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2" w:rsidRPr="00894B48" w:rsidRDefault="00A239D1" w:rsidP="00B25D74">
      <w:pPr>
        <w:ind w:left="7938"/>
        <w:rPr>
          <w:rFonts w:ascii="Arial" w:hAnsi="Arial" w:cs="Arial"/>
          <w:sz w:val="20"/>
          <w:szCs w:val="20"/>
          <w:lang w:val="uk-UA"/>
        </w:rPr>
      </w:pPr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ЗАТВЕРДЖЕНО</w:t>
      </w:r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</w:rPr>
        <w:br/>
      </w:r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Наказ </w:t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Міністерства</w:t>
      </w:r>
      <w:proofErr w:type="spellEnd"/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</w:rPr>
        <w:br/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економічного</w:t>
      </w:r>
      <w:proofErr w:type="spellEnd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розвитку</w:t>
      </w:r>
      <w:proofErr w:type="spellEnd"/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</w:rPr>
        <w:br/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торгівлі</w:t>
      </w:r>
      <w:proofErr w:type="spellEnd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</w:rPr>
        <w:br/>
      </w:r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15.09.2014  № 1106</w:t>
      </w:r>
    </w:p>
    <w:p w:rsidR="00234322" w:rsidRPr="00894B48" w:rsidRDefault="0044357E" w:rsidP="002343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4357E">
        <w:rPr>
          <w:rFonts w:ascii="Arial" w:hAnsi="Arial" w:cs="Arial"/>
          <w:b/>
          <w:sz w:val="24"/>
          <w:szCs w:val="24"/>
          <w:lang w:val="uk-UA"/>
        </w:rPr>
        <w:t xml:space="preserve">Додаток до річного плану закупівель </w:t>
      </w:r>
    </w:p>
    <w:tbl>
      <w:tblPr>
        <w:tblW w:w="0" w:type="auto"/>
        <w:tblInd w:w="964" w:type="dxa"/>
        <w:tblLayout w:type="fixed"/>
        <w:tblLook w:val="04A0"/>
      </w:tblPr>
      <w:tblGrid>
        <w:gridCol w:w="7253"/>
        <w:gridCol w:w="709"/>
        <w:gridCol w:w="708"/>
      </w:tblGrid>
      <w:tr w:rsidR="00234322" w:rsidRPr="00A9559F" w:rsidTr="00944975">
        <w:tc>
          <w:tcPr>
            <w:tcW w:w="7253" w:type="dxa"/>
          </w:tcPr>
          <w:p w:rsidR="00234322" w:rsidRPr="00A9559F" w:rsidRDefault="00234322" w:rsidP="00A9559F">
            <w:pPr>
              <w:spacing w:after="0" w:line="240" w:lineRule="auto"/>
              <w:ind w:right="-80"/>
              <w:jc w:val="right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Одеський національний університет імені І.І.Мечникова за</w:t>
            </w:r>
          </w:p>
        </w:tc>
        <w:tc>
          <w:tcPr>
            <w:tcW w:w="709" w:type="dxa"/>
          </w:tcPr>
          <w:p w:rsidR="00234322" w:rsidRPr="001F6BBE" w:rsidRDefault="00B44367" w:rsidP="005A339D">
            <w:pPr>
              <w:spacing w:after="0" w:line="240" w:lineRule="auto"/>
              <w:ind w:right="-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BE">
              <w:rPr>
                <w:rFonts w:ascii="Arial" w:hAnsi="Arial" w:cs="Arial"/>
                <w:b/>
                <w:sz w:val="24"/>
                <w:szCs w:val="24"/>
              </w:rPr>
              <w:t xml:space="preserve">2016</w:t>
            </w:r>
          </w:p>
        </w:tc>
        <w:tc>
          <w:tcPr>
            <w:tcW w:w="708" w:type="dxa"/>
          </w:tcPr>
          <w:p w:rsidR="00234322" w:rsidRPr="00A9559F" w:rsidRDefault="00234322" w:rsidP="00CA62FF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рік</w:t>
            </w:r>
          </w:p>
        </w:tc>
      </w:tr>
    </w:tbl>
    <w:tbl>
      <w:tblPr>
        <w:tblpPr w:leftFromText="180" w:rightFromText="180" w:vertAnchor="text" w:horzAnchor="margin" w:tblpY="40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559"/>
        <w:gridCol w:w="2410"/>
      </w:tblGrid>
      <w:tr w:rsidR="00234322" w:rsidRPr="00A9559F" w:rsidTr="006C6DDD">
        <w:trPr>
          <w:trHeight w:val="269"/>
        </w:trPr>
        <w:tc>
          <w:tcPr>
            <w:tcW w:w="2518" w:type="dxa"/>
            <w:vMerge w:val="restart"/>
            <w:vAlign w:val="center"/>
          </w:tcPr>
          <w:p w:rsidR="00234322" w:rsidRPr="00A9559F" w:rsidRDefault="00A239D1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предмет закупівлі</w:t>
            </w:r>
          </w:p>
        </w:tc>
        <w:tc>
          <w:tcPr>
            <w:tcW w:w="8080" w:type="dxa"/>
            <w:gridSpan w:val="5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11B7D" w:rsidRPr="00A9559F" w:rsidTr="006C6DDD">
        <w:trPr>
          <w:trHeight w:val="543"/>
        </w:trPr>
        <w:tc>
          <w:tcPr>
            <w:tcW w:w="2518" w:type="dxa"/>
            <w:vMerge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239D1" w:rsidRPr="0044357E" w:rsidRDefault="00A239D1" w:rsidP="00A239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Код</w:t>
            </w: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КЕКВ</w:t>
            </w: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(для</w:t>
            </w:r>
          </w:p>
          <w:p w:rsidR="00A239D1" w:rsidRPr="0044357E" w:rsidRDefault="00A239D1" w:rsidP="00A239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бюджетних</w:t>
            </w:r>
          </w:p>
          <w:p w:rsidR="00234322" w:rsidRPr="00A9559F" w:rsidRDefault="00A239D1" w:rsidP="00A239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коштів)</w:t>
            </w:r>
          </w:p>
        </w:tc>
        <w:tc>
          <w:tcPr>
            <w:tcW w:w="1275" w:type="dxa"/>
            <w:vAlign w:val="center"/>
          </w:tcPr>
          <w:p w:rsidR="00234322" w:rsidRPr="00A9559F" w:rsidRDefault="00A239D1" w:rsidP="004435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Очікувана вартість предмета закупівлі</w:t>
            </w:r>
          </w:p>
        </w:tc>
        <w:tc>
          <w:tcPr>
            <w:tcW w:w="1418" w:type="dxa"/>
            <w:vAlign w:val="center"/>
          </w:tcPr>
          <w:p w:rsidR="00234322" w:rsidRPr="00A9559F" w:rsidRDefault="00A239D1" w:rsidP="004435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234322" w:rsidRPr="00A9559F" w:rsidRDefault="00A239D1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410" w:type="dxa"/>
            <w:vAlign w:val="center"/>
          </w:tcPr>
          <w:p w:rsidR="00234322" w:rsidRPr="00A9559F" w:rsidRDefault="00A239D1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Примітки</w:t>
            </w:r>
          </w:p>
        </w:tc>
      </w:tr>
      <w:tr w:rsidR="00511B7D" w:rsidRPr="00A9559F" w:rsidTr="006C6DDD">
        <w:trPr>
          <w:trHeight w:val="139"/>
        </w:trPr>
        <w:tc>
          <w:tcPr>
            <w:tcW w:w="2518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2410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83948,00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ЕК"Одесаобленерго" Балтський РЕМ
№ БА-286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35.30.1 Пара та гаряча вода; постачання пари та гарячої води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40771,00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"Теплодаренерго"
№ 38/15-Т
08.12.2015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33.14.1 Ремонтування та технічне обслуговування іншого електричного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64209,60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"Вента-РС"
№ 1701-15У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33.14.1 Ремонтування та технічне обслуговування іншого електричного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73669,20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МП"Годсенд ЛТД"ТОВ
№ 1801-2015У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80.20.1 Послуги систем безпеки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7924,80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Управління поліції охорони в Одеській області
№ ПЦО-2\2674-16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81.29.1 Послуги щодо очищування,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91381,03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"Мед.Дезинфекція"
№ 126П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711,48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"ОРЦСМС"
№ МД-99
26.01.2016 актМА-2013  та акт МА-2012 від 27.01.16р.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38.11.2 Збирання безпечних відходів, непридатних для вторинного використовування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361877,68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"Еко-Лiдер"
№ 105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06.20.1 Г аз природний, скраплений або в газоподібному стані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102398,40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"Одесагаз-постачання"
№ 010011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35.22.1 Розподіляння газоподібного палива трубопроводами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6421,60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"Одесагаз-постачання"
№ 010011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71.12.1 Послуги інженерні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3182,35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по газ та газiф "Одесагаз"
№ 000043(об)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06.20.1 Г аз природний, скраплений або в газоподібному стані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475,33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"Одесагаз-постачання"
№ 000043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35.22.1 Розподіляння газоподібного палива трубопроводами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"Одесагаз-постачання"
№ 000043
28.01.2016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62.01.1 Послуги щодо проектування та розробляння у сфері інформаційних технологій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40392,00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 ФО Дрiзо Вiктор Юхимович
№ 2016\1
25.01.2016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35.30.1 Пара та гаряча вода; постачання пари та гарячої води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13402244,00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КП "Теплопостачання м.Одеси"
№ 2025\4
08.12.2015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7490720,00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ПАТ Одесаобленерго Пiвденний РЕМ
№ 1635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2373364,00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ПАТ"Одесаобленерго" Центральний РЕМ
№ 9459Ц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204706,00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Iллiчiвський РЕМ ПАТ Одесаобленерго
№ 1257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65699,00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Комiнтернiвський РЕМ ПАТ Одесаоблен
№ 202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102198,00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ПАТ Одесобленерго Беляiвський РЕМ
№ 192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37.00.1 Послуги каналізаційні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"Теплодарводоканал"
№ 06\16
18.12.2015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36.00.2 Обробляння та розподіляння води трубопроводами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389,00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"Теплодарводоканал"
№ 06\16
18.12.2015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Редакц газ "Вечiрня Одеса"
№ 20
28.01.2016 акт20від28.01.2016р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61.20.3 Послуги щодо передавання даних мережами безпроводового зв'язку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"Iнтертелеком"
№ 6237\6238
28.01.2016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47760,00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31
01.02.2016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10297,56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"Престиж-лiфт"
№ 12/О
01.02.2016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53.20.1 Послуги поштові та кур'єрські,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"Ваш Кур"ер Плюс"
№ 26
01.02.2016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62.02.2 Послуги щодо консультування стосовно систем і програмного забезпечення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СПДФОЦоток Андрiй Олексiйович
№ 02\16
03.02.2016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1014,00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МНIАЦ "Iнфобуд"
№ 02\16
03.02.2016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62.01.1 Послуги щодо проектування та розробляння у сфері інформаційних технологій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Власюк Свiтлана Григорiвна
№ 19\16
03.02.2016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62.01.1 Послуги щодо проектування та розробляння у сфері інформаційних технологій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СПДФОВласюкАльбiна Валерiiвна
№ 6\16
03.02.2016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58.29.5 Послуги щодо видання ліцензії на право користування програмним забезпеченням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7836,00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"Радiолiнк"
№ 70\6-2016
01.02.2016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58.29.5 Послуги щодо видання ліцензії на право користування програмним забезпеченням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7284,00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"Радiолiнк"
№ 70\5-2016
01.02.2016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29.32.3 Частини та приладдя до моторних транспортних засобів,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9010,01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"Росавтодетальсервiс"
№ 65
05.02.2016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80.20.1 Послуги систем безпеки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8100,00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Управління поліції охорони в Одеській області
№ ПЦО-1\5647-16
05.02.2016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96.01.1 Послуги щодо прання та хімічного чищення текстильних і хутряних виробів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99999,50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"Укрлотос"
№ 37
05.02.2016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20.13.4 Сульфіди, сульфати; нітрати, фосфати і карбонати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220,77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30
08.02.2016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20.12.2 Екстракти фарбувальні та дубильні; таніни та їхні похідні; речовини фарбувальні,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30
08.02.2016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20.13.3 Солі металів галоїдні; гіпохлорити, хлорати й перхлорати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11,59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30
08.02.2016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10.81.1 Цукор-сирець, тростинний і очищений тростинний чи буряковий цукор (сахароза); меляса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15,47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30
08.02.2016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81.22.1 Послуги щодо очищування промислових об'єктів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18060,00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"Пiчник"
№ 39
08.02.2016 </w:t>
            </w:r>
          </w:p>
        </w:tc>
      </w:tr>
    </w:tbl>
    <w:p w:rsidR="003446FF" w:rsidRPr="00163609" w:rsidRDefault="003446FF" w:rsidP="0016360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10456" w:type="dxa"/>
        <w:tblLayout w:type="fixed"/>
        <w:tblLook w:val="04A0"/>
      </w:tblPr>
      <w:tblGrid>
        <w:gridCol w:w="675"/>
        <w:gridCol w:w="6096"/>
        <w:gridCol w:w="1842"/>
        <w:gridCol w:w="1843"/>
      </w:tblGrid>
      <w:tr w:rsidR="00163609" w:rsidRPr="00A9559F" w:rsidTr="00E6051B">
        <w:trPr>
          <w:trHeight w:val="396"/>
        </w:trPr>
        <w:tc>
          <w:tcPr>
            <w:tcW w:w="675" w:type="dxa"/>
            <w:vAlign w:val="center"/>
          </w:tcPr>
          <w:p w:rsidR="00163609" w:rsidRPr="00A9559F" w:rsidRDefault="00163609" w:rsidP="00163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163609" w:rsidRDefault="00163609" w:rsidP="0016360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Всього по різним кодам : </w:t>
            </w:r>
          </w:p>
          <w:p w:rsidR="00A239D1" w:rsidRPr="00A239D1" w:rsidRDefault="00A239D1" w:rsidP="0016360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63609" w:rsidRPr="00A9559F" w:rsidRDefault="00163609" w:rsidP="00163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t>24880776,97 грн.</w:t>
            </w:r>
          </w:p>
        </w:tc>
        <w:tc>
          <w:tcPr>
            <w:tcW w:w="1843" w:type="dxa"/>
            <w:vAlign w:val="center"/>
          </w:tcPr>
          <w:p w:rsidR="00163609" w:rsidRPr="00A9559F" w:rsidRDefault="00163609" w:rsidP="00163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A239D1" w:rsidRPr="00A239D1" w:rsidRDefault="00A239D1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Затверджений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рішенням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комітету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конкурсних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торгів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від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_______ № _________ .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2858"/>
        <w:gridCol w:w="3281"/>
      </w:tblGrid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41"/>
            <w:bookmarkEnd w:id="0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C53098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Серотюк</w:t>
            </w:r>
            <w:proofErr w:type="spellEnd"/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В.</w:t>
            </w:r>
            <w:r>
              <w:t xml:space="preserve"> </w:t>
            </w:r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І.</w:t>
            </w: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прізвище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A32753" w:rsidRPr="00EC0C76" w:rsidRDefault="00A32753" w:rsidP="00EC0C76">
      <w:pPr>
        <w:tabs>
          <w:tab w:val="left" w:pos="7371"/>
        </w:tabs>
        <w:ind w:left="1134"/>
        <w:rPr>
          <w:rFonts w:ascii="Arial" w:hAnsi="Arial" w:cs="Arial"/>
          <w:lang w:val="uk-UA"/>
        </w:rPr>
      </w:pPr>
    </w:p>
    <w:sectPr w:rsidR="00A32753" w:rsidRPr="00EC0C76" w:rsidSect="00234322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25" w:rsidRDefault="00833E25" w:rsidP="000E7464">
      <w:pPr>
        <w:spacing w:after="0" w:line="240" w:lineRule="auto"/>
      </w:pPr>
      <w:r>
        <w:separator/>
      </w:r>
    </w:p>
  </w:endnote>
  <w:endnote w:type="continuationSeparator" w:id="0">
    <w:p w:rsidR="00833E25" w:rsidRDefault="00833E25" w:rsidP="000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25" w:rsidRDefault="00833E25" w:rsidP="000E7464">
      <w:pPr>
        <w:spacing w:after="0" w:line="240" w:lineRule="auto"/>
      </w:pPr>
      <w:r>
        <w:separator/>
      </w:r>
    </w:p>
  </w:footnote>
  <w:footnote w:type="continuationSeparator" w:id="0">
    <w:p w:rsidR="00833E25" w:rsidRDefault="00833E25" w:rsidP="000E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7CF"/>
    <w:multiLevelType w:val="hybridMultilevel"/>
    <w:tmpl w:val="7F5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8E"/>
    <w:rsid w:val="00021B7F"/>
    <w:rsid w:val="00022244"/>
    <w:rsid w:val="00023B8E"/>
    <w:rsid w:val="00035938"/>
    <w:rsid w:val="00037123"/>
    <w:rsid w:val="000B6127"/>
    <w:rsid w:val="000E7464"/>
    <w:rsid w:val="00107DCA"/>
    <w:rsid w:val="00145D66"/>
    <w:rsid w:val="00163609"/>
    <w:rsid w:val="00174577"/>
    <w:rsid w:val="001C1219"/>
    <w:rsid w:val="001D39B9"/>
    <w:rsid w:val="001F6BBE"/>
    <w:rsid w:val="00234322"/>
    <w:rsid w:val="00316CDD"/>
    <w:rsid w:val="003446FF"/>
    <w:rsid w:val="00345479"/>
    <w:rsid w:val="00366170"/>
    <w:rsid w:val="00390E99"/>
    <w:rsid w:val="00391BCF"/>
    <w:rsid w:val="0044357E"/>
    <w:rsid w:val="004703A5"/>
    <w:rsid w:val="00480AB4"/>
    <w:rsid w:val="00483588"/>
    <w:rsid w:val="00493890"/>
    <w:rsid w:val="004A7BE1"/>
    <w:rsid w:val="004E5DFF"/>
    <w:rsid w:val="00511B7D"/>
    <w:rsid w:val="00562445"/>
    <w:rsid w:val="005A086C"/>
    <w:rsid w:val="005A339D"/>
    <w:rsid w:val="005D2FBD"/>
    <w:rsid w:val="005F565E"/>
    <w:rsid w:val="00641653"/>
    <w:rsid w:val="006C6DDD"/>
    <w:rsid w:val="006E3223"/>
    <w:rsid w:val="006F4EAD"/>
    <w:rsid w:val="00732C75"/>
    <w:rsid w:val="007A1B4D"/>
    <w:rsid w:val="007E2EA0"/>
    <w:rsid w:val="007F4711"/>
    <w:rsid w:val="00833E25"/>
    <w:rsid w:val="00852F3D"/>
    <w:rsid w:val="00886116"/>
    <w:rsid w:val="00894B48"/>
    <w:rsid w:val="008D21B9"/>
    <w:rsid w:val="008D4FD9"/>
    <w:rsid w:val="00944975"/>
    <w:rsid w:val="00974F90"/>
    <w:rsid w:val="009809AD"/>
    <w:rsid w:val="009A3FBA"/>
    <w:rsid w:val="009E65EA"/>
    <w:rsid w:val="00A03C26"/>
    <w:rsid w:val="00A239D1"/>
    <w:rsid w:val="00A32753"/>
    <w:rsid w:val="00A50DF0"/>
    <w:rsid w:val="00A7589A"/>
    <w:rsid w:val="00A9559F"/>
    <w:rsid w:val="00AF6A9E"/>
    <w:rsid w:val="00B02CED"/>
    <w:rsid w:val="00B17032"/>
    <w:rsid w:val="00B25D74"/>
    <w:rsid w:val="00B41C3C"/>
    <w:rsid w:val="00B44367"/>
    <w:rsid w:val="00B971E4"/>
    <w:rsid w:val="00BE7AE9"/>
    <w:rsid w:val="00C244A4"/>
    <w:rsid w:val="00C332F3"/>
    <w:rsid w:val="00C45F45"/>
    <w:rsid w:val="00C53098"/>
    <w:rsid w:val="00C75316"/>
    <w:rsid w:val="00C968E9"/>
    <w:rsid w:val="00CA62FF"/>
    <w:rsid w:val="00D20E14"/>
    <w:rsid w:val="00D227CC"/>
    <w:rsid w:val="00D23292"/>
    <w:rsid w:val="00D40A45"/>
    <w:rsid w:val="00D922DE"/>
    <w:rsid w:val="00DD1FDF"/>
    <w:rsid w:val="00EB471E"/>
    <w:rsid w:val="00EC0C76"/>
    <w:rsid w:val="00F13ED1"/>
    <w:rsid w:val="00F72976"/>
    <w:rsid w:val="00F97888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464"/>
  </w:style>
  <w:style w:type="paragraph" w:styleId="a6">
    <w:name w:val="footer"/>
    <w:basedOn w:val="a"/>
    <w:link w:val="a7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464"/>
  </w:style>
  <w:style w:type="paragraph" w:styleId="a8">
    <w:name w:val="List Paragraph"/>
    <w:basedOn w:val="a"/>
    <w:uiPriority w:val="34"/>
    <w:qFormat/>
    <w:rsid w:val="00A03C26"/>
    <w:pPr>
      <w:ind w:left="720"/>
      <w:contextualSpacing/>
    </w:pPr>
  </w:style>
  <w:style w:type="character" w:customStyle="1" w:styleId="rvts9">
    <w:name w:val="rvts9"/>
    <w:basedOn w:val="a0"/>
    <w:rsid w:val="00A239D1"/>
  </w:style>
  <w:style w:type="character" w:customStyle="1" w:styleId="apple-converted-space">
    <w:name w:val="apple-converted-space"/>
    <w:basedOn w:val="a0"/>
    <w:rsid w:val="00A239D1"/>
  </w:style>
  <w:style w:type="paragraph" w:customStyle="1" w:styleId="rvps2">
    <w:name w:val="rvps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2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s\VS2008\WebSites\WebFinances\Finances\Reports\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88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Драгуновский Н.Н.</dc:creator>
  <cp:lastModifiedBy>serg</cp:lastModifiedBy>
  <cp:revision>10</cp:revision>
  <cp:lastPrinted>2008-10-20T09:25:00Z</cp:lastPrinted>
  <dcterms:created xsi:type="dcterms:W3CDTF">2014-12-22T09:33:00Z</dcterms:created>
  <dcterms:modified xsi:type="dcterms:W3CDTF">2015-09-26T12:07:00Z</dcterms:modified>
</cp:coreProperties>
</file>