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0DE7C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i/>
          <w:iCs/>
          <w:sz w:val="32"/>
          <w:szCs w:val="32"/>
          <w:lang w:val="uk-UA" w:eastAsia="ru-RU"/>
        </w:rPr>
      </w:pPr>
    </w:p>
    <w:p w14:paraId="300260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</w:p>
    <w:p w14:paraId="3F4386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«Затверджую»                            </w:t>
      </w:r>
    </w:p>
    <w:p w14:paraId="103CE574">
      <w:pPr>
        <w:spacing w:after="0" w:line="240" w:lineRule="auto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Проректор                                          </w:t>
      </w:r>
    </w:p>
    <w:p w14:paraId="1A5F95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______ 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>Ірина ЛОМАЧИНСЬКА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 w:cs="Times New Roman"/>
          <w:b/>
          <w:i w:val="0"/>
          <w:iCs w:val="0"/>
          <w:sz w:val="28"/>
          <w:szCs w:val="28"/>
          <w:lang w:val="uk-UA"/>
        </w:rPr>
        <w:t xml:space="preserve">  </w:t>
      </w:r>
    </w:p>
    <w:p w14:paraId="7CB15B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«__»  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>______________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202</w:t>
      </w:r>
      <w:r>
        <w:rPr>
          <w:rFonts w:hint="default" w:ascii="Times New Roman" w:hAnsi="Times New Roman" w:cs="Times New Roman"/>
          <w:b/>
          <w:sz w:val="28"/>
          <w:szCs w:val="28"/>
        </w:rPr>
        <w:t>6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    </w:t>
      </w:r>
    </w:p>
    <w:p w14:paraId="516573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2C095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39DFA5D">
      <w:pPr>
        <w:spacing w:after="0" w:line="240" w:lineRule="auto"/>
        <w:ind w:firstLine="2661" w:firstLineChars="95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ОДЕСЬКИЙ НАЦІОНАЛЬНИЙ УНІВЕРСИТЕТ ІМЕНІ І.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І.</w:t>
      </w: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МЕЧНИКОВА</w:t>
      </w:r>
    </w:p>
    <w:p w14:paraId="6B4ABBE6">
      <w:pPr>
        <w:spacing w:after="0" w:line="240" w:lineRule="auto"/>
        <w:ind w:firstLine="3782" w:firstLineChars="135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ФАКУЛЬТЕТ РОМАНО-ГЕРМАНСЬКОЇ ФІЛОЛОГІЇ</w:t>
      </w:r>
    </w:p>
    <w:p w14:paraId="5319B6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b/>
          <w:bCs/>
          <w:iCs/>
          <w:sz w:val="28"/>
          <w:szCs w:val="28"/>
          <w:lang w:val="uk-UA" w:eastAsia="ru-RU"/>
        </w:rPr>
        <w:t>РОЗКЛАД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z w:val="28"/>
          <w:szCs w:val="28"/>
          <w:lang w:val="uk-UA" w:eastAsia="ru-RU"/>
        </w:rPr>
        <w:t>ЗАЛІКОВОЇ СЕСІЇ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sz w:val="28"/>
          <w:szCs w:val="28"/>
          <w:lang w:val="uk-UA" w:eastAsia="ru-RU"/>
        </w:rPr>
        <w:t xml:space="preserve"> ОЧНОЇ (ДЕННОЇ) ФОРМИ НАВЧАННЯ</w:t>
      </w:r>
    </w:p>
    <w:p w14:paraId="1A9D3687">
      <w:pPr>
        <w:numPr>
          <w:ilvl w:val="0"/>
          <w:numId w:val="1"/>
        </w:num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i w:val="0"/>
          <w:iCs w:val="0"/>
          <w:sz w:val="28"/>
          <w:szCs w:val="28"/>
          <w:lang w:val="uk-UA" w:eastAsia="ru-RU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sz w:val="28"/>
          <w:szCs w:val="28"/>
          <w:lang w:val="uk-UA" w:eastAsia="ru-RU"/>
        </w:rPr>
        <w:t>Й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z w:val="28"/>
          <w:szCs w:val="28"/>
          <w:lang w:val="uk-UA" w:eastAsia="ru-RU"/>
        </w:rPr>
        <w:t xml:space="preserve"> РІК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sz w:val="28"/>
          <w:szCs w:val="28"/>
          <w:lang w:val="uk-UA" w:eastAsia="ru-RU"/>
        </w:rPr>
        <w:t xml:space="preserve"> НАВЧАННЯ, МАГІСТРИ</w:t>
      </w:r>
    </w:p>
    <w:p w14:paraId="78773505">
      <w:pPr>
        <w:numPr>
          <w:ilvl w:val="0"/>
          <w:numId w:val="0"/>
        </w:num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i w:val="0"/>
          <w:iCs w:val="0"/>
          <w:sz w:val="28"/>
          <w:szCs w:val="28"/>
          <w:lang w:val="uk-UA" w:eastAsia="ru-RU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sz w:val="28"/>
          <w:szCs w:val="28"/>
          <w:lang w:val="de-DE" w:eastAsia="ru-RU"/>
        </w:rPr>
        <w:t>2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sz w:val="28"/>
          <w:szCs w:val="28"/>
          <w:lang w:val="uk-UA" w:eastAsia="ru-RU"/>
        </w:rPr>
        <w:t>-Й СЕМЕСТР 2025-2026 Н.Р.</w:t>
      </w:r>
    </w:p>
    <w:p w14:paraId="2AD5A815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i/>
          <w:iCs/>
          <w:sz w:val="32"/>
          <w:szCs w:val="32"/>
          <w:lang w:val="uk-UA" w:eastAsia="ru-RU"/>
        </w:rPr>
      </w:pPr>
    </w:p>
    <w:tbl>
      <w:tblPr>
        <w:tblStyle w:val="3"/>
        <w:tblW w:w="15744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1555"/>
        <w:gridCol w:w="5304"/>
        <w:gridCol w:w="968"/>
        <w:gridCol w:w="1514"/>
        <w:gridCol w:w="5986"/>
      </w:tblGrid>
      <w:tr w14:paraId="6494B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7" w:type="dxa"/>
          </w:tcPr>
          <w:p w14:paraId="3A1FED5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>Курс</w:t>
            </w:r>
          </w:p>
        </w:tc>
        <w:tc>
          <w:tcPr>
            <w:tcW w:w="1555" w:type="dxa"/>
          </w:tcPr>
          <w:p w14:paraId="6CF4143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>Групи</w:t>
            </w:r>
          </w:p>
        </w:tc>
        <w:tc>
          <w:tcPr>
            <w:tcW w:w="13772" w:type="dxa"/>
            <w:gridSpan w:val="4"/>
          </w:tcPr>
          <w:p w14:paraId="1C6DD4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sz w:val="28"/>
                <w:szCs w:val="28"/>
                <w:lang w:val="en-US" w:eastAsia="ru-RU"/>
              </w:rPr>
              <w:t>B11</w:t>
            </w:r>
            <w:r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val="uk-UA" w:eastAsia="ru-RU"/>
              </w:rPr>
              <w:t xml:space="preserve">.041 Германські мови та літератури (переклад включно), перша – англійська </w:t>
            </w:r>
          </w:p>
          <w:p w14:paraId="496434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val="uk-UA" w:eastAsia="ru-RU"/>
              </w:rPr>
              <w:t xml:space="preserve">Переклад з англійської мови та другої іноземної українською    </w:t>
            </w:r>
          </w:p>
          <w:p w14:paraId="4FE5B94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i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УСІ ЗАЛІКИ ВІДБУВАТИМУТЬ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eastAsia="ru-RU"/>
              </w:rPr>
              <w:t>СЯ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 ЗА РОЗКЛАДОМ ОСТАННЬОЇ ПАРИ</w:t>
            </w:r>
          </w:p>
        </w:tc>
      </w:tr>
      <w:tr w14:paraId="11959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7" w:type="dxa"/>
          </w:tcPr>
          <w:p w14:paraId="04348D39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55" w:type="dxa"/>
          </w:tcPr>
          <w:p w14:paraId="54807EF2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М1п</w:t>
            </w:r>
          </w:p>
        </w:tc>
        <w:tc>
          <w:tcPr>
            <w:tcW w:w="5304" w:type="dxa"/>
          </w:tcPr>
          <w:p w14:paraId="32B803CE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  <w:lang w:val="uk-UA" w:eastAsia="ru-RU"/>
              </w:rPr>
              <w:t>Техніка перекладу (друга іноземна мова: німецька, французька,іспанська)</w:t>
            </w:r>
          </w:p>
        </w:tc>
        <w:tc>
          <w:tcPr>
            <w:tcW w:w="2482" w:type="dxa"/>
            <w:gridSpan w:val="2"/>
          </w:tcPr>
          <w:p w14:paraId="6B0A07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Залік</w:t>
            </w:r>
          </w:p>
          <w:p w14:paraId="4F7EFC4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986" w:type="dxa"/>
          </w:tcPr>
          <w:p w14:paraId="2D7FCCB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доц. Іваницька Ю. В., доц. Кулина І. Г.,</w:t>
            </w:r>
          </w:p>
          <w:p w14:paraId="0FC76B2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доц. Коккіна Л. Р., доц. Подгуренко А. В. </w:t>
            </w:r>
          </w:p>
        </w:tc>
      </w:tr>
      <w:tr w14:paraId="68ECA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7" w:type="dxa"/>
          </w:tcPr>
          <w:p w14:paraId="401CCDC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5" w:type="dxa"/>
          </w:tcPr>
          <w:p w14:paraId="7E20E359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М1п</w:t>
            </w:r>
          </w:p>
        </w:tc>
        <w:tc>
          <w:tcPr>
            <w:tcW w:w="5304" w:type="dxa"/>
          </w:tcPr>
          <w:p w14:paraId="36F478ED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  <w:lang w:val="uk-UA" w:eastAsia="ru-RU"/>
              </w:rPr>
              <w:t>Лінгвокультура, ідентичність, переклад</w:t>
            </w:r>
          </w:p>
        </w:tc>
        <w:tc>
          <w:tcPr>
            <w:tcW w:w="2482" w:type="dxa"/>
            <w:gridSpan w:val="2"/>
          </w:tcPr>
          <w:p w14:paraId="0E1111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Залік</w:t>
            </w:r>
          </w:p>
          <w:p w14:paraId="1445099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986" w:type="dxa"/>
          </w:tcPr>
          <w:p w14:paraId="1C57286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проф. Матузкова О. П.</w:t>
            </w:r>
          </w:p>
        </w:tc>
      </w:tr>
      <w:tr w14:paraId="0B2AE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7" w:type="dxa"/>
          </w:tcPr>
          <w:p w14:paraId="43B24892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55" w:type="dxa"/>
          </w:tcPr>
          <w:p w14:paraId="1D7E5A5A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М1п</w:t>
            </w:r>
          </w:p>
        </w:tc>
        <w:tc>
          <w:tcPr>
            <w:tcW w:w="5304" w:type="dxa"/>
          </w:tcPr>
          <w:p w14:paraId="5C23DEB2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  <w:lang w:val="uk-UA" w:eastAsia="ru-RU"/>
              </w:rPr>
              <w:t>Виробнича (перекладацька) практика</w:t>
            </w:r>
          </w:p>
        </w:tc>
        <w:tc>
          <w:tcPr>
            <w:tcW w:w="2482" w:type="dxa"/>
            <w:gridSpan w:val="2"/>
          </w:tcPr>
          <w:p w14:paraId="5B3A8F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Залік</w:t>
            </w:r>
          </w:p>
          <w:p w14:paraId="50469EB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986" w:type="dxa"/>
          </w:tcPr>
          <w:p w14:paraId="71E5DD0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доц. Гринько О. С.</w:t>
            </w:r>
          </w:p>
        </w:tc>
      </w:tr>
      <w:tr w14:paraId="12760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7" w:type="dxa"/>
          </w:tcPr>
          <w:p w14:paraId="2071EFEA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55" w:type="dxa"/>
          </w:tcPr>
          <w:p w14:paraId="41C9AD2A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М1п</w:t>
            </w:r>
          </w:p>
        </w:tc>
        <w:tc>
          <w:tcPr>
            <w:tcW w:w="5304" w:type="dxa"/>
          </w:tcPr>
          <w:p w14:paraId="64E9B73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  <w:lang w:val="uk-UA" w:eastAsia="ru-RU"/>
              </w:rPr>
              <w:t>ВК02</w:t>
            </w:r>
            <w:r>
              <w:rPr>
                <w:rFonts w:hint="default" w:ascii="Times New Roman" w:hAnsi="Times New Roman" w:eastAsia="Times New Roman"/>
                <w:sz w:val="28"/>
                <w:szCs w:val="28"/>
                <w:lang w:eastAsia="ru-RU"/>
              </w:rPr>
              <w:t xml:space="preserve"> Технікиї усного перекладу / Техніки письмового перекладу</w:t>
            </w:r>
          </w:p>
        </w:tc>
        <w:tc>
          <w:tcPr>
            <w:tcW w:w="2482" w:type="dxa"/>
            <w:gridSpan w:val="2"/>
          </w:tcPr>
          <w:p w14:paraId="148BBE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Залік</w:t>
            </w:r>
          </w:p>
          <w:p w14:paraId="3EAC367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986" w:type="dxa"/>
          </w:tcPr>
          <w:p w14:paraId="16BB30F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доц.  Гринько О. С., доц. Раєвська І. В. </w:t>
            </w:r>
          </w:p>
        </w:tc>
      </w:tr>
      <w:tr w14:paraId="62083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7" w:type="dxa"/>
          </w:tcPr>
          <w:p w14:paraId="34F61405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55" w:type="dxa"/>
          </w:tcPr>
          <w:p w14:paraId="07C0486A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М1п</w:t>
            </w:r>
          </w:p>
        </w:tc>
        <w:tc>
          <w:tcPr>
            <w:tcW w:w="5304" w:type="dxa"/>
          </w:tcPr>
          <w:p w14:paraId="456B0EC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  <w:lang w:val="uk-UA" w:eastAsia="ru-RU"/>
              </w:rPr>
              <w:t>ВК06</w:t>
            </w:r>
            <w:r>
              <w:rPr>
                <w:rFonts w:hint="default" w:ascii="Times New Roman" w:hAnsi="Times New Roman" w:eastAsia="Times New Roman"/>
                <w:sz w:val="28"/>
                <w:szCs w:val="28"/>
                <w:lang w:eastAsia="ru-RU"/>
              </w:rPr>
              <w:t xml:space="preserve"> Практика синхронного перекладу / Синтаксичні аспекти перекладу / Галузевий переклад (міжнародний туризм) </w:t>
            </w:r>
          </w:p>
        </w:tc>
        <w:tc>
          <w:tcPr>
            <w:tcW w:w="2482" w:type="dxa"/>
            <w:gridSpan w:val="2"/>
          </w:tcPr>
          <w:p w14:paraId="5AABC8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Залік</w:t>
            </w:r>
          </w:p>
          <w:p w14:paraId="37D2CF9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</w:p>
          <w:p w14:paraId="72D161E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</w:p>
          <w:p w14:paraId="64DB774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986" w:type="dxa"/>
          </w:tcPr>
          <w:p w14:paraId="0B18ABE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доц. Гринько О. С.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>, доц. Кириллова М. Д.,</w:t>
            </w:r>
          </w:p>
          <w:p w14:paraId="6A1EB9C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доц. Безпалова К. В. </w:t>
            </w:r>
          </w:p>
        </w:tc>
      </w:tr>
      <w:tr w14:paraId="7B568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44" w:type="dxa"/>
            <w:gridSpan w:val="6"/>
          </w:tcPr>
          <w:p w14:paraId="78A36B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sz w:val="28"/>
                <w:szCs w:val="28"/>
                <w:lang w:val="en-US" w:eastAsia="ru-RU"/>
              </w:rPr>
              <w:t>B11</w:t>
            </w:r>
            <w:r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val="uk-UA" w:eastAsia="ru-RU"/>
              </w:rPr>
              <w:t xml:space="preserve">.041 Германські мови та літератури (переклад включно), перша – англійська </w:t>
            </w:r>
          </w:p>
          <w:p w14:paraId="7E231E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val="uk-UA" w:eastAsia="ru-RU"/>
              </w:rPr>
              <w:t xml:space="preserve">Переклад з англійської мови та другої іноземної українською    </w:t>
            </w:r>
          </w:p>
          <w:p w14:paraId="435B702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val="uk-UA" w:eastAsia="ru-RU"/>
              </w:rPr>
              <w:t xml:space="preserve">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>Іспит: Початок   - 9.00</w:t>
            </w: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lang w:val="en-US" w:eastAsia="ru-RU"/>
              </w:rPr>
              <w:t xml:space="preserve"> (</w:t>
            </w: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lang w:val="ru-RU" w:eastAsia="ru-RU"/>
              </w:rPr>
              <w:t>або</w:t>
            </w: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lang w:val="en-US" w:eastAsia="ru-RU"/>
              </w:rPr>
              <w:t xml:space="preserve"> 14.20)</w:t>
            </w:r>
          </w:p>
        </w:tc>
      </w:tr>
      <w:tr w14:paraId="4B34F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7" w:type="dxa"/>
          </w:tcPr>
          <w:p w14:paraId="4524248F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55" w:type="dxa"/>
          </w:tcPr>
          <w:p w14:paraId="5F5B3F5E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М1п</w:t>
            </w:r>
          </w:p>
        </w:tc>
        <w:tc>
          <w:tcPr>
            <w:tcW w:w="5304" w:type="dxa"/>
          </w:tcPr>
          <w:p w14:paraId="51FB2F61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  <w:lang w:val="uk-UA" w:eastAsia="ru-RU"/>
              </w:rPr>
              <w:t>Англійська мова</w:t>
            </w:r>
          </w:p>
        </w:tc>
        <w:tc>
          <w:tcPr>
            <w:tcW w:w="968" w:type="dxa"/>
          </w:tcPr>
          <w:p w14:paraId="3130C18C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 xml:space="preserve">Іспит </w:t>
            </w:r>
          </w:p>
        </w:tc>
        <w:tc>
          <w:tcPr>
            <w:tcW w:w="1514" w:type="dxa"/>
          </w:tcPr>
          <w:p w14:paraId="326ADB6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09.06.2026</w:t>
            </w:r>
          </w:p>
        </w:tc>
        <w:tc>
          <w:tcPr>
            <w:tcW w:w="5986" w:type="dxa"/>
          </w:tcPr>
          <w:p w14:paraId="23D7F98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доц. Болдирева А. Є.</w:t>
            </w:r>
          </w:p>
        </w:tc>
      </w:tr>
      <w:tr w14:paraId="424F9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7" w:type="dxa"/>
          </w:tcPr>
          <w:p w14:paraId="1563FCF2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55" w:type="dxa"/>
          </w:tcPr>
          <w:p w14:paraId="298AC441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М1п</w:t>
            </w:r>
          </w:p>
        </w:tc>
        <w:tc>
          <w:tcPr>
            <w:tcW w:w="5304" w:type="dxa"/>
          </w:tcPr>
          <w:p w14:paraId="2877DFAE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  <w:lang w:val="uk-UA" w:eastAsia="ru-RU"/>
              </w:rPr>
              <w:t>Стратегії та аналіз у перекладі</w:t>
            </w:r>
          </w:p>
        </w:tc>
        <w:tc>
          <w:tcPr>
            <w:tcW w:w="968" w:type="dxa"/>
          </w:tcPr>
          <w:p w14:paraId="7AAEBA44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 xml:space="preserve">Іспит </w:t>
            </w:r>
          </w:p>
        </w:tc>
        <w:tc>
          <w:tcPr>
            <w:tcW w:w="1514" w:type="dxa"/>
          </w:tcPr>
          <w:p w14:paraId="06908FB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18.06.2026</w:t>
            </w:r>
          </w:p>
        </w:tc>
        <w:tc>
          <w:tcPr>
            <w:tcW w:w="5986" w:type="dxa"/>
          </w:tcPr>
          <w:p w14:paraId="7D65854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доц. Гринько О. С.</w:t>
            </w:r>
          </w:p>
        </w:tc>
      </w:tr>
      <w:tr w14:paraId="13072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7" w:type="dxa"/>
          </w:tcPr>
          <w:p w14:paraId="238D8EAB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555" w:type="dxa"/>
          </w:tcPr>
          <w:p w14:paraId="6DB6D740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М1п</w:t>
            </w:r>
          </w:p>
        </w:tc>
        <w:tc>
          <w:tcPr>
            <w:tcW w:w="5304" w:type="dxa"/>
          </w:tcPr>
          <w:p w14:paraId="5CCD2429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  <w:lang w:val="uk-UA" w:eastAsia="ru-RU"/>
              </w:rPr>
              <w:t>Стилістичні аспекти перекладу</w:t>
            </w:r>
          </w:p>
        </w:tc>
        <w:tc>
          <w:tcPr>
            <w:tcW w:w="968" w:type="dxa"/>
          </w:tcPr>
          <w:p w14:paraId="2226781D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 xml:space="preserve">Іспит </w:t>
            </w:r>
          </w:p>
        </w:tc>
        <w:tc>
          <w:tcPr>
            <w:tcW w:w="1514" w:type="dxa"/>
          </w:tcPr>
          <w:p w14:paraId="3A55A45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23.06.2026</w:t>
            </w:r>
          </w:p>
        </w:tc>
        <w:tc>
          <w:tcPr>
            <w:tcW w:w="5986" w:type="dxa"/>
          </w:tcPr>
          <w:p w14:paraId="48F0390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доц. Болдирева А. Є.</w:t>
            </w:r>
          </w:p>
        </w:tc>
      </w:tr>
      <w:tr w14:paraId="38EB4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44" w:type="dxa"/>
            <w:gridSpan w:val="6"/>
          </w:tcPr>
          <w:p w14:paraId="50D907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sz w:val="28"/>
                <w:szCs w:val="28"/>
                <w:lang w:val="en-US" w:eastAsia="ru-RU"/>
              </w:rPr>
              <w:t>B11</w:t>
            </w:r>
            <w:r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val="uk-UA" w:eastAsia="ru-RU"/>
              </w:rPr>
              <w:t xml:space="preserve">.041 Германські мови та літератури (переклад включно), перша – англійська </w:t>
            </w:r>
          </w:p>
          <w:p w14:paraId="5AF9DF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sz w:val="28"/>
                <w:szCs w:val="28"/>
                <w:lang w:val="en-US" w:eastAsia="ru-RU"/>
              </w:rPr>
              <w:t>B11</w:t>
            </w:r>
            <w:r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val="uk-UA" w:eastAsia="ru-RU"/>
              </w:rPr>
              <w:t xml:space="preserve">.043 Германські мови та літератури (переклад включно), перша – німецька </w:t>
            </w:r>
          </w:p>
          <w:p w14:paraId="57DEE0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sz w:val="28"/>
                <w:szCs w:val="28"/>
                <w:lang w:val="en-US" w:eastAsia="ru-RU"/>
              </w:rPr>
              <w:t>B11</w:t>
            </w:r>
            <w:r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val="uk-UA" w:eastAsia="ru-RU"/>
              </w:rPr>
              <w:t xml:space="preserve">.055 Романські мови та літератури (переклад включно), перша - французька </w:t>
            </w:r>
          </w:p>
          <w:p w14:paraId="5FB10F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sz w:val="28"/>
                <w:szCs w:val="28"/>
                <w:lang w:val="en-US" w:eastAsia="ru-RU"/>
              </w:rPr>
              <w:t>B11</w:t>
            </w:r>
            <w:r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val="uk-UA" w:eastAsia="ru-RU"/>
              </w:rPr>
              <w:t xml:space="preserve">.051 Романські мови та літератури (переклад включно), перша – іспанська </w:t>
            </w:r>
          </w:p>
          <w:p w14:paraId="7EB5EB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/>
                <w:i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>УСІ ЗАЛІКИ ВІДБУВАТИМУТЬ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eastAsia="ru-RU"/>
              </w:rPr>
              <w:t>СЯ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i/>
                <w:iCs w:val="0"/>
                <w:sz w:val="24"/>
                <w:szCs w:val="24"/>
                <w:highlight w:val="none"/>
                <w:shd w:val="clear" w:color="auto" w:fill="auto"/>
                <w:lang w:val="uk-UA" w:eastAsia="ru-RU"/>
              </w:rPr>
              <w:t xml:space="preserve"> ЗА РОЗКЛАДОМ ОСТАННЬОЇ ПАРИ</w:t>
            </w:r>
          </w:p>
        </w:tc>
      </w:tr>
      <w:tr w14:paraId="510D8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7" w:type="dxa"/>
          </w:tcPr>
          <w:p w14:paraId="193D9162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55" w:type="dxa"/>
          </w:tcPr>
          <w:p w14:paraId="0A012D2D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Ма,Мн,Мф,Мі</w:t>
            </w:r>
          </w:p>
        </w:tc>
        <w:tc>
          <w:tcPr>
            <w:tcW w:w="5304" w:type="dxa"/>
          </w:tcPr>
          <w:p w14:paraId="2B75576F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  <w:lang w:val="uk-UA" w:eastAsia="ru-RU"/>
              </w:rPr>
              <w:t xml:space="preserve">Сучасні когнітивні дослідження та організація наукової роботи </w:t>
            </w:r>
          </w:p>
        </w:tc>
        <w:tc>
          <w:tcPr>
            <w:tcW w:w="2482" w:type="dxa"/>
            <w:gridSpan w:val="2"/>
          </w:tcPr>
          <w:p w14:paraId="3D16AB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Залік</w:t>
            </w:r>
          </w:p>
          <w:p w14:paraId="04775C3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986" w:type="dxa"/>
          </w:tcPr>
          <w:p w14:paraId="2730F0D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проф. Колегаева І. М. </w:t>
            </w:r>
          </w:p>
        </w:tc>
      </w:tr>
      <w:tr w14:paraId="12F5E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417" w:type="dxa"/>
            <w:vMerge w:val="restart"/>
          </w:tcPr>
          <w:p w14:paraId="78B253B6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55" w:type="dxa"/>
            <w:vMerge w:val="restart"/>
            <w:shd w:val="clear" w:color="auto" w:fill="FFFFFF" w:themeFill="background1"/>
          </w:tcPr>
          <w:p w14:paraId="16E28550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none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none"/>
                <w:lang w:val="uk-UA" w:eastAsia="ru-RU"/>
              </w:rPr>
              <w:t>Ма, Мн, Мф, Мі</w:t>
            </w:r>
          </w:p>
        </w:tc>
        <w:tc>
          <w:tcPr>
            <w:tcW w:w="5304" w:type="dxa"/>
          </w:tcPr>
          <w:p w14:paraId="76A38CF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  <w:highlight w:val="none"/>
                <w:lang w:eastAsia="ru-RU"/>
              </w:rPr>
              <w:t xml:space="preserve">ВК4 </w:t>
            </w:r>
            <w:r>
              <w:rPr>
                <w:rFonts w:hint="default" w:ascii="Times New Roman" w:hAnsi="Times New Roman" w:eastAsia="Times New Roman"/>
                <w:sz w:val="28"/>
                <w:szCs w:val="28"/>
                <w:highlight w:val="none"/>
                <w:lang w:val="uk-UA" w:eastAsia="ru-RU"/>
              </w:rPr>
              <w:t>Гумор: лінгвістичний та перекладацький параметри / Академічний дискурс</w:t>
            </w:r>
            <w:r>
              <w:rPr>
                <w:rFonts w:hint="default" w:ascii="Times New Roman" w:hAnsi="Times New Roman" w:eastAsia="Times New Roman"/>
                <w:sz w:val="28"/>
                <w:szCs w:val="28"/>
                <w:highlight w:val="none"/>
                <w:lang w:eastAsia="ru-RU"/>
              </w:rPr>
              <w:t>/ Переклад фахово-орієнтованого мовлення (нім.)</w:t>
            </w:r>
          </w:p>
        </w:tc>
        <w:tc>
          <w:tcPr>
            <w:tcW w:w="2482" w:type="dxa"/>
            <w:gridSpan w:val="2"/>
            <w:vMerge w:val="restart"/>
          </w:tcPr>
          <w:p w14:paraId="038EB6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Залік</w:t>
            </w:r>
          </w:p>
          <w:p w14:paraId="6BFE9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986" w:type="dxa"/>
          </w:tcPr>
          <w:p w14:paraId="03C76E9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доц. Болдирева А. Є., проф. Нексесова В. Ю.,</w:t>
            </w:r>
          </w:p>
          <w:p w14:paraId="4E8085E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доц. Никифоренко І. В. (нім.)</w:t>
            </w:r>
          </w:p>
        </w:tc>
      </w:tr>
      <w:tr w14:paraId="208C7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7" w:type="dxa"/>
            <w:vMerge w:val="continue"/>
          </w:tcPr>
          <w:p w14:paraId="63996104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555" w:type="dxa"/>
            <w:vMerge w:val="continue"/>
            <w:shd w:val="clear" w:color="auto" w:fill="FFFFFF" w:themeFill="background1"/>
          </w:tcPr>
          <w:p w14:paraId="13B47CB5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none"/>
                <w:lang w:val="uk-UA" w:eastAsia="ru-RU"/>
              </w:rPr>
            </w:pPr>
          </w:p>
        </w:tc>
        <w:tc>
          <w:tcPr>
            <w:tcW w:w="5304" w:type="dxa"/>
          </w:tcPr>
          <w:p w14:paraId="6E3A7360">
            <w:pPr>
              <w:spacing w:after="0" w:line="240" w:lineRule="auto"/>
              <w:rPr>
                <w:rFonts w:hint="default" w:ascii="Times New Roman" w:hAnsi="Times New Roman" w:eastAsia="Times New Roman"/>
                <w:sz w:val="28"/>
                <w:szCs w:val="28"/>
                <w:highlight w:val="none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  <w:highlight w:val="none"/>
                <w:lang w:val="uk-UA" w:eastAsia="ru-RU"/>
              </w:rPr>
              <w:t>Третя іноземна мова (французька / іспанська / італійська / німецька / новогрецька / китайська)</w:t>
            </w:r>
          </w:p>
        </w:tc>
        <w:tc>
          <w:tcPr>
            <w:tcW w:w="2482" w:type="dxa"/>
            <w:gridSpan w:val="2"/>
            <w:vMerge w:val="continue"/>
          </w:tcPr>
          <w:p w14:paraId="05E0B6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986" w:type="dxa"/>
          </w:tcPr>
          <w:p w14:paraId="59B30ED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доц. Марінашвілі М. Д., доц. Діденко Н. М.,</w:t>
            </w:r>
          </w:p>
          <w:p w14:paraId="02ACF66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доц. Гринько Л. В., доц. Раєвська І. В.,</w:t>
            </w:r>
          </w:p>
          <w:p w14:paraId="07BC9B8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доц. Подковирофф Н., доц. Карпенко М. Ю.</w:t>
            </w:r>
          </w:p>
        </w:tc>
      </w:tr>
      <w:tr w14:paraId="4C2C4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17" w:type="dxa"/>
          </w:tcPr>
          <w:p w14:paraId="286B5861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55" w:type="dxa"/>
            <w:shd w:val="clear" w:color="auto" w:fill="FFFFFF" w:themeFill="background1"/>
          </w:tcPr>
          <w:p w14:paraId="72A20DE8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none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none"/>
                <w:lang w:val="uk-UA" w:eastAsia="ru-RU"/>
              </w:rPr>
              <w:t>Ма, Мн, Мф, Мі</w:t>
            </w:r>
          </w:p>
        </w:tc>
        <w:tc>
          <w:tcPr>
            <w:tcW w:w="5304" w:type="dxa"/>
          </w:tcPr>
          <w:p w14:paraId="7999611B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  <w:highlight w:val="none"/>
                <w:lang w:eastAsia="ru-RU"/>
              </w:rPr>
              <w:t xml:space="preserve">ВК2 </w:t>
            </w:r>
            <w:r>
              <w:rPr>
                <w:rFonts w:hint="default" w:ascii="Times New Roman" w:hAnsi="Times New Roman" w:eastAsia="Times New Roman"/>
                <w:sz w:val="28"/>
                <w:szCs w:val="28"/>
                <w:highlight w:val="none"/>
                <w:lang w:val="uk-UA" w:eastAsia="ru-RU"/>
              </w:rPr>
              <w:t>Сучасні граматичні течії / Стратегії професійної комунікації / Інтермедійний дискурс художнього тексту: література і театр</w:t>
            </w:r>
          </w:p>
        </w:tc>
        <w:tc>
          <w:tcPr>
            <w:tcW w:w="2482" w:type="dxa"/>
            <w:gridSpan w:val="2"/>
          </w:tcPr>
          <w:p w14:paraId="1E76F7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Залік</w:t>
            </w:r>
          </w:p>
          <w:p w14:paraId="6096C1F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986" w:type="dxa"/>
          </w:tcPr>
          <w:p w14:paraId="72CC315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доц. Мойсеєнко Н. Г., доц. Чумаков О. М. (нім.),</w:t>
            </w:r>
          </w:p>
          <w:p w14:paraId="71718EA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проф. Князян М. О., проф. Войтенко Л. І. </w:t>
            </w:r>
          </w:p>
        </w:tc>
      </w:tr>
      <w:tr w14:paraId="77615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7" w:type="dxa"/>
          </w:tcPr>
          <w:p w14:paraId="705EBC8B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55" w:type="dxa"/>
            <w:shd w:val="clear" w:color="auto" w:fill="FFFFFF" w:themeFill="background1"/>
          </w:tcPr>
          <w:p w14:paraId="5C02BB01">
            <w:pPr>
              <w:tabs>
                <w:tab w:val="left" w:pos="-4078"/>
              </w:tabs>
              <w:spacing w:after="0" w:line="240" w:lineRule="auto"/>
              <w:ind w:right="317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none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none"/>
                <w:lang w:val="uk-UA" w:eastAsia="ru-RU"/>
              </w:rPr>
              <w:t>Ма, Мн, Мф, Мі</w:t>
            </w:r>
          </w:p>
        </w:tc>
        <w:tc>
          <w:tcPr>
            <w:tcW w:w="5304" w:type="dxa"/>
          </w:tcPr>
          <w:p w14:paraId="155AF62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lang w:eastAsia="ru-RU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  <w:highlight w:val="none"/>
                <w:lang w:eastAsia="ru-RU"/>
              </w:rPr>
              <w:t xml:space="preserve">ВК7 </w:t>
            </w:r>
            <w:r>
              <w:rPr>
                <w:rFonts w:hint="default" w:ascii="Times New Roman" w:hAnsi="Times New Roman" w:eastAsia="Times New Roman"/>
                <w:sz w:val="28"/>
                <w:szCs w:val="28"/>
                <w:highlight w:val="none"/>
                <w:lang w:val="uk-UA" w:eastAsia="ru-RU"/>
              </w:rPr>
              <w:t>Основи меметичного дискурсу: візуальна граматика та стиль / Нейролінгвальні механізми мовленнєвої діяльності / Архітектура речення: кембриджський підхід</w:t>
            </w:r>
            <w:r>
              <w:rPr>
                <w:rFonts w:hint="default" w:ascii="Times New Roman" w:hAnsi="Times New Roman" w:eastAsia="Times New Roman"/>
                <w:sz w:val="28"/>
                <w:szCs w:val="28"/>
                <w:highlight w:val="none"/>
                <w:lang w:eastAsia="ru-RU"/>
              </w:rPr>
              <w:t xml:space="preserve">/ Медіація як сучасна навчальна стратегія формування іншомовної культурної компетентності </w:t>
            </w:r>
          </w:p>
        </w:tc>
        <w:tc>
          <w:tcPr>
            <w:tcW w:w="2482" w:type="dxa"/>
            <w:gridSpan w:val="2"/>
          </w:tcPr>
          <w:p w14:paraId="1053C5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Залік</w:t>
            </w:r>
          </w:p>
          <w:p w14:paraId="4292179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986" w:type="dxa"/>
          </w:tcPr>
          <w:p w14:paraId="3457887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проф. Неклесова В. Ю., проф. Колегаева І. М.,</w:t>
            </w:r>
          </w:p>
          <w:p w14:paraId="0E6FBD1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доц. Карпенко М. Ю., доц. Азарова І. І.</w:t>
            </w:r>
          </w:p>
        </w:tc>
      </w:tr>
      <w:tr w14:paraId="122B5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7" w:type="dxa"/>
          </w:tcPr>
          <w:p w14:paraId="175F82C2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55" w:type="dxa"/>
          </w:tcPr>
          <w:p w14:paraId="428DA965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Ма,Мн,</w:t>
            </w:r>
          </w:p>
          <w:p w14:paraId="7C2A9684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Мф,Мі</w:t>
            </w:r>
          </w:p>
        </w:tc>
        <w:tc>
          <w:tcPr>
            <w:tcW w:w="5304" w:type="dxa"/>
          </w:tcPr>
          <w:p w14:paraId="34529F2B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  <w:lang w:val="uk-UA" w:eastAsia="ru-RU"/>
              </w:rPr>
              <w:t>Асистентська практика магістра</w:t>
            </w:r>
          </w:p>
        </w:tc>
        <w:tc>
          <w:tcPr>
            <w:tcW w:w="2482" w:type="dxa"/>
            <w:gridSpan w:val="2"/>
          </w:tcPr>
          <w:p w14:paraId="4398EA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Залік</w:t>
            </w:r>
          </w:p>
          <w:p w14:paraId="4B8A61F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986" w:type="dxa"/>
          </w:tcPr>
          <w:p w14:paraId="3AAB7B3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проф. Карпенко О. Ю., доц. Ткаченко Г. В.,</w:t>
            </w:r>
          </w:p>
          <w:p w14:paraId="59924C0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проф. Бігунова Н. О., доц. Богуславський С. С.,</w:t>
            </w:r>
          </w:p>
          <w:p w14:paraId="1A0EF4D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доц. Марінашвілі М. Д., доц. Григорович М. Д.</w:t>
            </w:r>
          </w:p>
        </w:tc>
      </w:tr>
      <w:tr w14:paraId="1472E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44" w:type="dxa"/>
            <w:gridSpan w:val="6"/>
          </w:tcPr>
          <w:p w14:paraId="16B64F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sz w:val="28"/>
                <w:szCs w:val="28"/>
                <w:lang w:val="en-US" w:eastAsia="ru-RU"/>
              </w:rPr>
              <w:t>B11</w:t>
            </w:r>
            <w:r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val="uk-UA" w:eastAsia="ru-RU"/>
              </w:rPr>
              <w:t>.041 Германські мови та літератури (переклад включно), перша – англійська</w:t>
            </w:r>
          </w:p>
          <w:p w14:paraId="54917F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sz w:val="28"/>
                <w:szCs w:val="28"/>
                <w:lang w:val="en-US" w:eastAsia="ru-RU"/>
              </w:rPr>
              <w:t>B11</w:t>
            </w:r>
            <w:r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val="uk-UA" w:eastAsia="ru-RU"/>
              </w:rPr>
              <w:t>.043 Германські мови та літератури (переклад включно), перша – німецька</w:t>
            </w:r>
          </w:p>
          <w:p w14:paraId="6D782E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sz w:val="28"/>
                <w:szCs w:val="28"/>
                <w:lang w:val="en-US" w:eastAsia="ru-RU"/>
              </w:rPr>
              <w:t>B11</w:t>
            </w:r>
            <w:r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val="uk-UA" w:eastAsia="ru-RU"/>
              </w:rPr>
              <w:t>.055 Романські мови та літератури (переклад включно), перша - французька</w:t>
            </w:r>
          </w:p>
          <w:p w14:paraId="3EEBA9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/>
                <w:sz w:val="28"/>
                <w:szCs w:val="28"/>
                <w:lang w:val="en-US" w:eastAsia="ru-RU"/>
              </w:rPr>
              <w:t>B11</w:t>
            </w:r>
            <w:r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val="uk-UA" w:eastAsia="ru-RU"/>
              </w:rPr>
              <w:t>.051 Романські мови та літератури (переклад включно), перша – іспанська</w:t>
            </w:r>
          </w:p>
          <w:p w14:paraId="14ACFD5E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8"/>
                <w:szCs w:val="28"/>
                <w:lang w:val="uk-UA" w:eastAsia="ru-RU"/>
              </w:rPr>
              <w:t xml:space="preserve">   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  <w:lang w:val="uk-UA" w:eastAsia="ru-RU"/>
              </w:rPr>
              <w:t>Іспит: Початок   - 9.00</w:t>
            </w: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lang w:val="en-US" w:eastAsia="ru-RU"/>
              </w:rPr>
              <w:t xml:space="preserve"> (</w:t>
            </w: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lang w:val="ru-RU" w:eastAsia="ru-RU"/>
              </w:rPr>
              <w:t>або</w:t>
            </w:r>
            <w:r>
              <w:rPr>
                <w:rFonts w:hint="default" w:ascii="Times New Roman" w:hAnsi="Times New Roman" w:eastAsia="Times New Roman" w:cs="Times New Roman"/>
                <w:b/>
                <w:i/>
                <w:sz w:val="24"/>
                <w:szCs w:val="24"/>
                <w:lang w:val="en-US" w:eastAsia="ru-RU"/>
              </w:rPr>
              <w:t xml:space="preserve"> 14.20)</w:t>
            </w:r>
            <w:bookmarkStart w:id="0" w:name="_GoBack"/>
            <w:bookmarkEnd w:id="0"/>
          </w:p>
        </w:tc>
      </w:tr>
      <w:tr w14:paraId="17B2A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7" w:type="dxa"/>
          </w:tcPr>
          <w:p w14:paraId="12A98D86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55" w:type="dxa"/>
          </w:tcPr>
          <w:p w14:paraId="44917666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М1а</w:t>
            </w:r>
          </w:p>
        </w:tc>
        <w:tc>
          <w:tcPr>
            <w:tcW w:w="5304" w:type="dxa"/>
          </w:tcPr>
          <w:p w14:paraId="59062A96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  <w:lang w:val="uk-UA" w:eastAsia="ru-RU"/>
              </w:rPr>
              <w:t xml:space="preserve">Основна іноземна мова (англійська) </w:t>
            </w:r>
          </w:p>
        </w:tc>
        <w:tc>
          <w:tcPr>
            <w:tcW w:w="968" w:type="dxa"/>
          </w:tcPr>
          <w:p w14:paraId="202298BD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 xml:space="preserve">Іспит </w:t>
            </w:r>
          </w:p>
        </w:tc>
        <w:tc>
          <w:tcPr>
            <w:tcW w:w="1514" w:type="dxa"/>
          </w:tcPr>
          <w:p w14:paraId="670B9B7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09.06.2026</w:t>
            </w:r>
          </w:p>
        </w:tc>
        <w:tc>
          <w:tcPr>
            <w:tcW w:w="5986" w:type="dxa"/>
          </w:tcPr>
          <w:p w14:paraId="5B23B85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проф. Кравченко Н. О., доц. Кашуба М. В.,</w:t>
            </w:r>
          </w:p>
          <w:p w14:paraId="491C9A8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проф. Неклесова В. Ю. </w:t>
            </w:r>
          </w:p>
        </w:tc>
      </w:tr>
      <w:tr w14:paraId="39546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7" w:type="dxa"/>
          </w:tcPr>
          <w:p w14:paraId="461FCFD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5" w:type="dxa"/>
          </w:tcPr>
          <w:p w14:paraId="61C05BA5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М1нім.</w:t>
            </w:r>
          </w:p>
        </w:tc>
        <w:tc>
          <w:tcPr>
            <w:tcW w:w="5304" w:type="dxa"/>
          </w:tcPr>
          <w:p w14:paraId="3E039514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  <w:lang w:val="uk-UA" w:eastAsia="ru-RU"/>
              </w:rPr>
              <w:t>Основна іноземна мова (</w:t>
            </w:r>
            <w:r>
              <w:rPr>
                <w:rFonts w:hint="default" w:ascii="Times New Roman" w:hAnsi="Times New Roman" w:eastAsia="Times New Roman"/>
                <w:sz w:val="28"/>
                <w:szCs w:val="28"/>
                <w:lang w:eastAsia="ru-RU"/>
              </w:rPr>
              <w:t>німецька</w:t>
            </w:r>
            <w:r>
              <w:rPr>
                <w:rFonts w:hint="default" w:ascii="Times New Roman" w:hAnsi="Times New Roman" w:eastAsia="Times New Roman"/>
                <w:sz w:val="28"/>
                <w:szCs w:val="28"/>
                <w:lang w:val="uk-UA" w:eastAsia="ru-RU"/>
              </w:rPr>
              <w:t xml:space="preserve">) </w:t>
            </w:r>
          </w:p>
        </w:tc>
        <w:tc>
          <w:tcPr>
            <w:tcW w:w="968" w:type="dxa"/>
          </w:tcPr>
          <w:p w14:paraId="50924108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 xml:space="preserve">Іспит </w:t>
            </w:r>
          </w:p>
        </w:tc>
        <w:tc>
          <w:tcPr>
            <w:tcW w:w="1514" w:type="dxa"/>
          </w:tcPr>
          <w:p w14:paraId="2BA3687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09.06.2026</w:t>
            </w:r>
          </w:p>
        </w:tc>
        <w:tc>
          <w:tcPr>
            <w:tcW w:w="5986" w:type="dxa"/>
          </w:tcPr>
          <w:p w14:paraId="6C35F18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доц. Кулина І. Г., ст. викл. Мельничук О. Л. </w:t>
            </w:r>
          </w:p>
        </w:tc>
      </w:tr>
      <w:tr w14:paraId="50643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417" w:type="dxa"/>
          </w:tcPr>
          <w:p w14:paraId="4385F509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55" w:type="dxa"/>
          </w:tcPr>
          <w:p w14:paraId="41360667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М1фр.</w:t>
            </w:r>
          </w:p>
        </w:tc>
        <w:tc>
          <w:tcPr>
            <w:tcW w:w="5304" w:type="dxa"/>
          </w:tcPr>
          <w:p w14:paraId="44493DF5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  <w:lang w:val="uk-UA" w:eastAsia="ru-RU"/>
              </w:rPr>
              <w:t>Основна іноземна мова (</w:t>
            </w:r>
            <w:r>
              <w:rPr>
                <w:rFonts w:hint="default" w:ascii="Times New Roman" w:hAnsi="Times New Roman" w:eastAsia="Times New Roman"/>
                <w:sz w:val="28"/>
                <w:szCs w:val="28"/>
                <w:lang w:eastAsia="ru-RU"/>
              </w:rPr>
              <w:t>французька</w:t>
            </w:r>
            <w:r>
              <w:rPr>
                <w:rFonts w:hint="default" w:ascii="Times New Roman" w:hAnsi="Times New Roman" w:eastAsia="Times New Roman"/>
                <w:sz w:val="28"/>
                <w:szCs w:val="28"/>
                <w:lang w:val="uk-UA" w:eastAsia="ru-RU"/>
              </w:rPr>
              <w:t xml:space="preserve">) </w:t>
            </w:r>
          </w:p>
        </w:tc>
        <w:tc>
          <w:tcPr>
            <w:tcW w:w="968" w:type="dxa"/>
          </w:tcPr>
          <w:p w14:paraId="2861C79C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 xml:space="preserve">Іспит </w:t>
            </w:r>
          </w:p>
        </w:tc>
        <w:tc>
          <w:tcPr>
            <w:tcW w:w="1514" w:type="dxa"/>
          </w:tcPr>
          <w:p w14:paraId="35707AF0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09.06.2026</w:t>
            </w:r>
          </w:p>
        </w:tc>
        <w:tc>
          <w:tcPr>
            <w:tcW w:w="5986" w:type="dxa"/>
          </w:tcPr>
          <w:p w14:paraId="5B5688E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доц. Марінашвілі М. Д., доц. Панченко І. В. </w:t>
            </w:r>
          </w:p>
        </w:tc>
      </w:tr>
      <w:tr w14:paraId="68298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7" w:type="dxa"/>
          </w:tcPr>
          <w:p w14:paraId="6B542562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55" w:type="dxa"/>
          </w:tcPr>
          <w:p w14:paraId="6DE97B35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М1ісп.</w:t>
            </w:r>
          </w:p>
        </w:tc>
        <w:tc>
          <w:tcPr>
            <w:tcW w:w="5304" w:type="dxa"/>
          </w:tcPr>
          <w:p w14:paraId="426C25B9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  <w:lang w:val="uk-UA" w:eastAsia="ru-RU"/>
              </w:rPr>
              <w:t>Основна іноземна мова (</w:t>
            </w:r>
            <w:r>
              <w:rPr>
                <w:rFonts w:hint="default" w:ascii="Times New Roman" w:hAnsi="Times New Roman" w:eastAsia="Times New Roman"/>
                <w:sz w:val="28"/>
                <w:szCs w:val="28"/>
                <w:lang w:eastAsia="ru-RU"/>
              </w:rPr>
              <w:t>іспанська</w:t>
            </w:r>
            <w:r>
              <w:rPr>
                <w:rFonts w:hint="default" w:ascii="Times New Roman" w:hAnsi="Times New Roman" w:eastAsia="Times New Roman"/>
                <w:sz w:val="28"/>
                <w:szCs w:val="28"/>
                <w:lang w:val="uk-UA" w:eastAsia="ru-RU"/>
              </w:rPr>
              <w:t xml:space="preserve">) </w:t>
            </w:r>
          </w:p>
        </w:tc>
        <w:tc>
          <w:tcPr>
            <w:tcW w:w="968" w:type="dxa"/>
          </w:tcPr>
          <w:p w14:paraId="53B682E0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 xml:space="preserve">Іспит </w:t>
            </w:r>
          </w:p>
        </w:tc>
        <w:tc>
          <w:tcPr>
            <w:tcW w:w="1514" w:type="dxa"/>
          </w:tcPr>
          <w:p w14:paraId="5AF9FC9F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09.06.2026</w:t>
            </w:r>
          </w:p>
        </w:tc>
        <w:tc>
          <w:tcPr>
            <w:tcW w:w="5986" w:type="dxa"/>
          </w:tcPr>
          <w:p w14:paraId="3EEC1D4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доц. Подгуренко А. В.</w:t>
            </w:r>
          </w:p>
        </w:tc>
      </w:tr>
      <w:tr w14:paraId="609D8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417" w:type="dxa"/>
          </w:tcPr>
          <w:p w14:paraId="01DF5068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55" w:type="dxa"/>
          </w:tcPr>
          <w:p w14:paraId="521190DB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М1а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/ нім</w:t>
            </w:r>
          </w:p>
        </w:tc>
        <w:tc>
          <w:tcPr>
            <w:tcW w:w="5304" w:type="dxa"/>
          </w:tcPr>
          <w:p w14:paraId="3AC2FD0A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  <w:lang w:val="uk-UA" w:eastAsia="ru-RU"/>
              </w:rPr>
              <w:t xml:space="preserve">Друга іноземна мова (німецька) </w:t>
            </w:r>
          </w:p>
        </w:tc>
        <w:tc>
          <w:tcPr>
            <w:tcW w:w="968" w:type="dxa"/>
          </w:tcPr>
          <w:p w14:paraId="1B9EDFC1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 xml:space="preserve">Іспит </w:t>
            </w:r>
          </w:p>
        </w:tc>
        <w:tc>
          <w:tcPr>
            <w:tcW w:w="1514" w:type="dxa"/>
          </w:tcPr>
          <w:p w14:paraId="0074D2B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16.06.2026</w:t>
            </w:r>
          </w:p>
        </w:tc>
        <w:tc>
          <w:tcPr>
            <w:tcW w:w="5986" w:type="dxa"/>
          </w:tcPr>
          <w:p w14:paraId="7082317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доц. Богуславський С. С., доц. Чумаков О. М.</w:t>
            </w:r>
          </w:p>
        </w:tc>
      </w:tr>
      <w:tr w14:paraId="726CB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7" w:type="dxa"/>
            <w:vAlign w:val="top"/>
          </w:tcPr>
          <w:p w14:paraId="09799E9D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55" w:type="dxa"/>
            <w:vAlign w:val="top"/>
          </w:tcPr>
          <w:p w14:paraId="1BDD5549">
            <w:pPr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М1а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/ фр</w:t>
            </w:r>
          </w:p>
        </w:tc>
        <w:tc>
          <w:tcPr>
            <w:tcW w:w="5304" w:type="dxa"/>
            <w:vAlign w:val="top"/>
          </w:tcPr>
          <w:p w14:paraId="1C9BCEF9">
            <w:pPr>
              <w:spacing w:after="0" w:line="240" w:lineRule="auto"/>
              <w:rPr>
                <w:rFonts w:hint="default" w:ascii="Times New Roman" w:hAnsi="Times New Roman" w:eastAsia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  <w:lang w:val="uk-UA" w:eastAsia="ru-RU"/>
              </w:rPr>
              <w:t xml:space="preserve">Друга іноземна мова (французька) </w:t>
            </w:r>
          </w:p>
        </w:tc>
        <w:tc>
          <w:tcPr>
            <w:tcW w:w="968" w:type="dxa"/>
            <w:vAlign w:val="top"/>
          </w:tcPr>
          <w:p w14:paraId="3116D0C9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 xml:space="preserve">Іспит </w:t>
            </w:r>
          </w:p>
        </w:tc>
        <w:tc>
          <w:tcPr>
            <w:tcW w:w="1514" w:type="dxa"/>
          </w:tcPr>
          <w:p w14:paraId="0C8B844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16.06.2026</w:t>
            </w:r>
          </w:p>
        </w:tc>
        <w:tc>
          <w:tcPr>
            <w:tcW w:w="5986" w:type="dxa"/>
          </w:tcPr>
          <w:p w14:paraId="55EBB4C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доц. Марінашвілі М. Д., доц. Панченко І. В. </w:t>
            </w:r>
          </w:p>
        </w:tc>
      </w:tr>
      <w:tr w14:paraId="5F72A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7" w:type="dxa"/>
          </w:tcPr>
          <w:p w14:paraId="5460CB7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5" w:type="dxa"/>
          </w:tcPr>
          <w:p w14:paraId="18BA4C86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1і/ ісп</w:t>
            </w:r>
          </w:p>
        </w:tc>
        <w:tc>
          <w:tcPr>
            <w:tcW w:w="5304" w:type="dxa"/>
          </w:tcPr>
          <w:p w14:paraId="736B5422">
            <w:pPr>
              <w:spacing w:after="0" w:line="240" w:lineRule="auto"/>
              <w:rPr>
                <w:rFonts w:hint="default" w:ascii="Times New Roman" w:hAnsi="Times New Roman" w:eastAsia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  <w:lang w:val="uk-UA" w:eastAsia="ru-RU"/>
              </w:rPr>
              <w:t>Друга іноземна мова (</w:t>
            </w:r>
            <w:r>
              <w:rPr>
                <w:rFonts w:hint="default" w:ascii="Times New Roman" w:hAnsi="Times New Roman" w:eastAsia="Times New Roman"/>
                <w:sz w:val="28"/>
                <w:szCs w:val="28"/>
                <w:lang w:eastAsia="ru-RU"/>
              </w:rPr>
              <w:t>іспанська</w:t>
            </w:r>
            <w:r>
              <w:rPr>
                <w:rFonts w:hint="default" w:ascii="Times New Roman" w:hAnsi="Times New Roman" w:eastAsia="Times New Roman"/>
                <w:sz w:val="28"/>
                <w:szCs w:val="28"/>
                <w:lang w:val="uk-UA" w:eastAsia="ru-RU"/>
              </w:rPr>
              <w:t xml:space="preserve">) </w:t>
            </w:r>
          </w:p>
        </w:tc>
        <w:tc>
          <w:tcPr>
            <w:tcW w:w="968" w:type="dxa"/>
            <w:vAlign w:val="top"/>
          </w:tcPr>
          <w:p w14:paraId="6FD4AFEE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 xml:space="preserve">Іспит </w:t>
            </w:r>
          </w:p>
        </w:tc>
        <w:tc>
          <w:tcPr>
            <w:tcW w:w="1514" w:type="dxa"/>
          </w:tcPr>
          <w:p w14:paraId="78B74CF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16.06.2026</w:t>
            </w:r>
          </w:p>
        </w:tc>
        <w:tc>
          <w:tcPr>
            <w:tcW w:w="5986" w:type="dxa"/>
          </w:tcPr>
          <w:p w14:paraId="404C4E17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доц. Подгуренко А. В.</w:t>
            </w:r>
          </w:p>
        </w:tc>
      </w:tr>
      <w:tr w14:paraId="25FD6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417" w:type="dxa"/>
          </w:tcPr>
          <w:p w14:paraId="13CA516C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55" w:type="dxa"/>
          </w:tcPr>
          <w:p w14:paraId="087AF3DE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М1нім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,</w:t>
            </w:r>
          </w:p>
          <w:p w14:paraId="0B107BDA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М1фр.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,</w:t>
            </w:r>
          </w:p>
          <w:p w14:paraId="7B3295EB">
            <w:pPr>
              <w:tabs>
                <w:tab w:val="left" w:pos="-4078"/>
              </w:tabs>
              <w:spacing w:after="0" w:line="240" w:lineRule="auto"/>
              <w:ind w:left="34" w:right="317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М1ісп.</w:t>
            </w:r>
          </w:p>
        </w:tc>
        <w:tc>
          <w:tcPr>
            <w:tcW w:w="5304" w:type="dxa"/>
          </w:tcPr>
          <w:p w14:paraId="768FC2EF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  <w:lang w:val="uk-UA" w:eastAsia="ru-RU"/>
              </w:rPr>
              <w:t>Друга іноземна мова (англійська)</w:t>
            </w:r>
          </w:p>
        </w:tc>
        <w:tc>
          <w:tcPr>
            <w:tcW w:w="968" w:type="dxa"/>
          </w:tcPr>
          <w:p w14:paraId="0BC937A1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 xml:space="preserve">Іспит </w:t>
            </w:r>
          </w:p>
        </w:tc>
        <w:tc>
          <w:tcPr>
            <w:tcW w:w="1514" w:type="dxa"/>
          </w:tcPr>
          <w:p w14:paraId="2FBEDEF0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16.06.2026</w:t>
            </w:r>
          </w:p>
        </w:tc>
        <w:tc>
          <w:tcPr>
            <w:tcW w:w="5986" w:type="dxa"/>
          </w:tcPr>
          <w:p w14:paraId="32823764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доц. Кашуба М. В., доц. Мойсеєнко Н. Г.,</w:t>
            </w:r>
          </w:p>
          <w:p w14:paraId="409AFCE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доц. Віт Ю. В. </w:t>
            </w:r>
          </w:p>
        </w:tc>
      </w:tr>
      <w:tr w14:paraId="33D35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7" w:type="dxa"/>
            <w:vAlign w:val="top"/>
          </w:tcPr>
          <w:p w14:paraId="3305A293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55" w:type="dxa"/>
            <w:vAlign w:val="top"/>
          </w:tcPr>
          <w:p w14:paraId="605F3D21">
            <w:pPr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М1а</w:t>
            </w:r>
          </w:p>
        </w:tc>
        <w:tc>
          <w:tcPr>
            <w:tcW w:w="5304" w:type="dxa"/>
            <w:vAlign w:val="top"/>
          </w:tcPr>
          <w:p w14:paraId="40775165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  <w:lang w:val="uk-UA" w:eastAsia="ru-RU"/>
              </w:rPr>
              <w:t>Теорія та практика перекладу</w:t>
            </w:r>
          </w:p>
        </w:tc>
        <w:tc>
          <w:tcPr>
            <w:tcW w:w="968" w:type="dxa"/>
            <w:vAlign w:val="top"/>
          </w:tcPr>
          <w:p w14:paraId="3388D8E9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 xml:space="preserve">Іспит </w:t>
            </w:r>
          </w:p>
        </w:tc>
        <w:tc>
          <w:tcPr>
            <w:tcW w:w="1514" w:type="dxa"/>
            <w:vAlign w:val="top"/>
          </w:tcPr>
          <w:p w14:paraId="37F720B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lang w:val="uk-UA" w:eastAsia="ru-RU"/>
              </w:rPr>
              <w:t>23.06.2026</w:t>
            </w:r>
          </w:p>
        </w:tc>
        <w:tc>
          <w:tcPr>
            <w:tcW w:w="5986" w:type="dxa"/>
            <w:vAlign w:val="top"/>
          </w:tcPr>
          <w:p w14:paraId="3A38FB2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проф. Морозова І. Б. </w:t>
            </w:r>
          </w:p>
        </w:tc>
      </w:tr>
      <w:tr w14:paraId="7C5DE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7" w:type="dxa"/>
            <w:vAlign w:val="top"/>
          </w:tcPr>
          <w:p w14:paraId="7C9E0218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55" w:type="dxa"/>
            <w:vAlign w:val="top"/>
          </w:tcPr>
          <w:p w14:paraId="6A727198">
            <w:pPr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М1нім.</w:t>
            </w:r>
          </w:p>
        </w:tc>
        <w:tc>
          <w:tcPr>
            <w:tcW w:w="5304" w:type="dxa"/>
            <w:vAlign w:val="top"/>
          </w:tcPr>
          <w:p w14:paraId="0A52FD0D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  <w:lang w:val="uk-UA" w:eastAsia="ru-RU"/>
              </w:rPr>
              <w:t>Теорія та практика перекладу</w:t>
            </w:r>
          </w:p>
        </w:tc>
        <w:tc>
          <w:tcPr>
            <w:tcW w:w="968" w:type="dxa"/>
            <w:vAlign w:val="top"/>
          </w:tcPr>
          <w:p w14:paraId="37087BC7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 xml:space="preserve">Іспит </w:t>
            </w:r>
          </w:p>
        </w:tc>
        <w:tc>
          <w:tcPr>
            <w:tcW w:w="1514" w:type="dxa"/>
            <w:vAlign w:val="top"/>
          </w:tcPr>
          <w:p w14:paraId="503BEDD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lang w:val="uk-UA" w:eastAsia="ru-RU"/>
              </w:rPr>
              <w:t>23.06.2026</w:t>
            </w:r>
          </w:p>
        </w:tc>
        <w:tc>
          <w:tcPr>
            <w:tcW w:w="5986" w:type="dxa"/>
            <w:vAlign w:val="top"/>
          </w:tcPr>
          <w:p w14:paraId="607DB2D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доц. Азарова І. І. </w:t>
            </w:r>
          </w:p>
        </w:tc>
      </w:tr>
      <w:tr w14:paraId="20967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7" w:type="dxa"/>
            <w:vAlign w:val="top"/>
          </w:tcPr>
          <w:p w14:paraId="3B04C0D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5" w:type="dxa"/>
            <w:vAlign w:val="top"/>
          </w:tcPr>
          <w:p w14:paraId="16B269EB">
            <w:pPr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М1фр.</w:t>
            </w:r>
          </w:p>
        </w:tc>
        <w:tc>
          <w:tcPr>
            <w:tcW w:w="5304" w:type="dxa"/>
            <w:vAlign w:val="top"/>
          </w:tcPr>
          <w:p w14:paraId="59A4CA43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  <w:lang w:val="uk-UA" w:eastAsia="ru-RU"/>
              </w:rPr>
              <w:t>Теорія та практика перекладу</w:t>
            </w:r>
          </w:p>
        </w:tc>
        <w:tc>
          <w:tcPr>
            <w:tcW w:w="968" w:type="dxa"/>
            <w:vAlign w:val="top"/>
          </w:tcPr>
          <w:p w14:paraId="708BAAE9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 xml:space="preserve">Іспит </w:t>
            </w:r>
          </w:p>
        </w:tc>
        <w:tc>
          <w:tcPr>
            <w:tcW w:w="1514" w:type="dxa"/>
            <w:vAlign w:val="top"/>
          </w:tcPr>
          <w:p w14:paraId="05780BE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lang w:val="uk-UA" w:eastAsia="ru-RU"/>
              </w:rPr>
              <w:t>23.06.2026</w:t>
            </w:r>
          </w:p>
        </w:tc>
        <w:tc>
          <w:tcPr>
            <w:tcW w:w="5986" w:type="dxa"/>
            <w:vAlign w:val="top"/>
          </w:tcPr>
          <w:p w14:paraId="2EFE2D5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доц. Коккіна Л. Р. </w:t>
            </w:r>
          </w:p>
        </w:tc>
      </w:tr>
      <w:tr w14:paraId="2842F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7" w:type="dxa"/>
            <w:vAlign w:val="top"/>
          </w:tcPr>
          <w:p w14:paraId="52462BBE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55" w:type="dxa"/>
            <w:vAlign w:val="top"/>
          </w:tcPr>
          <w:p w14:paraId="07110837">
            <w:pPr>
              <w:tabs>
                <w:tab w:val="left" w:pos="-4078"/>
              </w:tabs>
              <w:spacing w:after="0" w:line="240" w:lineRule="auto"/>
              <w:ind w:left="34" w:leftChars="0" w:right="317" w:rightChars="0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>М1ісп.</w:t>
            </w:r>
          </w:p>
        </w:tc>
        <w:tc>
          <w:tcPr>
            <w:tcW w:w="5304" w:type="dxa"/>
            <w:vAlign w:val="top"/>
          </w:tcPr>
          <w:p w14:paraId="1C49CC30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  <w:lang w:val="uk-UA" w:eastAsia="ru-RU"/>
              </w:rPr>
              <w:t>Теорія та практика перекладу</w:t>
            </w:r>
          </w:p>
        </w:tc>
        <w:tc>
          <w:tcPr>
            <w:tcW w:w="968" w:type="dxa"/>
            <w:vAlign w:val="top"/>
          </w:tcPr>
          <w:p w14:paraId="67B4CC78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 xml:space="preserve">Іспит </w:t>
            </w:r>
          </w:p>
        </w:tc>
        <w:tc>
          <w:tcPr>
            <w:tcW w:w="1514" w:type="dxa"/>
            <w:vAlign w:val="top"/>
          </w:tcPr>
          <w:p w14:paraId="5CFBC7C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  <w:lang w:val="uk-UA" w:eastAsia="ru-RU"/>
              </w:rPr>
              <w:t>23.06.2026</w:t>
            </w:r>
          </w:p>
        </w:tc>
        <w:tc>
          <w:tcPr>
            <w:tcW w:w="5986" w:type="dxa"/>
            <w:vAlign w:val="top"/>
          </w:tcPr>
          <w:p w14:paraId="2E9FFB7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lang w:eastAsia="ru-RU"/>
              </w:rPr>
              <w:t>доц. Подгуренко А. В., доц. Ніцевич А. А. О.</w:t>
            </w:r>
          </w:p>
        </w:tc>
      </w:tr>
    </w:tbl>
    <w:p w14:paraId="3B22426C">
      <w:pPr>
        <w:jc w:val="both"/>
        <w:rPr>
          <w:lang w:val="uk-UA"/>
        </w:rPr>
      </w:pPr>
    </w:p>
    <w:p w14:paraId="130011BE">
      <w:pPr>
        <w:ind w:left="1200" w:hanging="1200" w:hangingChars="50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«Погоджено»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Декан факультету РГФ    __________________ Ніна КРАВЧЕНКО               Керівник навчального відділу ____ Світлана ГВОЗДІЙ </w:t>
      </w:r>
    </w:p>
    <w:sectPr>
      <w:pgSz w:w="16838" w:h="11906" w:orient="landscape"/>
      <w:pgMar w:top="850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90791A"/>
    <w:multiLevelType w:val="singleLevel"/>
    <w:tmpl w:val="0790791A"/>
    <w:lvl w:ilvl="0" w:tentative="0">
      <w:start w:val="1"/>
      <w:numFmt w:val="decimal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C47"/>
    <w:rsid w:val="00000F90"/>
    <w:rsid w:val="0002124A"/>
    <w:rsid w:val="00086E84"/>
    <w:rsid w:val="000E2134"/>
    <w:rsid w:val="0014068A"/>
    <w:rsid w:val="00157A6E"/>
    <w:rsid w:val="00184A03"/>
    <w:rsid w:val="00187677"/>
    <w:rsid w:val="001C4481"/>
    <w:rsid w:val="00202F3A"/>
    <w:rsid w:val="002602DC"/>
    <w:rsid w:val="00273D8F"/>
    <w:rsid w:val="00321314"/>
    <w:rsid w:val="00375B29"/>
    <w:rsid w:val="00375F30"/>
    <w:rsid w:val="003B4FA5"/>
    <w:rsid w:val="003D762F"/>
    <w:rsid w:val="003F1C34"/>
    <w:rsid w:val="00416335"/>
    <w:rsid w:val="00430435"/>
    <w:rsid w:val="004F3B6B"/>
    <w:rsid w:val="00501E3B"/>
    <w:rsid w:val="00576B01"/>
    <w:rsid w:val="005E4735"/>
    <w:rsid w:val="00636869"/>
    <w:rsid w:val="006415C5"/>
    <w:rsid w:val="006A12F7"/>
    <w:rsid w:val="006F10A9"/>
    <w:rsid w:val="007524D6"/>
    <w:rsid w:val="00773AAC"/>
    <w:rsid w:val="007A35BF"/>
    <w:rsid w:val="007B6A97"/>
    <w:rsid w:val="007D6114"/>
    <w:rsid w:val="00834304"/>
    <w:rsid w:val="00861866"/>
    <w:rsid w:val="00891814"/>
    <w:rsid w:val="00896BF0"/>
    <w:rsid w:val="008E4E73"/>
    <w:rsid w:val="00936C47"/>
    <w:rsid w:val="00A833AF"/>
    <w:rsid w:val="00A836EC"/>
    <w:rsid w:val="00AB500E"/>
    <w:rsid w:val="00B02A59"/>
    <w:rsid w:val="00B044D2"/>
    <w:rsid w:val="00B05B00"/>
    <w:rsid w:val="00B47C4F"/>
    <w:rsid w:val="00BB089C"/>
    <w:rsid w:val="00BB78F9"/>
    <w:rsid w:val="00BE6D68"/>
    <w:rsid w:val="00BF5A0A"/>
    <w:rsid w:val="00C80C99"/>
    <w:rsid w:val="00C94047"/>
    <w:rsid w:val="00CA320E"/>
    <w:rsid w:val="00CC5810"/>
    <w:rsid w:val="00D0118B"/>
    <w:rsid w:val="00D500F2"/>
    <w:rsid w:val="00DA3908"/>
    <w:rsid w:val="00DA3DF4"/>
    <w:rsid w:val="00DC15DC"/>
    <w:rsid w:val="00DD536B"/>
    <w:rsid w:val="00DF65A6"/>
    <w:rsid w:val="00E0283A"/>
    <w:rsid w:val="00E1621C"/>
    <w:rsid w:val="00E257F9"/>
    <w:rsid w:val="00E57267"/>
    <w:rsid w:val="00E82F3B"/>
    <w:rsid w:val="00EC156C"/>
    <w:rsid w:val="00F322AA"/>
    <w:rsid w:val="00F34EBB"/>
    <w:rsid w:val="00FC7505"/>
    <w:rsid w:val="01094199"/>
    <w:rsid w:val="05F77758"/>
    <w:rsid w:val="06026536"/>
    <w:rsid w:val="09D76D8F"/>
    <w:rsid w:val="0C0D0880"/>
    <w:rsid w:val="0D6C3A77"/>
    <w:rsid w:val="0E4214F1"/>
    <w:rsid w:val="111F09A5"/>
    <w:rsid w:val="125C7857"/>
    <w:rsid w:val="13813739"/>
    <w:rsid w:val="13A02033"/>
    <w:rsid w:val="14EA1CE0"/>
    <w:rsid w:val="15BA0F51"/>
    <w:rsid w:val="16F0332F"/>
    <w:rsid w:val="1A1B68AC"/>
    <w:rsid w:val="1E7643A9"/>
    <w:rsid w:val="1ED248EF"/>
    <w:rsid w:val="204A4E0B"/>
    <w:rsid w:val="21BF3EED"/>
    <w:rsid w:val="21E75B37"/>
    <w:rsid w:val="236E718D"/>
    <w:rsid w:val="23B11611"/>
    <w:rsid w:val="23D8116B"/>
    <w:rsid w:val="24A5115D"/>
    <w:rsid w:val="25A9551E"/>
    <w:rsid w:val="260D0570"/>
    <w:rsid w:val="263E274C"/>
    <w:rsid w:val="295568C0"/>
    <w:rsid w:val="29C93E0D"/>
    <w:rsid w:val="2AA47FFD"/>
    <w:rsid w:val="2B1264B8"/>
    <w:rsid w:val="2D7C567C"/>
    <w:rsid w:val="2F02092C"/>
    <w:rsid w:val="2FB8267E"/>
    <w:rsid w:val="302E2353"/>
    <w:rsid w:val="30BE764D"/>
    <w:rsid w:val="34A76661"/>
    <w:rsid w:val="34D10944"/>
    <w:rsid w:val="35CA5DCC"/>
    <w:rsid w:val="36AC575C"/>
    <w:rsid w:val="37D261A1"/>
    <w:rsid w:val="387D1EBD"/>
    <w:rsid w:val="3C4A2E77"/>
    <w:rsid w:val="41DA4D98"/>
    <w:rsid w:val="43F94D92"/>
    <w:rsid w:val="442339D8"/>
    <w:rsid w:val="44930580"/>
    <w:rsid w:val="44C81F67"/>
    <w:rsid w:val="46C5641E"/>
    <w:rsid w:val="46ED6069"/>
    <w:rsid w:val="48852EB6"/>
    <w:rsid w:val="48E8110D"/>
    <w:rsid w:val="4B0537F5"/>
    <w:rsid w:val="4CF91B1E"/>
    <w:rsid w:val="4FB73F54"/>
    <w:rsid w:val="4FFB01D2"/>
    <w:rsid w:val="55403189"/>
    <w:rsid w:val="56C237BD"/>
    <w:rsid w:val="585B395D"/>
    <w:rsid w:val="5C1B197E"/>
    <w:rsid w:val="60C02ADB"/>
    <w:rsid w:val="60FF4431"/>
    <w:rsid w:val="63406505"/>
    <w:rsid w:val="639658E6"/>
    <w:rsid w:val="63B636A5"/>
    <w:rsid w:val="6AF15601"/>
    <w:rsid w:val="6CE11CC6"/>
    <w:rsid w:val="6D1164AC"/>
    <w:rsid w:val="6E402945"/>
    <w:rsid w:val="6FE55ABA"/>
    <w:rsid w:val="705C0D8D"/>
    <w:rsid w:val="71885A2A"/>
    <w:rsid w:val="72FA0EC0"/>
    <w:rsid w:val="75820BF2"/>
    <w:rsid w:val="77A347F1"/>
    <w:rsid w:val="7B222A93"/>
    <w:rsid w:val="7D1E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3</Pages>
  <Words>662</Words>
  <Characters>3776</Characters>
  <Lines>31</Lines>
  <Paragraphs>8</Paragraphs>
  <TotalTime>0</TotalTime>
  <ScaleCrop>false</ScaleCrop>
  <LinksUpToDate>false</LinksUpToDate>
  <CharactersWithSpaces>4430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2024-10-07T10:51:00Z</dcterms:created>
  <dc:creator>User</dc:creator>
  <cp:lastModifiedBy>Юлия Kучерявая</cp:lastModifiedBy>
  <cp:lastPrinted>2024-11-20T09:53:00Z</cp:lastPrinted>
  <dcterms:modified xsi:type="dcterms:W3CDTF">2026-05-29T09:38:07Z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41042CC41ED749258B2E676395CEBB11_13</vt:lpwstr>
  </property>
</Properties>
</file>