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2"/>
        <w:jc w:val="center"/>
        <w:rPr>
          <w:rFonts w:ascii="Times New Roman" w:hAnsi="Times New Roman" w:cs="Times New Roman"/>
          <w:b/>
          <w:b/>
          <w:sz w:val="28"/>
          <w:szCs w:val="28"/>
        </w:rPr>
      </w:pPr>
      <w:r>
        <w:rPr>
          <w:rFonts w:cs="Times New Roman" w:ascii="Times New Roman" w:hAnsi="Times New Roman"/>
          <w:b/>
          <w:sz w:val="28"/>
          <w:szCs w:val="28"/>
        </w:rPr>
      </w:r>
    </w:p>
    <w:p>
      <w:pPr>
        <w:pStyle w:val="12"/>
        <w:jc w:val="center"/>
        <w:rPr>
          <w:rFonts w:ascii="Times New Roman" w:hAnsi="Times New Roman" w:cs="Times New Roman"/>
          <w:b/>
          <w:b/>
          <w:sz w:val="24"/>
          <w:szCs w:val="24"/>
        </w:rPr>
      </w:pPr>
      <w:r>
        <w:rPr>
          <w:rFonts w:cs="Times New Roman" w:ascii="Times New Roman" w:hAnsi="Times New Roman"/>
          <w:b/>
          <w:sz w:val="24"/>
          <w:szCs w:val="24"/>
        </w:rPr>
        <w:t>Одеський національний університет імені І. І. Мечникова</w:t>
      </w:r>
    </w:p>
    <w:p>
      <w:pPr>
        <w:pStyle w:val="12"/>
        <w:jc w:val="center"/>
        <w:rPr>
          <w:rFonts w:ascii="Times New Roman" w:hAnsi="Times New Roman" w:cs="Times New Roman"/>
          <w:b/>
          <w:b/>
          <w:sz w:val="24"/>
          <w:szCs w:val="24"/>
        </w:rPr>
      </w:pPr>
      <w:r>
        <w:rPr>
          <w:rFonts w:cs="Times New Roman" w:ascii="Times New Roman" w:hAnsi="Times New Roman"/>
          <w:b/>
          <w:sz w:val="24"/>
          <w:szCs w:val="24"/>
        </w:rPr>
        <w:t>Факультет романо-германської філології</w:t>
        <w:br/>
        <w:t>Кафедра іноземних мов професійного спрямування</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Силабус курсу</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Іноземна мова</w:t>
      </w:r>
    </w:p>
    <w:tbl>
      <w:tblPr>
        <w:tblStyle w:val="a3"/>
        <w:tblW w:w="9571" w:type="dxa"/>
        <w:jc w:val="left"/>
        <w:tblInd w:w="-10" w:type="dxa"/>
        <w:tblCellMar>
          <w:top w:w="0" w:type="dxa"/>
          <w:left w:w="98" w:type="dxa"/>
          <w:bottom w:w="0" w:type="dxa"/>
          <w:right w:w="108" w:type="dxa"/>
        </w:tblCellMar>
        <w:tblLook w:firstRow="1" w:noVBand="1" w:lastRow="0" w:firstColumn="1" w:lastColumn="0" w:noHBand="0" w:val="04a0"/>
      </w:tblPr>
      <w:tblGrid>
        <w:gridCol w:w="2567"/>
        <w:gridCol w:w="7003"/>
      </w:tblGrid>
      <w:tr>
        <w:trPr/>
        <w:tc>
          <w:tcPr>
            <w:tcW w:w="2567"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Обсяг</w:t>
            </w:r>
          </w:p>
        </w:tc>
        <w:tc>
          <w:tcPr>
            <w:tcW w:w="7003"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180/180</w:t>
            </w:r>
          </w:p>
        </w:tc>
      </w:tr>
      <w:tr>
        <w:trPr/>
        <w:tc>
          <w:tcPr>
            <w:tcW w:w="2567"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Семестр, рік навчання</w:t>
            </w:r>
          </w:p>
        </w:tc>
        <w:tc>
          <w:tcPr>
            <w:tcW w:w="7003"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1 рік навчання, 1-й, 2-й семестри</w:t>
            </w:r>
          </w:p>
        </w:tc>
      </w:tr>
      <w:tr>
        <w:trPr/>
        <w:tc>
          <w:tcPr>
            <w:tcW w:w="2567"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Дні, час, місце</w:t>
            </w:r>
          </w:p>
        </w:tc>
        <w:tc>
          <w:tcPr>
            <w:tcW w:w="7003"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За розкладом</w:t>
            </w:r>
          </w:p>
        </w:tc>
      </w:tr>
      <w:tr>
        <w:trPr/>
        <w:tc>
          <w:tcPr>
            <w:tcW w:w="2567"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Викладач (-і)</w:t>
            </w:r>
          </w:p>
        </w:tc>
        <w:tc>
          <w:tcPr>
            <w:tcW w:w="7003" w:type="dxa"/>
            <w:tcBorders/>
            <w:shd w:fill="auto" w:val="clear"/>
            <w:tcMar>
              <w:left w:w="98" w:type="dxa"/>
            </w:tcMar>
          </w:tcPr>
          <w:p>
            <w:pPr>
              <w:pStyle w:val="Normal"/>
              <w:spacing w:lineRule="auto" w:line="276" w:before="0" w:after="0"/>
              <w:jc w:val="both"/>
              <w:rPr>
                <w:rFonts w:ascii="Times New Roman" w:hAnsi="Times New Roman" w:eastAsia="Times New Roman" w:cs="Times New Roman"/>
                <w:bCs/>
                <w:sz w:val="24"/>
                <w:szCs w:val="24"/>
                <w:lang w:val="ru-RU" w:eastAsia="ru-RU"/>
              </w:rPr>
            </w:pPr>
            <w:r>
              <w:rPr>
                <w:rFonts w:eastAsia="Times New Roman" w:cs="Times New Roman" w:ascii="Times New Roman" w:hAnsi="Times New Roman"/>
                <w:bCs/>
                <w:sz w:val="24"/>
                <w:szCs w:val="24"/>
                <w:lang w:eastAsia="ru-RU"/>
              </w:rPr>
              <w:t>Віт Надія Петрівна,</w:t>
            </w:r>
            <w:r>
              <w:rPr>
                <w:rFonts w:eastAsia="Times New Roman" w:cs="Times New Roman" w:ascii="Times New Roman" w:hAnsi="Times New Roman"/>
                <w:sz w:val="24"/>
                <w:szCs w:val="24"/>
                <w:lang w:eastAsia="ru-RU"/>
              </w:rPr>
              <w:t xml:space="preserve"> к. філол. н., доцент,  доцент кафедри іноземних мов професійного спрямування</w:t>
            </w:r>
            <w:r>
              <w:rPr>
                <w:rFonts w:eastAsia="Times New Roman" w:cs="Times New Roman" w:ascii="Times New Roman" w:hAnsi="Times New Roman"/>
                <w:sz w:val="24"/>
                <w:szCs w:val="24"/>
                <w:lang w:val="ru-RU" w:eastAsia="ru-RU"/>
              </w:rPr>
              <w:t>;</w:t>
            </w:r>
          </w:p>
          <w:p>
            <w:pPr>
              <w:pStyle w:val="Normal"/>
              <w:spacing w:lineRule="auto" w:line="276"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eastAsia="ru-RU"/>
              </w:rPr>
              <w:t>Караваєва Тетяна Леонідівна, к. філол. н., доцент кафедри іноземних мов професійного спрямування</w:t>
            </w:r>
            <w:r>
              <w:rPr>
                <w:rFonts w:eastAsia="Times New Roman" w:cs="Times New Roman" w:ascii="Times New Roman" w:hAnsi="Times New Roman"/>
                <w:sz w:val="24"/>
                <w:szCs w:val="24"/>
                <w:lang w:val="ru-RU" w:eastAsia="ru-RU"/>
              </w:rPr>
              <w:t>;</w:t>
            </w:r>
          </w:p>
          <w:p>
            <w:pPr>
              <w:pStyle w:val="Normal"/>
              <w:spacing w:lineRule="auto" w:line="276" w:before="0" w:after="0"/>
              <w:jc w:val="both"/>
              <w:rPr/>
            </w:pPr>
            <w:r>
              <w:rPr>
                <w:rFonts w:eastAsia="Times New Roman" w:cs="Times New Roman" w:ascii="Times New Roman" w:hAnsi="Times New Roman"/>
                <w:sz w:val="24"/>
                <w:szCs w:val="24"/>
                <w:lang w:eastAsia="ru-RU"/>
              </w:rPr>
              <w:t>Потапова Ірина Миколаївна, ст. викладач кафедри іноземних мов професійного спрямування.</w:t>
            </w:r>
          </w:p>
          <w:p>
            <w:pPr>
              <w:pStyle w:val="Normal"/>
              <w:spacing w:lineRule="auto" w:line="276" w:before="0" w:after="0"/>
              <w:jc w:val="both"/>
              <w:rPr>
                <w:rFonts w:ascii="Times New Roman" w:hAnsi="Times New Roman" w:eastAsia="" w:cs="Times New Roman" w:eastAsiaTheme="minorEastAsia"/>
                <w:bCs/>
                <w:sz w:val="24"/>
                <w:szCs w:val="24"/>
              </w:rPr>
            </w:pPr>
            <w:r>
              <w:rPr>
                <w:rFonts w:eastAsia="" w:cs="Times New Roman" w:eastAsiaTheme="minorEastAsia" w:ascii="Times New Roman" w:hAnsi="Times New Roman"/>
                <w:bCs/>
                <w:sz w:val="24"/>
                <w:szCs w:val="24"/>
              </w:rPr>
            </w:r>
          </w:p>
          <w:p>
            <w:pPr>
              <w:pStyle w:val="Normal"/>
              <w:spacing w:lineRule="auto" w:line="276" w:before="0" w:after="0"/>
              <w:jc w:val="both"/>
              <w:rPr>
                <w:rFonts w:ascii="Times New Roman" w:hAnsi="Times New Roman" w:eastAsia="" w:cs="Times New Roman" w:eastAsiaTheme="minorEastAsia"/>
                <w:b/>
                <w:b/>
                <w:bCs/>
                <w:sz w:val="24"/>
                <w:szCs w:val="24"/>
              </w:rPr>
            </w:pPr>
            <w:r>
              <w:rPr>
                <w:rFonts w:eastAsia="" w:cs="Times New Roman" w:eastAsiaTheme="minorEastAsia" w:ascii="Times New Roman" w:hAnsi="Times New Roman"/>
                <w:b/>
                <w:bCs/>
                <w:sz w:val="24"/>
                <w:szCs w:val="24"/>
              </w:rPr>
            </w:r>
          </w:p>
        </w:tc>
      </w:tr>
      <w:tr>
        <w:trPr/>
        <w:tc>
          <w:tcPr>
            <w:tcW w:w="2567"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Контактний телефон</w:t>
            </w:r>
          </w:p>
        </w:tc>
        <w:tc>
          <w:tcPr>
            <w:tcW w:w="7003" w:type="dxa"/>
            <w:tcBorders/>
            <w:shd w:fill="auto" w:val="clear"/>
            <w:tcMar>
              <w:left w:w="98" w:type="dxa"/>
            </w:tcMar>
          </w:tcPr>
          <w:p>
            <w:pPr>
              <w:pStyle w:val="Normal"/>
              <w:spacing w:lineRule="auto" w:line="276" w:before="0" w:after="0"/>
              <w:jc w:val="both"/>
              <w:rPr>
                <w:rFonts w:ascii="Times New Roman" w:hAnsi="Times New Roman" w:cs="Times New Roman"/>
                <w:bCs/>
                <w:sz w:val="24"/>
                <w:szCs w:val="24"/>
              </w:rPr>
            </w:pPr>
            <w:r>
              <w:rPr>
                <w:rFonts w:eastAsia="" w:cs="Times New Roman" w:ascii="Times New Roman" w:hAnsi="Times New Roman" w:eastAsiaTheme="minorEastAsia"/>
                <w:bCs/>
                <w:sz w:val="24"/>
                <w:szCs w:val="24"/>
                <w:lang w:val="uk-UA" w:eastAsia="uk-UA"/>
              </w:rPr>
              <w:t>0673973125</w:t>
            </w:r>
          </w:p>
          <w:p>
            <w:pPr>
              <w:pStyle w:val="Normal"/>
              <w:spacing w:lineRule="auto" w:line="276" w:before="0" w:after="0"/>
              <w:jc w:val="both"/>
              <w:rPr>
                <w:rFonts w:ascii="Times New Roman" w:hAnsi="Times New Roman" w:cs="Times New Roman"/>
                <w:bCs/>
                <w:sz w:val="24"/>
                <w:szCs w:val="24"/>
              </w:rPr>
            </w:pPr>
            <w:r>
              <w:rPr>
                <w:rFonts w:eastAsia="" w:cs="Times New Roman" w:ascii="Times New Roman" w:hAnsi="Times New Roman" w:eastAsiaTheme="minorEastAsia"/>
                <w:bCs/>
                <w:sz w:val="24"/>
                <w:szCs w:val="24"/>
                <w:lang w:val="uk-UA" w:eastAsia="uk-UA"/>
              </w:rPr>
              <w:t>0677328513</w:t>
            </w:r>
          </w:p>
          <w:p>
            <w:pPr>
              <w:pStyle w:val="Normal"/>
              <w:spacing w:lineRule="auto" w:line="276" w:before="0" w:after="0"/>
              <w:jc w:val="both"/>
              <w:rPr/>
            </w:pPr>
            <w:r>
              <w:rPr>
                <w:rFonts w:eastAsia="" w:cs="Times New Roman" w:ascii="Times New Roman" w:hAnsi="Times New Roman" w:eastAsiaTheme="minorEastAsia"/>
                <w:bCs/>
                <w:sz w:val="24"/>
                <w:szCs w:val="24"/>
                <w:lang w:val="uk-UA" w:eastAsia="uk-UA"/>
              </w:rPr>
              <w:t>0979724248</w:t>
            </w:r>
          </w:p>
          <w:p>
            <w:pPr>
              <w:pStyle w:val="Normal"/>
              <w:spacing w:lineRule="auto" w:line="276" w:before="0" w:after="0"/>
              <w:jc w:val="both"/>
              <w:rPr>
                <w:rFonts w:ascii="Times New Roman" w:hAnsi="Times New Roman" w:eastAsia="" w:cs="Times New Roman" w:eastAsiaTheme="minorEastAsia"/>
                <w:bCs/>
                <w:sz w:val="24"/>
                <w:szCs w:val="24"/>
                <w:lang w:val="uk-UA" w:eastAsia="uk-UA"/>
              </w:rPr>
            </w:pPr>
            <w:r>
              <w:rPr>
                <w:rFonts w:eastAsia="" w:cs="Times New Roman" w:eastAsiaTheme="minorEastAsia" w:ascii="Times New Roman" w:hAnsi="Times New Roman"/>
                <w:bCs/>
                <w:sz w:val="24"/>
                <w:szCs w:val="24"/>
                <w:lang w:val="uk-UA" w:eastAsia="uk-UA"/>
              </w:rPr>
            </w:r>
          </w:p>
        </w:tc>
      </w:tr>
      <w:tr>
        <w:trPr/>
        <w:tc>
          <w:tcPr>
            <w:tcW w:w="2567"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Е-mail</w:t>
            </w:r>
          </w:p>
        </w:tc>
        <w:tc>
          <w:tcPr>
            <w:tcW w:w="7003" w:type="dxa"/>
            <w:tcBorders/>
            <w:shd w:fill="auto" w:val="clear"/>
            <w:tcMar>
              <w:left w:w="98" w:type="dxa"/>
            </w:tcMar>
          </w:tcPr>
          <w:p>
            <w:pPr>
              <w:pStyle w:val="Normal"/>
              <w:spacing w:lineRule="auto" w:line="276" w:before="0" w:after="0"/>
              <w:jc w:val="both"/>
              <w:rPr/>
            </w:pPr>
            <w:hyperlink r:id="rId2">
              <w:r>
                <w:rPr>
                  <w:rStyle w:val="Style14"/>
                  <w:rFonts w:eastAsia="" w:cs="Times New Roman" w:ascii="Times New Roman" w:hAnsi="Times New Roman"/>
                  <w:b/>
                  <w:bCs/>
                  <w:sz w:val="24"/>
                  <w:szCs w:val="24"/>
                  <w:lang w:val="en-US" w:eastAsia="uk-UA"/>
                </w:rPr>
                <w:t>vit</w:t>
              </w:r>
              <w:r>
                <w:rPr>
                  <w:rStyle w:val="Style14"/>
                  <w:rFonts w:eastAsia="" w:cs="Times New Roman" w:ascii="Times New Roman" w:hAnsi="Times New Roman"/>
                  <w:b/>
                  <w:bCs/>
                  <w:sz w:val="24"/>
                  <w:szCs w:val="24"/>
                  <w:lang w:eastAsia="uk-UA"/>
                </w:rPr>
                <w:t>.</w:t>
              </w:r>
              <w:r>
                <w:rPr>
                  <w:rStyle w:val="Style14"/>
                  <w:rFonts w:eastAsia="" w:cs="Times New Roman" w:ascii="Times New Roman" w:hAnsi="Times New Roman"/>
                  <w:b/>
                  <w:bCs/>
                  <w:sz w:val="24"/>
                  <w:szCs w:val="24"/>
                  <w:lang w:val="en-US" w:eastAsia="uk-UA"/>
                </w:rPr>
                <w:t>nadya</w:t>
              </w:r>
              <w:r>
                <w:rPr>
                  <w:rStyle w:val="Style14"/>
                  <w:rFonts w:eastAsia="" w:cs="Times New Roman" w:ascii="Times New Roman" w:hAnsi="Times New Roman"/>
                  <w:b/>
                  <w:bCs/>
                  <w:sz w:val="24"/>
                  <w:szCs w:val="24"/>
                  <w:lang w:eastAsia="uk-UA"/>
                </w:rPr>
                <w:t>@</w:t>
              </w:r>
              <w:r>
                <w:rPr>
                  <w:rStyle w:val="Style14"/>
                  <w:rFonts w:eastAsia="" w:cs="Times New Roman" w:ascii="Times New Roman" w:hAnsi="Times New Roman"/>
                  <w:b/>
                  <w:bCs/>
                  <w:sz w:val="24"/>
                  <w:szCs w:val="24"/>
                  <w:lang w:val="en-US" w:eastAsia="uk-UA"/>
                </w:rPr>
                <w:t>ukr</w:t>
              </w:r>
              <w:r>
                <w:rPr>
                  <w:rStyle w:val="Style14"/>
                  <w:rFonts w:eastAsia="" w:cs="Times New Roman" w:ascii="Times New Roman" w:hAnsi="Times New Roman"/>
                  <w:b/>
                  <w:bCs/>
                  <w:sz w:val="24"/>
                  <w:szCs w:val="24"/>
                  <w:lang w:eastAsia="uk-UA"/>
                </w:rPr>
                <w:t>.</w:t>
              </w:r>
              <w:r>
                <w:rPr>
                  <w:rStyle w:val="Style14"/>
                  <w:rFonts w:eastAsia="" w:cs="Times New Roman" w:ascii="Times New Roman" w:hAnsi="Times New Roman"/>
                  <w:b/>
                  <w:bCs/>
                  <w:sz w:val="24"/>
                  <w:szCs w:val="24"/>
                  <w:lang w:val="en-US" w:eastAsia="uk-UA"/>
                </w:rPr>
                <w:t>net</w:t>
              </w:r>
            </w:hyperlink>
          </w:p>
          <w:p>
            <w:pPr>
              <w:pStyle w:val="Normal"/>
              <w:spacing w:lineRule="auto" w:line="276" w:before="0" w:after="0"/>
              <w:jc w:val="both"/>
              <w:rPr/>
            </w:pPr>
            <w:hyperlink r:id="rId3">
              <w:r>
                <w:rPr>
                  <w:rStyle w:val="Style14"/>
                  <w:rFonts w:eastAsia="" w:cs="Times New Roman" w:ascii="Times New Roman" w:hAnsi="Times New Roman"/>
                  <w:b/>
                  <w:bCs/>
                  <w:sz w:val="24"/>
                  <w:szCs w:val="24"/>
                  <w:lang w:val="en-US" w:eastAsia="uk-UA"/>
                </w:rPr>
                <w:t>tkaravaeva</w:t>
              </w:r>
              <w:r>
                <w:rPr>
                  <w:rStyle w:val="Style14"/>
                  <w:rFonts w:eastAsia="" w:cs="Times New Roman" w:ascii="Times New Roman" w:hAnsi="Times New Roman"/>
                  <w:b/>
                  <w:bCs/>
                  <w:sz w:val="24"/>
                  <w:szCs w:val="24"/>
                  <w:lang w:eastAsia="uk-UA"/>
                </w:rPr>
                <w:t>@</w:t>
              </w:r>
              <w:r>
                <w:rPr>
                  <w:rStyle w:val="Style14"/>
                  <w:rFonts w:eastAsia="" w:cs="Times New Roman" w:ascii="Times New Roman" w:hAnsi="Times New Roman"/>
                  <w:b/>
                  <w:bCs/>
                  <w:sz w:val="24"/>
                  <w:szCs w:val="24"/>
                  <w:lang w:val="en-US" w:eastAsia="uk-UA"/>
                </w:rPr>
                <w:t>ukr</w:t>
              </w:r>
              <w:r>
                <w:rPr>
                  <w:rStyle w:val="Style14"/>
                  <w:rFonts w:eastAsia="" w:cs="Times New Roman" w:ascii="Times New Roman" w:hAnsi="Times New Roman"/>
                  <w:b/>
                  <w:bCs/>
                  <w:sz w:val="24"/>
                  <w:szCs w:val="24"/>
                  <w:lang w:eastAsia="uk-UA"/>
                </w:rPr>
                <w:t>.</w:t>
              </w:r>
              <w:r>
                <w:rPr>
                  <w:rStyle w:val="Style14"/>
                  <w:rFonts w:eastAsia="" w:cs="Times New Roman" w:ascii="Times New Roman" w:hAnsi="Times New Roman"/>
                  <w:b/>
                  <w:bCs/>
                  <w:sz w:val="24"/>
                  <w:szCs w:val="24"/>
                  <w:lang w:val="en-US" w:eastAsia="uk-UA"/>
                </w:rPr>
                <w:t>net</w:t>
              </w:r>
            </w:hyperlink>
          </w:p>
          <w:p>
            <w:pPr>
              <w:pStyle w:val="Normal"/>
              <w:spacing w:lineRule="auto" w:line="276" w:before="0" w:after="0"/>
              <w:jc w:val="both"/>
              <w:rPr/>
            </w:pPr>
            <w:hyperlink r:id="rId4">
              <w:r>
                <w:rPr>
                  <w:rStyle w:val="Style14"/>
                  <w:rFonts w:eastAsia="" w:cs="Times New Roman" w:ascii="Times New Roman" w:hAnsi="Times New Roman"/>
                  <w:b/>
                  <w:bCs/>
                  <w:sz w:val="24"/>
                  <w:szCs w:val="24"/>
                  <w:lang w:val="en-US" w:eastAsia="uk-UA"/>
                </w:rPr>
                <w:t>slava</w:t>
              </w:r>
              <w:r>
                <w:rPr>
                  <w:rStyle w:val="Style14"/>
                  <w:rFonts w:eastAsia="" w:cs="Times New Roman" w:ascii="Times New Roman" w:hAnsi="Times New Roman"/>
                  <w:b/>
                  <w:bCs/>
                  <w:sz w:val="24"/>
                  <w:szCs w:val="24"/>
                  <w:lang w:eastAsia="uk-UA"/>
                </w:rPr>
                <w:t>_</w:t>
              </w:r>
              <w:r>
                <w:rPr>
                  <w:rStyle w:val="Style14"/>
                  <w:rFonts w:eastAsia="" w:cs="Times New Roman" w:ascii="Times New Roman" w:hAnsi="Times New Roman"/>
                  <w:b/>
                  <w:bCs/>
                  <w:sz w:val="24"/>
                  <w:szCs w:val="24"/>
                  <w:lang w:val="en-US" w:eastAsia="uk-UA"/>
                </w:rPr>
                <w:t>potapov</w:t>
              </w:r>
              <w:r>
                <w:rPr>
                  <w:rStyle w:val="Style14"/>
                  <w:rFonts w:eastAsia="" w:cs="Times New Roman" w:ascii="Times New Roman" w:hAnsi="Times New Roman"/>
                  <w:b/>
                  <w:bCs/>
                  <w:sz w:val="24"/>
                  <w:szCs w:val="24"/>
                  <w:lang w:eastAsia="uk-UA"/>
                </w:rPr>
                <w:t>@</w:t>
              </w:r>
              <w:r>
                <w:rPr>
                  <w:rStyle w:val="Style14"/>
                  <w:rFonts w:eastAsia="" w:cs="Times New Roman" w:ascii="Times New Roman" w:hAnsi="Times New Roman"/>
                  <w:b/>
                  <w:bCs/>
                  <w:sz w:val="24"/>
                  <w:szCs w:val="24"/>
                  <w:lang w:val="en-US" w:eastAsia="uk-UA"/>
                </w:rPr>
                <w:t>ukr</w:t>
              </w:r>
              <w:r>
                <w:rPr>
                  <w:rStyle w:val="Style14"/>
                  <w:rFonts w:eastAsia="" w:cs="Times New Roman" w:ascii="Times New Roman" w:hAnsi="Times New Roman"/>
                  <w:b/>
                  <w:bCs/>
                  <w:sz w:val="24"/>
                  <w:szCs w:val="24"/>
                  <w:lang w:eastAsia="uk-UA"/>
                </w:rPr>
                <w:t>.</w:t>
              </w:r>
              <w:r>
                <w:rPr>
                  <w:rStyle w:val="Style14"/>
                  <w:rFonts w:eastAsia="" w:cs="Times New Roman" w:ascii="Times New Roman" w:hAnsi="Times New Roman"/>
                  <w:b/>
                  <w:bCs/>
                  <w:sz w:val="24"/>
                  <w:szCs w:val="24"/>
                  <w:lang w:val="en-US" w:eastAsia="uk-UA"/>
                </w:rPr>
                <w:t>net</w:t>
              </w:r>
            </w:hyperlink>
          </w:p>
          <w:p>
            <w:pPr>
              <w:pStyle w:val="Normal"/>
              <w:spacing w:lineRule="auto" w:line="276" w:before="0" w:after="0"/>
              <w:jc w:val="both"/>
              <w:rPr>
                <w:rStyle w:val="Style14"/>
                <w:rFonts w:ascii="Times New Roman" w:hAnsi="Times New Roman" w:eastAsia="" w:cs="Times New Roman"/>
                <w:b/>
                <w:b/>
                <w:bCs/>
                <w:sz w:val="24"/>
                <w:szCs w:val="24"/>
                <w:lang w:val="en-US" w:eastAsia="uk-UA"/>
              </w:rPr>
            </w:pPr>
            <w:r>
              <w:rPr>
                <w:rFonts w:eastAsia="" w:cs="Times New Roman" w:ascii="Times New Roman" w:hAnsi="Times New Roman"/>
                <w:b/>
                <w:bCs/>
                <w:sz w:val="24"/>
                <w:szCs w:val="24"/>
                <w:lang w:val="en-US" w:eastAsia="uk-UA"/>
              </w:rPr>
            </w:r>
          </w:p>
          <w:p>
            <w:pPr>
              <w:pStyle w:val="Normal"/>
              <w:spacing w:lineRule="auto" w:line="276" w:before="0" w:after="0"/>
              <w:jc w:val="both"/>
              <w:rPr>
                <w:rFonts w:ascii="Times New Roman" w:hAnsi="Times New Roman" w:eastAsia="" w:cs="Times New Roman"/>
                <w:b/>
                <w:b/>
                <w:bCs/>
                <w:sz w:val="24"/>
                <w:szCs w:val="24"/>
                <w:lang w:eastAsia="uk-UA"/>
              </w:rPr>
            </w:pPr>
            <w:r>
              <w:rPr>
                <w:rFonts w:eastAsia="" w:cs="Times New Roman" w:ascii="Times New Roman" w:hAnsi="Times New Roman"/>
                <w:b/>
                <w:bCs/>
                <w:sz w:val="24"/>
                <w:szCs w:val="24"/>
                <w:lang w:eastAsia="uk-UA"/>
              </w:rPr>
            </w:r>
          </w:p>
        </w:tc>
      </w:tr>
      <w:tr>
        <w:trPr/>
        <w:tc>
          <w:tcPr>
            <w:tcW w:w="2567"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Робоче місце</w:t>
            </w:r>
          </w:p>
        </w:tc>
        <w:tc>
          <w:tcPr>
            <w:tcW w:w="7003" w:type="dxa"/>
            <w:tcBorders/>
            <w:shd w:fill="auto" w:val="clear"/>
            <w:tcMar>
              <w:left w:w="98" w:type="dxa"/>
            </w:tcMar>
          </w:tcPr>
          <w:p>
            <w:pPr>
              <w:pStyle w:val="Normal"/>
              <w:spacing w:lineRule="auto" w:line="276" w:before="0" w:after="0"/>
              <w:jc w:val="both"/>
              <w:rPr/>
            </w:pPr>
            <w:r>
              <w:rPr>
                <w:rFonts w:eastAsia="" w:cs="Times New Roman" w:ascii="Times New Roman" w:hAnsi="Times New Roman" w:eastAsiaTheme="minorEastAsia"/>
                <w:b/>
                <w:bCs/>
                <w:sz w:val="24"/>
                <w:szCs w:val="24"/>
                <w:lang w:val="uk-UA" w:eastAsia="uk-UA"/>
              </w:rPr>
              <w:t>Кафедра іноземних мов професійного спрямування ауд. 25</w:t>
            </w:r>
          </w:p>
        </w:tc>
      </w:tr>
      <w:tr>
        <w:trPr/>
        <w:tc>
          <w:tcPr>
            <w:tcW w:w="2567"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Консультації</w:t>
            </w:r>
          </w:p>
        </w:tc>
        <w:tc>
          <w:tcPr>
            <w:tcW w:w="7003" w:type="dxa"/>
            <w:tcBorders/>
            <w:shd w:fill="auto" w:val="clear"/>
            <w:tcMar>
              <w:left w:w="98" w:type="dxa"/>
            </w:tcMar>
          </w:tcPr>
          <w:p>
            <w:pPr>
              <w:pStyle w:val="Normal"/>
              <w:spacing w:lineRule="auto" w:line="276" w:before="0" w:after="0"/>
              <w:jc w:val="both"/>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uk-UA" w:eastAsia="uk-UA"/>
              </w:rPr>
              <w:t>За розкладом</w:t>
            </w:r>
          </w:p>
        </w:tc>
      </w:tr>
    </w:tbl>
    <w:p>
      <w:pPr>
        <w:pStyle w:val="Normal"/>
        <w:spacing w:before="0" w:after="0"/>
        <w:rPr>
          <w:rFonts w:ascii="Times New Roman" w:hAnsi="Times New Roman" w:cs="Times New Roman"/>
          <w:b/>
          <w:b/>
          <w:bCs/>
          <w:smallCaps/>
          <w:color w:val="000099"/>
          <w:sz w:val="24"/>
          <w:szCs w:val="24"/>
        </w:rPr>
      </w:pPr>
      <w:r>
        <w:rPr>
          <w:rFonts w:cs="Times New Roman" w:ascii="Times New Roman" w:hAnsi="Times New Roman"/>
          <w:b/>
          <w:bCs/>
          <w:smallCaps/>
          <w:color w:val="000099"/>
          <w:sz w:val="24"/>
          <w:szCs w:val="24"/>
        </w:rPr>
      </w:r>
    </w:p>
    <w:p>
      <w:pPr>
        <w:pStyle w:val="Normal"/>
        <w:spacing w:lineRule="auto" w:line="240" w:before="0" w:after="0"/>
        <w:rPr>
          <w:rFonts w:ascii="Times New Roman" w:hAnsi="Times New Roman" w:cs="Times New Roman"/>
          <w:b/>
          <w:b/>
          <w:bCs/>
          <w:smallCaps/>
          <w:color w:val="000099"/>
          <w:sz w:val="24"/>
          <w:szCs w:val="24"/>
        </w:rPr>
      </w:pPr>
      <w:r>
        <w:rPr>
          <w:rFonts w:cs="Times New Roman" w:ascii="Times New Roman" w:hAnsi="Times New Roman"/>
          <w:b/>
          <w:bCs/>
          <w:smallCaps/>
          <w:color w:val="000099"/>
          <w:sz w:val="24"/>
          <w:szCs w:val="24"/>
        </w:rPr>
        <w:t xml:space="preserve">КОМУНІКАЦІЯ </w:t>
      </w:r>
    </w:p>
    <w:p>
      <w:pPr>
        <w:pStyle w:val="Normal"/>
        <w:spacing w:lineRule="auto" w:line="240" w:before="0" w:after="0"/>
        <w:rPr>
          <w:rFonts w:ascii="Times New Roman" w:hAnsi="Times New Roman" w:cs="Times New Roman"/>
          <w:b/>
          <w:b/>
          <w:bCs/>
          <w:smallCaps/>
          <w:color w:val="000099"/>
          <w:sz w:val="24"/>
          <w:szCs w:val="24"/>
        </w:rPr>
      </w:pPr>
      <w:r>
        <w:rPr>
          <w:rFonts w:cs="Times New Roman" w:ascii="Times New Roman" w:hAnsi="Times New Roman"/>
          <w:bCs/>
          <w:sz w:val="24"/>
          <w:szCs w:val="24"/>
        </w:rPr>
        <w:t>Е-mail,</w:t>
      </w:r>
      <w:r>
        <w:rPr>
          <w:rFonts w:cs="Times New Roman" w:ascii="Times New Roman" w:hAnsi="Times New Roman"/>
          <w:sz w:val="24"/>
          <w:szCs w:val="24"/>
        </w:rPr>
        <w:t xml:space="preserve">  очні зустрічі, онлайн платформи</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mallCaps/>
          <w:color w:val="000099"/>
          <w:sz w:val="24"/>
          <w:szCs w:val="24"/>
        </w:rPr>
        <w:t>АНОТАЦІЯ  КУРСУ</w:t>
      </w:r>
      <w:r>
        <w:rPr>
          <w:rFonts w:cs="Times New Roman" w:ascii="Times New Roman" w:hAnsi="Times New Roman"/>
          <w:sz w:val="24"/>
          <w:szCs w:val="24"/>
        </w:rPr>
        <w:t xml:space="preserve">  </w:t>
      </w:r>
    </w:p>
    <w:p>
      <w:pPr>
        <w:pStyle w:val="Normal"/>
        <w:spacing w:lineRule="auto" w:line="240" w:before="0" w:after="0"/>
        <w:ind w:firstLine="708"/>
        <w:jc w:val="both"/>
        <w:rPr>
          <w:rFonts w:ascii="Times New Roman" w:hAnsi="Times New Roman" w:eastAsia="Times New Roman" w:cs="Times New Roman"/>
          <w:sz w:val="24"/>
          <w:szCs w:val="24"/>
        </w:rPr>
      </w:pPr>
      <w:r>
        <w:rPr>
          <w:rFonts w:cs="Times New Roman" w:ascii="Times New Roman" w:hAnsi="Times New Roman"/>
          <w:sz w:val="24"/>
          <w:szCs w:val="24"/>
        </w:rPr>
        <w:t>Дисципліна "Іноземна мова" для рівня освіти бакалавра є обов'язковою складовою частиною  освітній програми. Її метою є надання студентам</w:t>
      </w:r>
      <w:r>
        <w:rPr>
          <w:rFonts w:cs="Times New Roman" w:ascii="Times New Roman" w:hAnsi="Times New Roman"/>
          <w:sz w:val="28"/>
          <w:szCs w:val="28"/>
        </w:rPr>
        <w:t xml:space="preserve"> </w:t>
      </w:r>
      <w:r>
        <w:rPr>
          <w:rFonts w:cs="Times New Roman" w:ascii="Times New Roman" w:hAnsi="Times New Roman"/>
          <w:sz w:val="24"/>
          <w:szCs w:val="24"/>
        </w:rPr>
        <w:t>необхідних навичок та</w:t>
      </w:r>
      <w:r>
        <w:rPr>
          <w:rFonts w:cs="Times New Roman" w:ascii="Times New Roman" w:hAnsi="Times New Roman"/>
          <w:sz w:val="28"/>
          <w:szCs w:val="28"/>
        </w:rPr>
        <w:t xml:space="preserve"> </w:t>
      </w:r>
      <w:r>
        <w:rPr>
          <w:rFonts w:cs="Times New Roman" w:ascii="Times New Roman" w:hAnsi="Times New Roman"/>
          <w:sz w:val="24"/>
          <w:szCs w:val="24"/>
        </w:rPr>
        <w:t>знань для ефективного використання англійської мови в різних професійних та особистих ситуаціях.</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 xml:space="preserve">Метою  дисципліни «Іноземна мова» передбачається  </w:t>
      </w:r>
      <w:r>
        <w:rPr>
          <w:rFonts w:eastAsia="Times New Roman" w:cs="Times New Roman" w:ascii="Times New Roman" w:hAnsi="Times New Roman"/>
          <w:sz w:val="24"/>
          <w:szCs w:val="24"/>
        </w:rPr>
        <w:t xml:space="preserve"> формування у студентів комунікативної компетентності, необхідної для спілкування у знайомих/ типових ситуаціях, які зустрічаються в академічному та загально-професійному контекстах. </w:t>
      </w:r>
    </w:p>
    <w:p>
      <w:pPr>
        <w:pStyle w:val="BodyText2"/>
        <w:tabs>
          <w:tab w:val="left" w:pos="1800" w:leader="none"/>
        </w:tabs>
        <w:spacing w:lineRule="auto" w:line="240" w:before="0" w:after="0"/>
        <w:ind w:firstLine="708"/>
        <w:jc w:val="both"/>
        <w:rPr>
          <w:color w:val="00000A"/>
          <w:sz w:val="24"/>
        </w:rPr>
      </w:pPr>
      <w:r>
        <w:rPr>
          <w:color w:val="00000A"/>
          <w:sz w:val="24"/>
        </w:rPr>
        <w:t xml:space="preserve"> </w:t>
      </w:r>
      <w:r>
        <w:rPr>
          <w:color w:val="00000A"/>
          <w:sz w:val="24"/>
        </w:rPr>
        <w:t>Протягом курсу здобувачі удосконалюють свої навички аудіювання, говоріння, читання та письма англійською мовою. Дисципліна включає в себе вивчення граматики та лексики, а також вивчення різних професійні  тексти.  Здобувачі також навчаються ефективно спілкуватись  англійською мовою в різних контекстах, розвивають свої навички аналізу та критичного мислення, публічних виступів  а також здобувають знання про культурні та історичні аспекти, пов'язані з англомовним світом. Програма надає можливість студентам розвивати свої навички в залежності від їхнього рівня знань та потреб. Після успішного завершення дисципліни студенти матимуть достатні знання та вміння, щоб використовувати англійську мову як засіб спілкування, дослідження, для подальшого успішного навчання та кар'єри в англомовному середовищі.</w:t>
      </w:r>
    </w:p>
    <w:p>
      <w:pPr>
        <w:pStyle w:val="NormalWeb"/>
        <w:spacing w:beforeAutospacing="0" w:before="0" w:afterAutospacing="0" w:after="0"/>
        <w:jc w:val="both"/>
        <w:rPr>
          <w:b/>
          <w:b/>
          <w:bCs/>
          <w:i/>
          <w:i/>
          <w:iCs/>
        </w:rPr>
      </w:pPr>
      <w:r>
        <w:rPr>
          <w:b/>
          <w:bCs/>
          <w:i/>
          <w:iCs/>
        </w:rPr>
        <w:t>Пререквізити і постреквізити курсу:</w:t>
      </w:r>
      <w:r>
        <w:rPr/>
        <w:t xml:space="preserve"> вивчається після отримання та засвоєння базового рівня  лексико-граматичного матеріалу для забезпечення загальних компетентностей та набуття універсальних фахових знань та навичок володіння мовою та яка є пов’язаною з усіма загальноосвітніми  дисциплінами. Вивчення навчальної дисципліни сприяє поглибленню знань, розвитку вмінь та навичок теоретичного та практичного володіння лексичними та граматичними одиницями, знайомство з професійною лексикою та термінологією та впровадження їх в процес отримання фахового досвіду та самовдосконалення. </w:t>
      </w:r>
    </w:p>
    <w:p>
      <w:pPr>
        <w:pStyle w:val="NormalWeb"/>
        <w:spacing w:beforeAutospacing="0" w:before="0" w:afterAutospacing="0" w:after="0"/>
        <w:jc w:val="both"/>
        <w:rPr/>
      </w:pPr>
      <w:r>
        <w:rPr/>
        <w:t>«Іноземна  мова» належіть до обов</w:t>
      </w:r>
      <w:r>
        <w:rPr>
          <w:lang w:val="ru-RU"/>
        </w:rPr>
        <w:t>’яз</w:t>
      </w:r>
      <w:r>
        <w:rPr/>
        <w:t>кових дисциплін загальної підготовки.</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lang w:eastAsia="ru-RU"/>
        </w:rPr>
        <w:t xml:space="preserve">Метою </w:t>
      </w:r>
      <w:r>
        <w:rPr>
          <w:rFonts w:eastAsia="Times New Roman" w:cs="Times New Roman" w:ascii="Times New Roman" w:hAnsi="Times New Roman"/>
          <w:sz w:val="24"/>
          <w:szCs w:val="24"/>
          <w:lang w:eastAsia="ru-RU"/>
        </w:rPr>
        <w:t xml:space="preserve"> дисципліни «Іноземна мова» передбачається  </w:t>
      </w:r>
      <w:r>
        <w:rPr>
          <w:rFonts w:eastAsia="Times New Roman" w:cs="Times New Roman" w:ascii="Times New Roman" w:hAnsi="Times New Roman"/>
          <w:sz w:val="24"/>
          <w:szCs w:val="24"/>
        </w:rPr>
        <w:t xml:space="preserve"> формування у студентів комунікативної компетентності, необхідної для спілкування у знайомих/ типових ситуаціях, які зустрічаються в академічному та загально-професійному контекстах. </w:t>
      </w:r>
    </w:p>
    <w:p>
      <w:pPr>
        <w:pStyle w:val="Normal"/>
        <w:tabs>
          <w:tab w:val="left" w:pos="284" w:leader="none"/>
          <w:tab w:val="left" w:pos="567" w:leader="none"/>
        </w:tabs>
        <w:spacing w:lineRule="auto" w:line="240" w:before="0" w:after="0"/>
        <w:jc w:val="both"/>
        <w:rPr/>
      </w:pPr>
      <w:r>
        <w:rPr>
          <w:rFonts w:eastAsia="Times New Roman" w:cs="Times New Roman" w:ascii="Times New Roman" w:hAnsi="Times New Roman"/>
          <w:b/>
          <w:sz w:val="24"/>
          <w:szCs w:val="24"/>
          <w:lang w:eastAsia="ru-RU"/>
        </w:rPr>
        <w:t>Завдання дисципліни:</w:t>
      </w:r>
      <w:r>
        <w:rPr>
          <w:rFonts w:eastAsia="Times New Roman" w:cs="Times New Roman" w:ascii="Times New Roman" w:hAnsi="Times New Roman"/>
          <w:sz w:val="24"/>
          <w:szCs w:val="24"/>
          <w:lang w:eastAsia="ru-RU"/>
        </w:rPr>
        <w:t xml:space="preserve"> </w:t>
      </w:r>
      <w:r>
        <w:rPr>
          <w:rFonts w:eastAsia="Calibri" w:cs="Times New Roman" w:ascii="Times New Roman" w:hAnsi="Times New Roman" w:eastAsiaTheme="minorHAnsi"/>
          <w:sz w:val="24"/>
          <w:szCs w:val="24"/>
        </w:rPr>
        <w:t>формування  у здобувачів  загальної компетентності (знання, вміння та навички: вміння вчитися та продовжувати навчання впродовж життя);</w:t>
      </w:r>
      <w:r>
        <w:rPr>
          <w:rFonts w:eastAsia="Times New Roman" w:cs="Times New Roman" w:ascii="Times New Roman" w:hAnsi="Times New Roman"/>
          <w:sz w:val="24"/>
          <w:szCs w:val="24"/>
          <w:lang w:eastAsia="ru-RU"/>
        </w:rPr>
        <w:t xml:space="preserve"> </w:t>
      </w:r>
      <w:r>
        <w:rPr>
          <w:rFonts w:eastAsia="Calibri" w:cs="Times New Roman" w:ascii="Times New Roman" w:hAnsi="Times New Roman" w:eastAsiaTheme="minorHAnsi"/>
          <w:sz w:val="24"/>
          <w:szCs w:val="24"/>
        </w:rPr>
        <w:t xml:space="preserve">зміцнювання впевненість здобувачів як користувачів мови, а також їхнє позитивне ставлення до вивчення мови; </w:t>
      </w:r>
      <w:r>
        <w:rPr>
          <w:rFonts w:eastAsia="Times New Roman" w:cs="Times New Roman" w:ascii="Times New Roman" w:hAnsi="Times New Roman"/>
          <w:sz w:val="24"/>
          <w:szCs w:val="24"/>
          <w:lang w:eastAsia="ru-RU"/>
        </w:rPr>
        <w:t xml:space="preserve"> </w:t>
      </w:r>
      <w:r>
        <w:rPr>
          <w:rFonts w:eastAsia="Calibri" w:cs="Times New Roman" w:ascii="Times New Roman" w:hAnsi="Times New Roman" w:eastAsiaTheme="minorHAnsi"/>
          <w:sz w:val="24"/>
          <w:szCs w:val="24"/>
        </w:rPr>
        <w:t>сприяття становленню критичного самоусвідомлення та умінь спілкуватися і робити вагомий внесок у міжнародне середовище, що постійно змінюється; формування у здобувачів загальної фахової комунікативної компетентності для забезпечення спілкування в знайомому академічному та професійному середовищі.</w:t>
      </w:r>
    </w:p>
    <w:p>
      <w:pPr>
        <w:pStyle w:val="Normal"/>
        <w:tabs>
          <w:tab w:val="left" w:pos="284" w:leader="none"/>
          <w:tab w:val="left" w:pos="567" w:leader="none"/>
        </w:tabs>
        <w:spacing w:lineRule="auto" w:line="240" w:before="0" w:after="0"/>
        <w:ind w:firstLine="567"/>
        <w:jc w:val="both"/>
        <w:rPr>
          <w:rFonts w:ascii="Times New Roman" w:hAnsi="Times New Roman" w:eastAsia="Times New Roman" w:cs="Times New Roman"/>
          <w:i/>
          <w:i/>
          <w:sz w:val="24"/>
          <w:szCs w:val="24"/>
          <w:lang w:eastAsia="ru-RU"/>
        </w:rPr>
      </w:pPr>
      <w:r>
        <w:rPr>
          <w:rFonts w:cs="Times New Roman" w:ascii="Times New Roman" w:hAnsi="Times New Roman"/>
          <w:b/>
          <w:i/>
          <w:sz w:val="24"/>
          <w:szCs w:val="24"/>
        </w:rPr>
        <w:t>Очікувані результати:</w:t>
      </w:r>
      <w:r>
        <w:rPr>
          <w:rFonts w:cs="Times New Roman" w:ascii="Times New Roman" w:hAnsi="Times New Roman"/>
          <w:sz w:val="24"/>
          <w:szCs w:val="24"/>
        </w:rPr>
        <w:t xml:space="preserve"> </w:t>
      </w:r>
      <w:r>
        <w:rPr>
          <w:rFonts w:cs="Times New Roman" w:ascii="Times New Roman" w:hAnsi="Times New Roman"/>
          <w:bCs/>
          <w:iCs/>
          <w:sz w:val="24"/>
          <w:szCs w:val="24"/>
        </w:rPr>
        <w:t>Після завершення дисципліни здобувач вищої освіти буде</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sz w:val="24"/>
          <w:szCs w:val="24"/>
          <w:lang w:eastAsia="ru-RU"/>
        </w:rPr>
        <w:t xml:space="preserve">знати та розуміти іноземну мови;  вільно спілкуватись іноземною мовою як усно, так і письмово, із застосуванням професійної термінології. </w:t>
      </w:r>
    </w:p>
    <w:p>
      <w:pPr>
        <w:pStyle w:val="Normal"/>
        <w:tabs>
          <w:tab w:val="left" w:pos="284" w:leader="none"/>
          <w:tab w:val="left" w:pos="567"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b/>
          <w:b/>
          <w:bCs/>
          <w:color w:val="000080"/>
          <w:sz w:val="24"/>
          <w:szCs w:val="24"/>
        </w:rPr>
      </w:pPr>
      <w:r>
        <w:rPr>
          <w:rFonts w:ascii="Times New Roman" w:hAnsi="Times New Roman"/>
          <w:b/>
          <w:bCs/>
          <w:color w:val="000080"/>
          <w:sz w:val="24"/>
          <w:szCs w:val="24"/>
        </w:rPr>
        <w:t>ОПИС КУРСУ</w:t>
      </w:r>
    </w:p>
    <w:p>
      <w:pPr>
        <w:pStyle w:val="1"/>
        <w:spacing w:before="0" w:after="0"/>
        <w:ind w:firstLine="708"/>
        <w:jc w:val="both"/>
        <w:rPr>
          <w:bCs w:val="false"/>
          <w:i/>
          <w:i/>
          <w:color w:val="00000A"/>
          <w:sz w:val="24"/>
          <w:szCs w:val="24"/>
          <w:lang w:val="uk-UA"/>
        </w:rPr>
      </w:pPr>
      <w:r>
        <w:rPr>
          <w:b w:val="false"/>
          <w:bCs w:val="false"/>
          <w:color w:val="00000A"/>
          <w:sz w:val="24"/>
          <w:szCs w:val="24"/>
          <w:lang w:val="uk-UA"/>
        </w:rPr>
        <w:t xml:space="preserve"> </w:t>
      </w:r>
      <w:r>
        <w:rPr>
          <w:bCs w:val="false"/>
          <w:i/>
          <w:color w:val="00000A"/>
          <w:sz w:val="24"/>
          <w:szCs w:val="24"/>
          <w:lang w:val="uk-UA"/>
        </w:rPr>
        <w:t>Форми і методи навчання</w:t>
      </w:r>
    </w:p>
    <w:p>
      <w:pPr>
        <w:pStyle w:val="Normal1"/>
        <w:ind w:firstLine="708"/>
        <w:rPr/>
      </w:pPr>
      <w:r>
        <w:rPr>
          <w:rFonts w:cs="Times New Roman" w:ascii="Times New Roman" w:hAnsi="Times New Roman"/>
          <w:color w:val="00000A"/>
          <w:sz w:val="24"/>
          <w:szCs w:val="24"/>
          <w:lang w:val="uk-UA"/>
        </w:rPr>
        <w:t>Курс буде викладений у формі  практичних занять (60 год.) та організації самостійної роботи студентів  (</w:t>
      </w:r>
      <w:r>
        <w:rPr>
          <w:rFonts w:cs="Times New Roman" w:ascii="Times New Roman" w:hAnsi="Times New Roman"/>
          <w:color w:val="00000A"/>
          <w:sz w:val="24"/>
          <w:szCs w:val="24"/>
          <w:lang w:val="ru-RU"/>
        </w:rPr>
        <w:t>12</w:t>
      </w:r>
      <w:r>
        <w:rPr>
          <w:rFonts w:cs="Times New Roman" w:ascii="Times New Roman" w:hAnsi="Times New Roman"/>
          <w:color w:val="00000A"/>
          <w:sz w:val="24"/>
          <w:szCs w:val="24"/>
          <w:lang w:val="uk-UA"/>
        </w:rPr>
        <w:t>0 год.) для очної форми навчання, та  у формі  практичних занять (12 год.) та організації самостійної роботи студентів  (168 год.) для заочної форми навчання.</w:t>
      </w:r>
    </w:p>
    <w:p>
      <w:pPr>
        <w:pStyle w:val="Normal"/>
        <w:spacing w:lineRule="auto" w:line="240" w:before="0" w:after="0"/>
        <w:ind w:left="51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 процесі вивчення навчальної дисципліни застосовуються наступні методи: </w:t>
      </w:r>
    </w:p>
    <w:p>
      <w:pPr>
        <w:pStyle w:val="Normal"/>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Словесні: </w:t>
      </w:r>
      <w:r>
        <w:rPr>
          <w:rFonts w:eastAsia="Times New Roman" w:cs="Times New Roman" w:ascii="Times New Roman" w:hAnsi="Times New Roman"/>
          <w:sz w:val="24"/>
          <w:szCs w:val="24"/>
          <w:lang w:eastAsia="ru-RU"/>
        </w:rPr>
        <w:t>пояснення,  розповідь, бесіда.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Наочні: </w:t>
      </w:r>
      <w:r>
        <w:rPr>
          <w:rFonts w:eastAsia="Times New Roman" w:cs="Times New Roman" w:ascii="Times New Roman" w:hAnsi="Times New Roman"/>
          <w:sz w:val="24"/>
          <w:szCs w:val="24"/>
          <w:lang w:eastAsia="ru-RU"/>
        </w:rPr>
        <w:t>мультимедійні презентації.</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Практичні:</w:t>
      </w:r>
      <w:r>
        <w:rPr>
          <w:rFonts w:eastAsia="Times New Roman" w:cs="Times New Roman" w:ascii="Times New Roman" w:hAnsi="Times New Roman"/>
          <w:sz w:val="24"/>
          <w:szCs w:val="24"/>
          <w:lang w:eastAsia="ru-RU"/>
        </w:rPr>
        <w:t xml:space="preserve"> вправи. Дискусія, підготовка і виступи з доповідями, обговорення доповідей, презентації</w:t>
      </w:r>
    </w:p>
    <w:p>
      <w:pPr>
        <w:pStyle w:val="Normal1"/>
        <w:ind w:firstLine="708"/>
        <w:rPr>
          <w:rFonts w:ascii="Times New Roman" w:hAnsi="Times New Roman" w:cs="Times New Roman"/>
          <w:color w:val="00000A"/>
          <w:sz w:val="24"/>
          <w:szCs w:val="24"/>
          <w:lang w:val="ru-RU"/>
        </w:rPr>
      </w:pPr>
      <w:r>
        <w:rPr>
          <w:rFonts w:cs="Times New Roman" w:ascii="Times New Roman" w:hAnsi="Times New Roman"/>
          <w:color w:val="00000A"/>
          <w:sz w:val="24"/>
          <w:szCs w:val="24"/>
          <w:lang w:val="uk-UA"/>
        </w:rPr>
        <w:t xml:space="preserve">  </w:t>
      </w:r>
    </w:p>
    <w:p>
      <w:pPr>
        <w:pStyle w:val="Normal"/>
        <w:spacing w:lineRule="auto" w:line="240" w:before="0" w:after="0"/>
        <w:ind w:firstLine="708"/>
        <w:jc w:val="center"/>
        <w:rPr>
          <w:rFonts w:ascii="Times New Roman" w:hAnsi="Times New Roman"/>
          <w:b/>
          <w:b/>
          <w:i/>
          <w:i/>
          <w:sz w:val="24"/>
          <w:szCs w:val="24"/>
        </w:rPr>
      </w:pPr>
      <w:r>
        <w:rPr>
          <w:rFonts w:ascii="Times New Roman" w:hAnsi="Times New Roman"/>
          <w:b/>
          <w:i/>
          <w:sz w:val="24"/>
          <w:szCs w:val="24"/>
        </w:rPr>
        <w:t>Зміст навчальної дисципліни</w:t>
      </w:r>
    </w:p>
    <w:p>
      <w:pPr>
        <w:pStyle w:val="Normal"/>
        <w:tabs>
          <w:tab w:val="left" w:pos="284" w:leader="none"/>
          <w:tab w:val="left" w:pos="567" w:leader="none"/>
        </w:tabs>
        <w:spacing w:lineRule="auto" w:line="240" w:before="0" w:after="0"/>
        <w:ind w:left="36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Семестр 1.</w:t>
      </w:r>
    </w:p>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Змістовий модуль 1. Усна комунікація англійською мовою у</w:t>
      </w:r>
      <w:r>
        <w:rPr>
          <w:rFonts w:eastAsia="Times New Roman" w:cs="Times New Roman" w:ascii="Times New Roman" w:hAnsi="Times New Roman"/>
          <w:b/>
          <w:sz w:val="24"/>
          <w:szCs w:val="24"/>
        </w:rPr>
        <w:t xml:space="preserve">  професійному середовищі (</w:t>
      </w:r>
      <w:r>
        <w:rPr>
          <w:rFonts w:eastAsia="Times New Roman" w:cs="Times New Roman" w:ascii="Times New Roman" w:hAnsi="Times New Roman"/>
          <w:b/>
          <w:sz w:val="24"/>
          <w:szCs w:val="24"/>
          <w:lang w:val="en-US"/>
        </w:rPr>
        <w:t>Communication</w:t>
      </w:r>
      <w:r>
        <w:rPr>
          <w:rFonts w:eastAsia="Times New Roman" w:cs="Times New Roman" w:ascii="Times New Roman" w:hAnsi="Times New Roman"/>
          <w:b/>
          <w:sz w:val="24"/>
          <w:szCs w:val="24"/>
        </w:rPr>
        <w:t xml:space="preserve"> </w:t>
      </w:r>
      <w:r>
        <w:rPr>
          <w:rFonts w:eastAsia="Times New Roman" w:cs="Times New Roman" w:ascii="Times New Roman" w:hAnsi="Times New Roman"/>
          <w:b/>
          <w:bCs/>
          <w:sz w:val="24"/>
          <w:szCs w:val="24"/>
          <w:lang w:val="en-US" w:eastAsia="ru-RU"/>
        </w:rPr>
        <w:t>in</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val="en-US" w:eastAsia="ru-RU"/>
        </w:rPr>
        <w:t>Professional</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val="en-US" w:eastAsia="ru-RU"/>
        </w:rPr>
        <w:t>Environment</w:t>
      </w:r>
      <w:r>
        <w:rPr>
          <w:rFonts w:eastAsia="Times New Roman" w:cs="Times New Roman" w:ascii="Times New Roman" w:hAnsi="Times New Roman"/>
          <w:b/>
          <w:bCs/>
          <w:sz w:val="24"/>
          <w:szCs w:val="24"/>
          <w:lang w:eastAsia="ru-RU"/>
        </w:rPr>
        <w:t>).</w:t>
      </w:r>
    </w:p>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Тема 1.</w:t>
      </w:r>
      <w:r>
        <w:rPr>
          <w:rFonts w:eastAsia="Times New Roman" w:cs="Times New Roman" w:ascii="Times New Roman" w:hAnsi="Times New Roman"/>
          <w:sz w:val="24"/>
          <w:szCs w:val="24"/>
          <w:lang w:eastAsia="ru-RU"/>
        </w:rPr>
        <w:t xml:space="preserve"> Особистість та професійні якості журналіста. Творча  особистість журналіста. Видатні журналісти  у різних колах. Традиційні і незвичні аспекти професії.   </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2. </w:t>
      </w:r>
      <w:r>
        <w:rPr>
          <w:rFonts w:eastAsia="Times New Roman" w:cs="Times New Roman" w:ascii="Times New Roman" w:hAnsi="Times New Roman"/>
          <w:sz w:val="24"/>
          <w:szCs w:val="24"/>
          <w:lang w:eastAsia="ru-RU"/>
        </w:rPr>
        <w:t>Визначення журналістики як професії.</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Історія сучасної журналістики. Жанри журналістики. Квазіжанри журналістики.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Тема 3.</w:t>
      </w:r>
      <w:r>
        <w:rPr>
          <w:rFonts w:eastAsia="Times New Roman" w:cs="Times New Roman" w:ascii="Times New Roman" w:hAnsi="Times New Roman"/>
          <w:sz w:val="24"/>
          <w:szCs w:val="24"/>
          <w:lang w:eastAsia="ru-RU"/>
        </w:rPr>
        <w:t xml:space="preserve"> Сучасні інтернет ЗМІ. Сучасні соціальні мережі як важливий аспект журналістики. Жанри інтернет –ЗМІ. Популярність інтернет-ЗМІ.</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4. </w:t>
      </w:r>
      <w:r>
        <w:rPr>
          <w:rFonts w:eastAsia="Times New Roman" w:cs="Times New Roman" w:ascii="Times New Roman" w:hAnsi="Times New Roman"/>
          <w:sz w:val="24"/>
          <w:szCs w:val="24"/>
          <w:lang w:eastAsia="ru-RU"/>
        </w:rPr>
        <w:t>Блогерство. Професія блогер. Поширені сфери у блогерстві. Популярні блогери України.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Тема 5</w:t>
      </w:r>
      <w:r>
        <w:rPr>
          <w:rFonts w:eastAsia="Times New Roman" w:cs="Times New Roman" w:ascii="Times New Roman" w:hAnsi="Times New Roman"/>
          <w:sz w:val="24"/>
          <w:szCs w:val="24"/>
          <w:lang w:eastAsia="ru-RU"/>
        </w:rPr>
        <w:t>.Друковані ЗМІ: газети та журнали.</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Світ засобів масової інформації. Вплив засобів масової інформації на свідомість.</w:t>
      </w:r>
    </w:p>
    <w:p>
      <w:pPr>
        <w:pStyle w:val="Normal"/>
        <w:spacing w:lineRule="auto" w:line="240" w:before="0" w:after="0"/>
        <w:ind w:right="141" w:hanging="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Змістовий модуль </w:t>
      </w:r>
      <w:r>
        <w:rPr>
          <w:rFonts w:eastAsia="Times New Roman" w:cs="Times New Roman" w:ascii="Times New Roman" w:hAnsi="Times New Roman"/>
          <w:b/>
          <w:sz w:val="24"/>
          <w:szCs w:val="24"/>
          <w:lang w:val="ru-RU" w:eastAsia="ru-RU"/>
        </w:rPr>
        <w:t>2</w:t>
      </w:r>
      <w:r>
        <w:rPr>
          <w:rFonts w:eastAsia="Times New Roman" w:cs="Times New Roman" w:ascii="Times New Roman" w:hAnsi="Times New Roman"/>
          <w:b/>
          <w:sz w:val="24"/>
          <w:szCs w:val="24"/>
          <w:lang w:eastAsia="ru-RU"/>
        </w:rPr>
        <w:t>.</w:t>
      </w:r>
      <w:r>
        <w:rPr>
          <w:rFonts w:eastAsia="Times New Roman" w:cs="Times New Roman" w:ascii="Times New Roman" w:hAnsi="Times New Roman"/>
          <w:b/>
          <w:sz w:val="24"/>
          <w:szCs w:val="24"/>
          <w:lang w:val="ru-RU" w:eastAsia="ru-RU"/>
        </w:rPr>
        <w:t xml:space="preserve"> </w:t>
      </w:r>
      <w:r>
        <w:rPr>
          <w:rFonts w:eastAsia="Times New Roman" w:cs="Times New Roman" w:ascii="Times New Roman" w:hAnsi="Times New Roman"/>
          <w:b/>
          <w:sz w:val="24"/>
          <w:szCs w:val="24"/>
          <w:lang w:eastAsia="ru-RU"/>
        </w:rPr>
        <w:t xml:space="preserve">Граматичний </w:t>
      </w:r>
      <w:r>
        <w:rPr>
          <w:rFonts w:eastAsia="Calibri" w:cs="Times New Roman" w:ascii="Times New Roman" w:hAnsi="Times New Roman" w:eastAsiaTheme="minorHAnsi"/>
          <w:b/>
          <w:sz w:val="24"/>
          <w:szCs w:val="24"/>
          <w:lang w:eastAsia="en-US"/>
        </w:rPr>
        <w:t>аспект англійської мови:</w:t>
      </w: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b/>
          <w:sz w:val="24"/>
          <w:szCs w:val="24"/>
          <w:lang w:eastAsia="en-US"/>
        </w:rPr>
        <w:t>видо-часові форми дієслів.</w:t>
      </w:r>
    </w:p>
    <w:p>
      <w:pPr>
        <w:pStyle w:val="Normal"/>
        <w:spacing w:lineRule="auto" w:line="240" w:before="0" w:after="0"/>
        <w:ind w:left="1440" w:hanging="14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6. </w:t>
      </w:r>
      <w:r>
        <w:rPr>
          <w:rFonts w:eastAsia="Times New Roman" w:cs="Times New Roman" w:ascii="Times New Roman" w:hAnsi="Times New Roman"/>
          <w:sz w:val="24"/>
          <w:szCs w:val="24"/>
          <w:lang w:eastAsia="ru-RU"/>
        </w:rPr>
        <w:t>Вживання</w:t>
      </w:r>
      <w:r>
        <w:rPr>
          <w:rFonts w:eastAsia="Times New Roman" w:cs="Times New Roman" w:ascii="Times New Roman" w:hAnsi="Times New Roman"/>
          <w:b/>
          <w:sz w:val="24"/>
          <w:szCs w:val="24"/>
          <w:lang w:eastAsia="ru-RU"/>
        </w:rPr>
        <w:t xml:space="preserve"> т</w:t>
      </w:r>
      <w:r>
        <w:rPr>
          <w:rFonts w:eastAsia="Times New Roman" w:cs="Times New Roman" w:ascii="Times New Roman" w:hAnsi="Times New Roman"/>
          <w:sz w:val="24"/>
          <w:szCs w:val="24"/>
          <w:lang w:eastAsia="ru-RU"/>
        </w:rPr>
        <w:t xml:space="preserve">еперішніх  часів груп </w:t>
      </w:r>
      <w:r>
        <w:rPr>
          <w:rFonts w:eastAsia="Times New Roman" w:cs="Times New Roman" w:ascii="Times New Roman" w:hAnsi="Times New Roman"/>
          <w:sz w:val="24"/>
          <w:szCs w:val="24"/>
          <w:lang w:val="en-US" w:eastAsia="ru-RU"/>
        </w:rPr>
        <w:t>Simple</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Continuous</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Perfect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and</w:t>
      </w:r>
    </w:p>
    <w:p>
      <w:pPr>
        <w:pStyle w:val="Normal"/>
        <w:spacing w:lineRule="auto" w:line="240" w:before="0" w:after="0"/>
        <w:ind w:left="1440" w:hanging="14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n-US" w:eastAsia="ru-RU"/>
        </w:rPr>
        <w:t>Perfect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Continuous</w:t>
      </w:r>
      <w:r>
        <w:rPr>
          <w:rFonts w:eastAsia="Times New Roman" w:cs="Times New Roman" w:ascii="Times New Roman" w:hAnsi="Times New Roman"/>
          <w:sz w:val="24"/>
          <w:szCs w:val="24"/>
          <w:lang w:eastAsia="ru-RU"/>
        </w:rPr>
        <w:t xml:space="preserve"> у друкованих та інтернет виданнях.   </w:t>
      </w:r>
    </w:p>
    <w:p>
      <w:pPr>
        <w:pStyle w:val="Normal"/>
        <w:spacing w:lineRule="auto" w:line="240" w:before="0" w:after="0"/>
        <w:ind w:left="1440" w:hanging="14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7. </w:t>
      </w:r>
      <w:r>
        <w:rPr>
          <w:rFonts w:eastAsia="Times New Roman" w:cs="Times New Roman" w:ascii="Times New Roman" w:hAnsi="Times New Roman"/>
          <w:sz w:val="24"/>
          <w:szCs w:val="24"/>
          <w:lang w:eastAsia="ru-RU"/>
        </w:rPr>
        <w:t xml:space="preserve">Вживання минулих часів  груп  </w:t>
      </w:r>
      <w:r>
        <w:rPr>
          <w:rFonts w:eastAsia="Times New Roman" w:cs="Times New Roman" w:ascii="Times New Roman" w:hAnsi="Times New Roman"/>
          <w:sz w:val="24"/>
          <w:szCs w:val="24"/>
          <w:lang w:val="en-US" w:eastAsia="ru-RU"/>
        </w:rPr>
        <w:t>Simple</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Continuous</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Perfect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and</w:t>
      </w:r>
    </w:p>
    <w:p>
      <w:pPr>
        <w:pStyle w:val="Normal"/>
        <w:spacing w:lineRule="auto" w:line="240" w:before="0" w:after="0"/>
        <w:ind w:left="1440" w:hanging="14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n-US" w:eastAsia="ru-RU"/>
        </w:rPr>
        <w:t>Perfect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Continuous</w:t>
      </w:r>
      <w:r>
        <w:rPr>
          <w:rFonts w:eastAsia="Times New Roman" w:cs="Times New Roman" w:ascii="Times New Roman" w:hAnsi="Times New Roman"/>
          <w:sz w:val="24"/>
          <w:szCs w:val="24"/>
          <w:lang w:eastAsia="ru-RU"/>
        </w:rPr>
        <w:t xml:space="preserve">  у друкованих та інтернет виданнях. </w:t>
      </w:r>
    </w:p>
    <w:p>
      <w:pPr>
        <w:pStyle w:val="Normal"/>
        <w:spacing w:lineRule="auto" w:line="240" w:before="0" w:after="0"/>
        <w:ind w:left="1440" w:hanging="14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8. </w:t>
      </w:r>
      <w:r>
        <w:rPr>
          <w:rFonts w:eastAsia="Times New Roman" w:cs="Times New Roman" w:ascii="Times New Roman" w:hAnsi="Times New Roman"/>
          <w:sz w:val="24"/>
          <w:szCs w:val="24"/>
          <w:lang w:eastAsia="ru-RU"/>
        </w:rPr>
        <w:t xml:space="preserve">Вживання майбутніх часів груп </w:t>
      </w:r>
      <w:r>
        <w:rPr>
          <w:rFonts w:eastAsia="Times New Roman" w:cs="Times New Roman" w:ascii="Times New Roman" w:hAnsi="Times New Roman"/>
          <w:sz w:val="24"/>
          <w:szCs w:val="24"/>
          <w:lang w:val="en-US" w:eastAsia="ru-RU"/>
        </w:rPr>
        <w:t>Simple</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Continuous</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Perfect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and</w:t>
      </w:r>
    </w:p>
    <w:p>
      <w:pPr>
        <w:pStyle w:val="Normal"/>
        <w:spacing w:lineRule="auto" w:line="240" w:before="0" w:after="0"/>
        <w:ind w:left="1440" w:hanging="14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n-US" w:eastAsia="ru-RU"/>
        </w:rPr>
        <w:t>Perfect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Continuous</w:t>
      </w:r>
      <w:r>
        <w:rPr>
          <w:rFonts w:eastAsia="Times New Roman" w:cs="Times New Roman" w:ascii="Times New Roman" w:hAnsi="Times New Roman"/>
          <w:sz w:val="24"/>
          <w:szCs w:val="24"/>
          <w:lang w:eastAsia="ru-RU"/>
        </w:rPr>
        <w:t xml:space="preserve"> у друкованих та інтернет виданнях.</w:t>
      </w:r>
    </w:p>
    <w:p>
      <w:pPr>
        <w:pStyle w:val="Normal"/>
        <w:spacing w:lineRule="auto" w:line="240" w:before="0" w:after="0"/>
        <w:ind w:left="1440" w:hanging="14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9. </w:t>
      </w:r>
      <w:r>
        <w:rPr>
          <w:rFonts w:eastAsia="Times New Roman" w:cs="Times New Roman" w:ascii="Times New Roman" w:hAnsi="Times New Roman"/>
          <w:sz w:val="24"/>
          <w:szCs w:val="24"/>
          <w:lang w:eastAsia="ru-RU"/>
        </w:rPr>
        <w:t>Пряма та непряма мова у друкованих та інтернет виданнях. Правила</w:t>
      </w:r>
    </w:p>
    <w:p>
      <w:pPr>
        <w:pStyle w:val="Normal"/>
        <w:spacing w:lineRule="auto" w:line="240" w:before="0" w:after="0"/>
        <w:ind w:left="1440" w:hanging="14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вживання та зміни у непрямій мові (часові форми). Зміни у непрямій мові</w:t>
      </w:r>
    </w:p>
    <w:p>
      <w:pPr>
        <w:pStyle w:val="Normal"/>
        <w:spacing w:lineRule="auto" w:line="240" w:before="0" w:after="0"/>
        <w:ind w:left="1440" w:hanging="14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(займенники, обставини часу та місця).</w:t>
      </w:r>
    </w:p>
    <w:p>
      <w:pPr>
        <w:pStyle w:val="Normal"/>
        <w:spacing w:lineRule="auto" w:line="240" w:before="0" w:after="0"/>
        <w:ind w:left="1440" w:hanging="14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10. </w:t>
      </w:r>
      <w:r>
        <w:rPr>
          <w:rFonts w:eastAsia="Times New Roman" w:cs="Times New Roman" w:ascii="Times New Roman" w:hAnsi="Times New Roman"/>
          <w:sz w:val="24"/>
          <w:szCs w:val="24"/>
          <w:lang w:eastAsia="ru-RU"/>
        </w:rPr>
        <w:t>Вживання пасивного стану дієслів у друкованих та інтернет</w:t>
      </w:r>
    </w:p>
    <w:p>
      <w:pPr>
        <w:pStyle w:val="Normal"/>
        <w:spacing w:lineRule="auto" w:line="240" w:before="0" w:after="0"/>
        <w:ind w:left="1440" w:hanging="14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виданнях.</w:t>
      </w:r>
    </w:p>
    <w:p>
      <w:pPr>
        <w:pStyle w:val="Normal"/>
        <w:spacing w:lineRule="auto" w:line="240" w:before="0" w:after="0"/>
        <w:ind w:left="1440" w:hanging="14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left="1440" w:hanging="14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Семестр 2.</w:t>
      </w:r>
    </w:p>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Змістовий модуль 1. Усна комунікація англійською мовою у</w:t>
      </w:r>
      <w:r>
        <w:rPr>
          <w:rFonts w:eastAsia="Times New Roman" w:cs="Times New Roman" w:ascii="Times New Roman" w:hAnsi="Times New Roman"/>
          <w:b/>
          <w:sz w:val="24"/>
          <w:szCs w:val="24"/>
        </w:rPr>
        <w:t xml:space="preserve">  професійному середовищі (</w:t>
      </w:r>
      <w:r>
        <w:rPr>
          <w:rFonts w:eastAsia="Times New Roman" w:cs="Times New Roman" w:ascii="Times New Roman" w:hAnsi="Times New Roman"/>
          <w:b/>
          <w:sz w:val="24"/>
          <w:szCs w:val="24"/>
          <w:lang w:val="en-US"/>
        </w:rPr>
        <w:t>Communication</w:t>
      </w:r>
      <w:r>
        <w:rPr>
          <w:rFonts w:eastAsia="Times New Roman" w:cs="Times New Roman" w:ascii="Times New Roman" w:hAnsi="Times New Roman"/>
          <w:b/>
          <w:sz w:val="24"/>
          <w:szCs w:val="24"/>
        </w:rPr>
        <w:t xml:space="preserve"> </w:t>
      </w:r>
      <w:r>
        <w:rPr>
          <w:rFonts w:eastAsia="Times New Roman" w:cs="Times New Roman" w:ascii="Times New Roman" w:hAnsi="Times New Roman"/>
          <w:b/>
          <w:bCs/>
          <w:sz w:val="24"/>
          <w:szCs w:val="24"/>
          <w:lang w:val="en-US" w:eastAsia="ru-RU"/>
        </w:rPr>
        <w:t>in</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val="en-US" w:eastAsia="ru-RU"/>
        </w:rPr>
        <w:t>Professional</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val="en-US" w:eastAsia="ru-RU"/>
        </w:rPr>
        <w:t>Environment</w:t>
      </w:r>
      <w:r>
        <w:rPr>
          <w:rFonts w:eastAsia="Times New Roman" w:cs="Times New Roman" w:ascii="Times New Roman" w:hAnsi="Times New Roman"/>
          <w:b/>
          <w:bCs/>
          <w:sz w:val="24"/>
          <w:szCs w:val="24"/>
          <w:lang w:eastAsia="ru-RU"/>
        </w:rPr>
        <w:t>).</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11. </w:t>
      </w:r>
      <w:r>
        <w:rPr>
          <w:rFonts w:eastAsia="Times New Roman" w:cs="Times New Roman" w:ascii="Times New Roman" w:hAnsi="Times New Roman"/>
          <w:sz w:val="24"/>
          <w:szCs w:val="24"/>
          <w:lang w:eastAsia="ru-RU"/>
        </w:rPr>
        <w:t>Електронні ЗМІ.</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Радіо, телебачення та інтернет. Сучасний стан і тенденції розвитку медіа-сфери.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Тема 12</w:t>
      </w:r>
      <w:r>
        <w:rPr>
          <w:rFonts w:eastAsia="Times New Roman" w:cs="Times New Roman" w:ascii="Times New Roman" w:hAnsi="Times New Roman"/>
          <w:sz w:val="24"/>
          <w:szCs w:val="24"/>
          <w:lang w:eastAsia="ru-RU"/>
        </w:rPr>
        <w:t xml:space="preserve">. Інтерв’ю та його техніки. Об’єкт інтерв’ю. Класифікація інтерв’ю. робота журналіста над інтерв’ю.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13. </w:t>
      </w:r>
      <w:r>
        <w:rPr>
          <w:rFonts w:eastAsia="Times New Roman" w:cs="Times New Roman" w:ascii="Times New Roman" w:hAnsi="Times New Roman"/>
          <w:sz w:val="24"/>
          <w:szCs w:val="24"/>
          <w:lang w:eastAsia="ru-RU"/>
        </w:rPr>
        <w:t xml:space="preserve">Робота міжнародного журналіста. Аспекти та нюанси роботи у міжнародної журналістиці. Журналістська етика.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14. </w:t>
      </w:r>
      <w:r>
        <w:rPr>
          <w:rFonts w:eastAsia="Times New Roman" w:cs="Times New Roman" w:ascii="Times New Roman" w:hAnsi="Times New Roman"/>
          <w:sz w:val="24"/>
          <w:szCs w:val="24"/>
          <w:lang w:eastAsia="ru-RU"/>
        </w:rPr>
        <w:t>Практика міжнародного журналізма.  Провідні світові інформаційні агентства. Функції міжнародної  журналістики.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15.  </w:t>
      </w:r>
      <w:r>
        <w:rPr>
          <w:rFonts w:eastAsia="Times New Roman" w:cs="Times New Roman" w:ascii="Times New Roman" w:hAnsi="Times New Roman"/>
          <w:sz w:val="24"/>
          <w:szCs w:val="24"/>
          <w:lang w:eastAsia="ru-RU"/>
        </w:rPr>
        <w:t>Жовта журналістика. Ознаки «жовтої журналістики». Феномен «жовтої  журналістики». Різновиди «жовтої журналістики».</w:t>
      </w:r>
    </w:p>
    <w:p>
      <w:pPr>
        <w:pStyle w:val="Normal"/>
        <w:spacing w:lineRule="auto" w:line="240" w:before="0" w:after="0"/>
        <w:ind w:right="14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Змістовий модуль </w:t>
      </w:r>
      <w:r>
        <w:rPr>
          <w:rFonts w:eastAsia="Times New Roman" w:cs="Times New Roman" w:ascii="Times New Roman" w:hAnsi="Times New Roman"/>
          <w:b/>
          <w:sz w:val="24"/>
          <w:szCs w:val="24"/>
          <w:lang w:val="ru-RU" w:eastAsia="ru-RU"/>
        </w:rPr>
        <w:t>2</w:t>
      </w:r>
      <w:r>
        <w:rPr>
          <w:rFonts w:eastAsia="Times New Roman" w:cs="Times New Roman" w:ascii="Times New Roman" w:hAnsi="Times New Roman"/>
          <w:b/>
          <w:sz w:val="24"/>
          <w:szCs w:val="24"/>
          <w:lang w:eastAsia="ru-RU"/>
        </w:rPr>
        <w:t>.</w:t>
      </w:r>
      <w:r>
        <w:rPr>
          <w:rFonts w:eastAsia="Times New Roman" w:cs="Times New Roman" w:ascii="Times New Roman" w:hAnsi="Times New Roman"/>
          <w:b/>
          <w:sz w:val="24"/>
          <w:szCs w:val="24"/>
          <w:lang w:val="ru-RU" w:eastAsia="ru-RU"/>
        </w:rPr>
        <w:t xml:space="preserve"> </w:t>
      </w:r>
      <w:r>
        <w:rPr>
          <w:rFonts w:eastAsia="Times New Roman" w:cs="Times New Roman" w:ascii="Times New Roman" w:hAnsi="Times New Roman"/>
          <w:b/>
          <w:sz w:val="24"/>
          <w:szCs w:val="24"/>
          <w:lang w:eastAsia="ru-RU"/>
        </w:rPr>
        <w:t xml:space="preserve">Граматичний </w:t>
      </w:r>
      <w:r>
        <w:rPr>
          <w:rFonts w:eastAsia="Calibri" w:cs="Times New Roman" w:ascii="Times New Roman" w:hAnsi="Times New Roman" w:eastAsiaTheme="minorHAnsi"/>
          <w:b/>
          <w:sz w:val="24"/>
          <w:szCs w:val="24"/>
          <w:lang w:eastAsia="en-US"/>
        </w:rPr>
        <w:t>аспект англійської мови.</w:t>
      </w: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b/>
          <w:sz w:val="24"/>
          <w:szCs w:val="24"/>
          <w:lang w:eastAsia="en-US"/>
        </w:rPr>
        <w:t xml:space="preserve">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16.  </w:t>
      </w:r>
      <w:r>
        <w:rPr>
          <w:rFonts w:eastAsia="Times New Roman" w:cs="Times New Roman" w:ascii="Times New Roman" w:hAnsi="Times New Roman"/>
          <w:sz w:val="24"/>
          <w:szCs w:val="24"/>
          <w:lang w:eastAsia="ru-RU"/>
        </w:rPr>
        <w:t>Вживання</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умовних речень у друкованих та інтернет виданнях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17. </w:t>
      </w:r>
      <w:r>
        <w:rPr>
          <w:rFonts w:eastAsia="Times New Roman" w:cs="Times New Roman" w:ascii="Times New Roman" w:hAnsi="Times New Roman"/>
          <w:sz w:val="24"/>
          <w:szCs w:val="24"/>
          <w:lang w:eastAsia="ru-RU"/>
        </w:rPr>
        <w:t>Вживання</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інфінітиву у друкованих та інтернет виданнях.</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18.  </w:t>
      </w:r>
      <w:r>
        <w:rPr>
          <w:rFonts w:eastAsia="Times New Roman" w:cs="Times New Roman" w:ascii="Times New Roman" w:hAnsi="Times New Roman"/>
          <w:sz w:val="24"/>
          <w:szCs w:val="24"/>
          <w:lang w:eastAsia="ru-RU"/>
        </w:rPr>
        <w:t>Вживання герундія у друкованих та інтернет виданнях.</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Тема 19. </w:t>
      </w:r>
      <w:r>
        <w:rPr>
          <w:rFonts w:eastAsia="Times New Roman" w:cs="Times New Roman" w:ascii="Times New Roman" w:hAnsi="Times New Roman"/>
          <w:sz w:val="24"/>
          <w:szCs w:val="24"/>
          <w:lang w:eastAsia="ru-RU"/>
        </w:rPr>
        <w:t>Вживання дієприкметника у друкованих та інтернет виданнях.</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sz w:val="24"/>
          <w:szCs w:val="24"/>
          <w:lang w:eastAsia="ru-RU"/>
        </w:rPr>
        <w:t xml:space="preserve">Тема 20.  </w:t>
      </w:r>
      <w:r>
        <w:rPr>
          <w:rFonts w:eastAsia="Times New Roman" w:cs="Times New Roman" w:ascii="Times New Roman" w:hAnsi="Times New Roman"/>
          <w:sz w:val="24"/>
          <w:szCs w:val="24"/>
          <w:lang w:eastAsia="ru-RU"/>
        </w:rPr>
        <w:t>Вживання модальних дієслів у друкованих та інтернет виданнях.</w:t>
      </w:r>
    </w:p>
    <w:p>
      <w:pPr>
        <w:pStyle w:val="Normal"/>
        <w:spacing w:lineRule="auto" w:line="240" w:before="0" w:after="0"/>
        <w:ind w:firstLine="708"/>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ind w:firstLine="708"/>
        <w:jc w:val="center"/>
        <w:rPr>
          <w:rFonts w:ascii="Times New Roman" w:hAnsi="Times New Roman"/>
          <w:b/>
          <w:b/>
          <w:i/>
          <w:i/>
          <w:sz w:val="24"/>
          <w:szCs w:val="24"/>
        </w:rPr>
      </w:pPr>
      <w:r>
        <w:rPr>
          <w:rFonts w:ascii="Times New Roman" w:hAnsi="Times New Roman"/>
          <w:b/>
          <w:i/>
          <w:sz w:val="24"/>
          <w:szCs w:val="24"/>
        </w:rPr>
        <w:t>Перелік  рекомендованої літератури</w:t>
      </w:r>
    </w:p>
    <w:p>
      <w:pPr>
        <w:pStyle w:val="Normal"/>
        <w:shd w:val="clear" w:color="auto" w:fill="FFFFFF"/>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Навчально-методичне забезпечення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1.Ануфрієва Н.М., Віт Н.П., Караваєва Т.Л. </w:t>
      </w:r>
      <w:r>
        <w:rPr>
          <w:rFonts w:eastAsia="Times New Roman" w:cs="Times New Roman" w:ascii="Times New Roman" w:hAnsi="Times New Roman"/>
          <w:sz w:val="24"/>
          <w:szCs w:val="24"/>
          <w:lang w:val="en-US" w:eastAsia="ru-RU"/>
        </w:rPr>
        <w:t>English</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for</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journalists</w:t>
      </w:r>
      <w:r>
        <w:rPr>
          <w:rFonts w:eastAsia="Times New Roman" w:cs="Times New Roman" w:ascii="Times New Roman" w:hAnsi="Times New Roman"/>
          <w:sz w:val="24"/>
          <w:szCs w:val="24"/>
          <w:lang w:eastAsia="ru-RU"/>
        </w:rPr>
        <w:t>. Навчальний посібник. Одеса.Фенікс.2015. 88 с.</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2. </w:t>
      </w:r>
      <w:r>
        <w:rPr>
          <w:rFonts w:eastAsia="Times New Roman" w:cs="Times New Roman" w:ascii="Times New Roman" w:hAnsi="Times New Roman"/>
          <w:sz w:val="24"/>
          <w:szCs w:val="24"/>
          <w:lang w:eastAsia="ru-RU"/>
        </w:rPr>
        <w:t xml:space="preserve">Ануфрієва Н.М., Віт Н.П. Навчальний посібник з граматики англійської мови для студентів </w:t>
      </w:r>
      <w:r>
        <w:rPr>
          <w:rFonts w:eastAsia="Times New Roman" w:cs="Times New Roman" w:ascii="Times New Roman" w:hAnsi="Times New Roman"/>
          <w:sz w:val="24"/>
          <w:szCs w:val="24"/>
          <w:lang w:val="en-US" w:eastAsia="ru-RU"/>
        </w:rPr>
        <w:t>I</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II</w:t>
      </w:r>
      <w:r>
        <w:rPr>
          <w:rFonts w:eastAsia="Times New Roman" w:cs="Times New Roman" w:ascii="Times New Roman" w:hAnsi="Times New Roman"/>
          <w:sz w:val="24"/>
          <w:szCs w:val="24"/>
          <w:lang w:eastAsia="ru-RU"/>
        </w:rPr>
        <w:t xml:space="preserve"> курсів гуманітарних факультетів заочної форми навчання. Одеськ.національн. ун-т імені І.І.Мечникова.  Одеса: Фенікс, 2014.  119 с.</w:t>
      </w:r>
    </w:p>
    <w:p>
      <w:pPr>
        <w:pStyle w:val="Normal"/>
        <w:shd w:val="clear" w:color="auto" w:fill="FFFFFF"/>
        <w:spacing w:lineRule="auto" w:line="240" w:before="0" w:after="0"/>
        <w:rPr/>
      </w:pPr>
      <w:r>
        <w:rPr>
          <w:rFonts w:eastAsia="Times New Roman" w:cs="Times New Roman" w:ascii="Times New Roman" w:hAnsi="Times New Roman"/>
          <w:sz w:val="24"/>
          <w:szCs w:val="24"/>
          <w:lang w:eastAsia="ru-RU"/>
        </w:rPr>
        <w:t>3. Робоча програма навчальної дисципліни «Іноземна мова». Одеса.202</w:t>
      </w:r>
      <w:r>
        <w:rPr>
          <w:rFonts w:eastAsia="Times New Roman" w:cs="Times New Roman" w:ascii="Times New Roman" w:hAnsi="Times New Roman"/>
          <w:sz w:val="24"/>
          <w:szCs w:val="24"/>
          <w:lang w:eastAsia="ru-RU"/>
        </w:rPr>
        <w:t>3</w:t>
      </w:r>
      <w:r>
        <w:rPr>
          <w:rFonts w:eastAsia="Times New Roman" w:cs="Times New Roman" w:ascii="Times New Roman" w:hAnsi="Times New Roman"/>
          <w:sz w:val="24"/>
          <w:szCs w:val="24"/>
          <w:lang w:eastAsia="ru-RU"/>
        </w:rPr>
        <w:t>. 1</w:t>
      </w:r>
      <w:r>
        <w:rPr>
          <w:rFonts w:eastAsia="Times New Roman" w:cs="Times New Roman" w:ascii="Times New Roman" w:hAnsi="Times New Roman"/>
          <w:sz w:val="24"/>
          <w:szCs w:val="24"/>
          <w:lang w:eastAsia="ru-RU"/>
        </w:rPr>
        <w:t>8 с</w:t>
      </w:r>
      <w:r>
        <w:rPr>
          <w:rFonts w:eastAsia="Times New Roman" w:cs="Times New Roman" w:ascii="Times New Roman" w:hAnsi="Times New Roman"/>
          <w:sz w:val="24"/>
          <w:szCs w:val="24"/>
          <w:lang w:eastAsia="ru-RU"/>
        </w:rPr>
        <w:t>.</w:t>
      </w:r>
    </w:p>
    <w:p>
      <w:pPr>
        <w:pStyle w:val="Normal"/>
        <w:spacing w:lineRule="auto" w:line="240" w:before="0" w:after="0"/>
        <w:rPr/>
      </w:pPr>
      <w:r>
        <w:rPr>
          <w:rFonts w:eastAsia="Times New Roman" w:cs="Times New Roman" w:ascii="Times New Roman" w:hAnsi="Times New Roman"/>
          <w:sz w:val="24"/>
          <w:szCs w:val="24"/>
          <w:lang w:eastAsia="ru-RU"/>
        </w:rPr>
        <w:t>4.Силабус навчальної дисципліни «Іноземна мова». Одеса.202</w:t>
      </w:r>
      <w:r>
        <w:rPr>
          <w:rFonts w:eastAsia="Times New Roman" w:cs="Times New Roman" w:ascii="Times New Roman" w:hAnsi="Times New Roman"/>
          <w:sz w:val="24"/>
          <w:szCs w:val="24"/>
          <w:lang w:eastAsia="ru-RU"/>
        </w:rPr>
        <w:t>3.</w:t>
      </w:r>
    </w:p>
    <w:p>
      <w:pPr>
        <w:pStyle w:val="Normal"/>
        <w:shd w:val="clear" w:color="auto" w:fill="FFFFFF"/>
        <w:spacing w:lineRule="auto" w:line="240" w:before="0" w:after="0"/>
        <w:jc w:val="center"/>
        <w:rPr>
          <w:rFonts w:ascii="Times New Roman" w:hAnsi="Times New Roman" w:eastAsia="Times New Roman" w:cs="Times New Roman"/>
          <w:b/>
          <w:b/>
          <w:bCs/>
          <w:spacing w:val="-6"/>
          <w:sz w:val="24"/>
          <w:szCs w:val="24"/>
          <w:lang w:eastAsia="ru-RU"/>
        </w:rPr>
      </w:pPr>
      <w:r>
        <w:rPr>
          <w:rFonts w:eastAsia="Times New Roman" w:cs="Times New Roman" w:ascii="Times New Roman" w:hAnsi="Times New Roman"/>
          <w:b/>
          <w:bCs/>
          <w:spacing w:val="-6"/>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
          <w:b/>
          <w:bCs/>
          <w:spacing w:val="-6"/>
          <w:sz w:val="24"/>
          <w:szCs w:val="24"/>
          <w:lang w:eastAsia="ru-RU"/>
        </w:rPr>
      </w:pPr>
      <w:r>
        <w:rPr>
          <w:rFonts w:eastAsia="Times New Roman" w:cs="Times New Roman" w:ascii="Times New Roman" w:hAnsi="Times New Roman"/>
          <w:b/>
          <w:bCs/>
          <w:spacing w:val="-6"/>
          <w:sz w:val="24"/>
          <w:szCs w:val="24"/>
          <w:lang w:eastAsia="ru-RU"/>
        </w:rPr>
        <w:t>Основна</w:t>
      </w:r>
    </w:p>
    <w:p>
      <w:pPr>
        <w:pStyle w:val="Normal"/>
        <w:spacing w:lineRule="auto" w:line="240" w:before="0" w:after="0"/>
        <w:contextualSpacing/>
        <w:jc w:val="both"/>
        <w:rPr>
          <w:rFonts w:ascii="Times New Roman" w:hAnsi="Times New Roman" w:eastAsia="Times New Roman" w:cs="Times New Roman"/>
          <w:bCs/>
          <w:spacing w:val="-6"/>
          <w:sz w:val="24"/>
          <w:szCs w:val="24"/>
          <w:lang w:eastAsia="ru-RU"/>
        </w:rPr>
      </w:pPr>
      <w:r>
        <w:rPr>
          <w:rFonts w:eastAsia="Times New Roman" w:cs="Times New Roman" w:ascii="Times New Roman" w:hAnsi="Times New Roman"/>
          <w:bCs/>
          <w:spacing w:val="-6"/>
          <w:sz w:val="24"/>
          <w:szCs w:val="24"/>
          <w:lang w:eastAsia="ru-RU"/>
        </w:rPr>
        <w:t>1.</w:t>
      </w:r>
      <w:r>
        <w:rPr>
          <w:rFonts w:eastAsia="Times New Roman" w:cs="Times New Roman" w:ascii="Times New Roman" w:hAnsi="Times New Roman"/>
          <w:bCs/>
          <w:spacing w:val="-6"/>
          <w:sz w:val="24"/>
          <w:szCs w:val="24"/>
          <w:lang w:val="en-US" w:eastAsia="ru-RU"/>
        </w:rPr>
        <w:t>Journalism</w:t>
      </w:r>
      <w:r>
        <w:rPr>
          <w:rFonts w:eastAsia="Times New Roman" w:cs="Times New Roman" w:ascii="Times New Roman" w:hAnsi="Times New Roman"/>
          <w:bCs/>
          <w:spacing w:val="-6"/>
          <w:sz w:val="24"/>
          <w:szCs w:val="24"/>
          <w:lang w:eastAsia="ru-RU"/>
        </w:rPr>
        <w:t xml:space="preserve">. </w:t>
      </w:r>
      <w:r>
        <w:rPr>
          <w:rFonts w:eastAsia="Times New Roman" w:cs="Times New Roman" w:ascii="Times New Roman" w:hAnsi="Times New Roman"/>
          <w:bCs/>
          <w:spacing w:val="-6"/>
          <w:sz w:val="24"/>
          <w:szCs w:val="24"/>
          <w:lang w:val="en-US" w:eastAsia="ru-RU"/>
        </w:rPr>
        <w:t>Career</w:t>
      </w:r>
      <w:r>
        <w:rPr>
          <w:rFonts w:eastAsia="Times New Roman" w:cs="Times New Roman" w:ascii="Times New Roman" w:hAnsi="Times New Roman"/>
          <w:bCs/>
          <w:spacing w:val="-6"/>
          <w:sz w:val="24"/>
          <w:szCs w:val="24"/>
          <w:lang w:eastAsia="ru-RU"/>
        </w:rPr>
        <w:t xml:space="preserve"> </w:t>
      </w:r>
      <w:r>
        <w:rPr>
          <w:rFonts w:eastAsia="Times New Roman" w:cs="Times New Roman" w:ascii="Times New Roman" w:hAnsi="Times New Roman"/>
          <w:bCs/>
          <w:spacing w:val="-6"/>
          <w:sz w:val="24"/>
          <w:szCs w:val="24"/>
          <w:lang w:val="en-US" w:eastAsia="ru-RU"/>
        </w:rPr>
        <w:t>Paths</w:t>
      </w:r>
      <w:r>
        <w:rPr>
          <w:rFonts w:eastAsia="Times New Roman" w:cs="Times New Roman" w:ascii="Times New Roman" w:hAnsi="Times New Roman"/>
          <w:bCs/>
          <w:spacing w:val="-6"/>
          <w:sz w:val="24"/>
          <w:szCs w:val="24"/>
          <w:lang w:eastAsia="ru-RU"/>
        </w:rPr>
        <w:t xml:space="preserve">. </w:t>
      </w:r>
      <w:r>
        <w:rPr>
          <w:rFonts w:eastAsia="Times New Roman" w:cs="Times New Roman" w:ascii="Times New Roman" w:hAnsi="Times New Roman"/>
          <w:bCs/>
          <w:spacing w:val="-6"/>
          <w:sz w:val="24"/>
          <w:szCs w:val="24"/>
          <w:lang w:val="en-US" w:eastAsia="ru-RU"/>
        </w:rPr>
        <w:t>Express</w:t>
      </w:r>
      <w:r>
        <w:rPr>
          <w:rFonts w:eastAsia="Times New Roman" w:cs="Times New Roman" w:ascii="Times New Roman" w:hAnsi="Times New Roman"/>
          <w:bCs/>
          <w:spacing w:val="-6"/>
          <w:sz w:val="24"/>
          <w:szCs w:val="24"/>
          <w:lang w:eastAsia="ru-RU"/>
        </w:rPr>
        <w:t xml:space="preserve"> </w:t>
      </w:r>
      <w:r>
        <w:rPr>
          <w:rFonts w:eastAsia="Times New Roman" w:cs="Times New Roman" w:ascii="Times New Roman" w:hAnsi="Times New Roman"/>
          <w:bCs/>
          <w:spacing w:val="-6"/>
          <w:sz w:val="24"/>
          <w:szCs w:val="24"/>
          <w:lang w:val="en-US" w:eastAsia="ru-RU"/>
        </w:rPr>
        <w:t>Publishing</w:t>
      </w:r>
      <w:r>
        <w:rPr>
          <w:rFonts w:eastAsia="Times New Roman" w:cs="Times New Roman" w:ascii="Times New Roman" w:hAnsi="Times New Roman"/>
          <w:bCs/>
          <w:spacing w:val="-6"/>
          <w:sz w:val="24"/>
          <w:szCs w:val="24"/>
          <w:lang w:eastAsia="ru-RU"/>
        </w:rPr>
        <w:t>. 2018. 110</w:t>
      </w:r>
      <w:r>
        <w:rPr>
          <w:rFonts w:eastAsia="Times New Roman" w:cs="Times New Roman" w:ascii="Times New Roman" w:hAnsi="Times New Roman"/>
          <w:bCs/>
          <w:spacing w:val="-6"/>
          <w:sz w:val="24"/>
          <w:szCs w:val="24"/>
          <w:lang w:val="en-US" w:eastAsia="ru-RU"/>
        </w:rPr>
        <w:t>p</w:t>
      </w:r>
      <w:r>
        <w:rPr>
          <w:rFonts w:eastAsia="Times New Roman" w:cs="Times New Roman" w:ascii="Times New Roman" w:hAnsi="Times New Roman"/>
          <w:bCs/>
          <w:spacing w:val="-6"/>
          <w:sz w:val="24"/>
          <w:szCs w:val="24"/>
          <w:lang w:eastAsia="ru-RU"/>
        </w:rPr>
        <w:t>.</w:t>
      </w:r>
    </w:p>
    <w:p>
      <w:pPr>
        <w:pStyle w:val="Normal"/>
        <w:shd w:val="clear" w:color="auto" w:fill="FFFFFF"/>
        <w:spacing w:lineRule="auto" w:line="240" w:before="0" w:after="0"/>
        <w:rPr>
          <w:rFonts w:ascii="Times New Roman" w:hAnsi="Times New Roman" w:eastAsia="Times New Roman" w:cs="Times New Roman"/>
          <w:bCs/>
          <w:spacing w:val="-6"/>
          <w:sz w:val="24"/>
          <w:szCs w:val="24"/>
          <w:lang w:val="en-US" w:eastAsia="ru-RU"/>
        </w:rPr>
      </w:pPr>
      <w:r>
        <w:rPr>
          <w:rFonts w:eastAsia="Times New Roman" w:cs="Times New Roman" w:ascii="Times New Roman" w:hAnsi="Times New Roman"/>
          <w:bCs/>
          <w:spacing w:val="-6"/>
          <w:sz w:val="24"/>
          <w:szCs w:val="24"/>
          <w:lang w:eastAsia="ru-RU"/>
        </w:rPr>
        <w:t xml:space="preserve">2. </w:t>
      </w:r>
      <w:r>
        <w:rPr>
          <w:rFonts w:eastAsia="Times New Roman" w:cs="Times New Roman" w:ascii="Times New Roman" w:hAnsi="Times New Roman"/>
          <w:bCs/>
          <w:spacing w:val="-6"/>
          <w:sz w:val="24"/>
          <w:szCs w:val="24"/>
          <w:lang w:val="en-US" w:eastAsia="ru-RU"/>
        </w:rPr>
        <w:t>Swan</w:t>
      </w:r>
      <w:r>
        <w:rPr>
          <w:rFonts w:eastAsia="Times New Roman" w:cs="Times New Roman" w:ascii="Times New Roman" w:hAnsi="Times New Roman"/>
          <w:bCs/>
          <w:spacing w:val="-6"/>
          <w:sz w:val="24"/>
          <w:szCs w:val="24"/>
          <w:lang w:eastAsia="ru-RU"/>
        </w:rPr>
        <w:t xml:space="preserve"> </w:t>
      </w:r>
      <w:r>
        <w:rPr>
          <w:rFonts w:eastAsia="Times New Roman" w:cs="Times New Roman" w:ascii="Times New Roman" w:hAnsi="Times New Roman"/>
          <w:bCs/>
          <w:spacing w:val="-6"/>
          <w:sz w:val="24"/>
          <w:szCs w:val="24"/>
          <w:lang w:val="en-US" w:eastAsia="ru-RU"/>
        </w:rPr>
        <w:t>M</w:t>
      </w:r>
      <w:r>
        <w:rPr>
          <w:rFonts w:eastAsia="Times New Roman" w:cs="Times New Roman" w:ascii="Times New Roman" w:hAnsi="Times New Roman"/>
          <w:bCs/>
          <w:spacing w:val="-6"/>
          <w:sz w:val="24"/>
          <w:szCs w:val="24"/>
          <w:lang w:eastAsia="ru-RU"/>
        </w:rPr>
        <w:t xml:space="preserve">. </w:t>
      </w:r>
      <w:r>
        <w:rPr>
          <w:rFonts w:eastAsia="Times New Roman" w:cs="Times New Roman" w:ascii="Times New Roman" w:hAnsi="Times New Roman"/>
          <w:bCs/>
          <w:spacing w:val="-6"/>
          <w:sz w:val="24"/>
          <w:szCs w:val="24"/>
          <w:lang w:val="en-US" w:eastAsia="ru-RU"/>
        </w:rPr>
        <w:t>Oxford</w:t>
      </w:r>
      <w:r>
        <w:rPr>
          <w:rFonts w:eastAsia="Times New Roman" w:cs="Times New Roman" w:ascii="Times New Roman" w:hAnsi="Times New Roman"/>
          <w:bCs/>
          <w:spacing w:val="-6"/>
          <w:sz w:val="24"/>
          <w:szCs w:val="24"/>
          <w:lang w:eastAsia="ru-RU"/>
        </w:rPr>
        <w:t xml:space="preserve"> </w:t>
      </w:r>
      <w:r>
        <w:rPr>
          <w:rFonts w:eastAsia="Times New Roman" w:cs="Times New Roman" w:ascii="Times New Roman" w:hAnsi="Times New Roman"/>
          <w:bCs/>
          <w:spacing w:val="-6"/>
          <w:sz w:val="24"/>
          <w:szCs w:val="24"/>
          <w:lang w:val="en-US" w:eastAsia="ru-RU"/>
        </w:rPr>
        <w:t>English</w:t>
      </w:r>
      <w:r>
        <w:rPr>
          <w:rFonts w:eastAsia="Times New Roman" w:cs="Times New Roman" w:ascii="Times New Roman" w:hAnsi="Times New Roman"/>
          <w:bCs/>
          <w:spacing w:val="-6"/>
          <w:sz w:val="24"/>
          <w:szCs w:val="24"/>
          <w:lang w:eastAsia="ru-RU"/>
        </w:rPr>
        <w:t xml:space="preserve"> </w:t>
      </w:r>
      <w:r>
        <w:rPr>
          <w:rFonts w:eastAsia="Times New Roman" w:cs="Times New Roman" w:ascii="Times New Roman" w:hAnsi="Times New Roman"/>
          <w:bCs/>
          <w:spacing w:val="-6"/>
          <w:sz w:val="24"/>
          <w:szCs w:val="24"/>
          <w:lang w:val="en-US" w:eastAsia="ru-RU"/>
        </w:rPr>
        <w:t>Grammar Course. Oxford University Press.2011. 403</w:t>
      </w:r>
      <w:r>
        <w:rPr>
          <w:rFonts w:eastAsia="Times New Roman" w:cs="Times New Roman" w:ascii="Times New Roman" w:hAnsi="Times New Roman"/>
          <w:bCs/>
          <w:spacing w:val="-6"/>
          <w:sz w:val="24"/>
          <w:szCs w:val="24"/>
          <w:lang w:eastAsia="ru-RU"/>
        </w:rPr>
        <w:t xml:space="preserve"> </w:t>
      </w:r>
      <w:r>
        <w:rPr>
          <w:rFonts w:eastAsia="Times New Roman" w:cs="Times New Roman" w:ascii="Times New Roman" w:hAnsi="Times New Roman"/>
          <w:bCs/>
          <w:spacing w:val="-6"/>
          <w:sz w:val="24"/>
          <w:szCs w:val="24"/>
          <w:lang w:val="en-US" w:eastAsia="ru-RU"/>
        </w:rPr>
        <w:t xml:space="preserve">p. </w:t>
      </w:r>
    </w:p>
    <w:p>
      <w:pPr>
        <w:pStyle w:val="Normal"/>
        <w:shd w:val="clear" w:color="auto" w:fill="FFFFFF"/>
        <w:spacing w:lineRule="auto" w:line="240" w:before="0" w:after="0"/>
        <w:rPr>
          <w:rFonts w:ascii="Times New Roman" w:hAnsi="Times New Roman" w:eastAsia="Times New Roman" w:cs="Times New Roman"/>
          <w:bCs/>
          <w:spacing w:val="-6"/>
          <w:sz w:val="24"/>
          <w:szCs w:val="24"/>
          <w:lang w:eastAsia="ru-RU"/>
        </w:rPr>
      </w:pPr>
      <w:r>
        <w:rPr>
          <w:rFonts w:eastAsia="Times New Roman" w:cs="Times New Roman" w:ascii="Times New Roman" w:hAnsi="Times New Roman"/>
          <w:bCs/>
          <w:spacing w:val="-6"/>
          <w:sz w:val="24"/>
          <w:szCs w:val="24"/>
          <w:lang w:eastAsia="ru-RU"/>
        </w:rPr>
        <w:t>3.</w:t>
      </w:r>
      <w:r>
        <w:rPr>
          <w:rFonts w:eastAsia="Times New Roman" w:cs="Times New Roman" w:ascii="Times New Roman" w:hAnsi="Times New Roman"/>
          <w:bCs/>
          <w:spacing w:val="-6"/>
          <w:sz w:val="24"/>
          <w:szCs w:val="24"/>
          <w:lang w:val="en-US" w:eastAsia="ru-RU"/>
        </w:rPr>
        <w:t xml:space="preserve"> Waldnerova J. English for journalists. Nitra. 2016. 84p.</w:t>
      </w:r>
    </w:p>
    <w:p>
      <w:pPr>
        <w:pStyle w:val="Normal"/>
        <w:shd w:val="clear" w:color="auto" w:fill="FFFFFF"/>
        <w:spacing w:lineRule="auto" w:line="240" w:before="0" w:after="0"/>
        <w:rPr>
          <w:rFonts w:ascii="Times New Roman" w:hAnsi="Times New Roman" w:eastAsia="Times New Roman" w:cs="Times New Roman"/>
          <w:bCs/>
          <w:spacing w:val="-6"/>
          <w:sz w:val="24"/>
          <w:szCs w:val="24"/>
          <w:lang w:eastAsia="ru-RU"/>
        </w:rPr>
      </w:pPr>
      <w:bookmarkStart w:id="0" w:name="_GoBack"/>
      <w:bookmarkStart w:id="1" w:name="_GoBack"/>
      <w:bookmarkEnd w:id="1"/>
      <w:r>
        <w:rPr>
          <w:rFonts w:eastAsia="Times New Roman" w:cs="Times New Roman" w:ascii="Times New Roman" w:hAnsi="Times New Roman"/>
          <w:bCs/>
          <w:spacing w:val="-6"/>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pacing w:val="-6"/>
          <w:sz w:val="24"/>
          <w:szCs w:val="24"/>
          <w:lang w:eastAsia="ru-RU"/>
        </w:rPr>
        <w:t>Додаткова</w:t>
      </w:r>
    </w:p>
    <w:p>
      <w:pPr>
        <w:pStyle w:val="Normal"/>
        <w:shd w:val="clear" w:color="auto" w:fill="FFFFFF"/>
        <w:tabs>
          <w:tab w:val="left" w:pos="365" w:leader="none"/>
        </w:tabs>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eastAsia="ru-RU"/>
        </w:rPr>
        <w:t>1</w:t>
      </w:r>
      <w:r>
        <w:rPr>
          <w:rFonts w:eastAsia="Times New Roman" w:cs="Times New Roman" w:ascii="Times New Roman" w:hAnsi="Times New Roman"/>
          <w:sz w:val="24"/>
          <w:szCs w:val="24"/>
          <w:lang w:val="en-US" w:eastAsia="ru-RU"/>
        </w:rPr>
        <w:t xml:space="preserve">. Murphy R. English grammar in Use. Fifth edition. Cambridge University Press.  </w:t>
      </w:r>
      <w:r>
        <w:rPr>
          <w:rFonts w:eastAsia="Times New Roman" w:cs="Times New Roman" w:ascii="Times New Roman" w:hAnsi="Times New Roman"/>
          <w:sz w:val="24"/>
          <w:szCs w:val="24"/>
          <w:lang w:val="ru-RU" w:eastAsia="ru-RU"/>
        </w:rPr>
        <w:t>2019. 380</w:t>
      </w:r>
      <w:r>
        <w:rPr>
          <w:rFonts w:eastAsia="Times New Roman" w:cs="Times New Roman" w:ascii="Times New Roman" w:hAnsi="Times New Roman"/>
          <w:sz w:val="24"/>
          <w:szCs w:val="24"/>
          <w:lang w:val="en-US" w:eastAsia="ru-RU"/>
        </w:rPr>
        <w:t>p</w:t>
      </w:r>
      <w:r>
        <w:rPr>
          <w:rFonts w:eastAsia="Times New Roman" w:cs="Times New Roman" w:ascii="Times New Roman" w:hAnsi="Times New Roman"/>
          <w:sz w:val="24"/>
          <w:szCs w:val="24"/>
          <w:lang w:val="ru-RU" w:eastAsia="ru-RU"/>
        </w:rPr>
        <w:t>.</w:t>
      </w:r>
    </w:p>
    <w:p>
      <w:pPr>
        <w:pStyle w:val="Normal"/>
        <w:shd w:val="clear" w:color="auto" w:fill="FFFFFF"/>
        <w:tabs>
          <w:tab w:val="left" w:pos="365" w:leader="none"/>
        </w:tabs>
        <w:spacing w:lineRule="auto" w:line="240" w:before="0" w:after="0"/>
        <w:jc w:val="center"/>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r>
    </w:p>
    <w:p>
      <w:pPr>
        <w:pStyle w:val="Normal"/>
        <w:shd w:val="clear" w:color="auto" w:fill="FFFFFF"/>
        <w:tabs>
          <w:tab w:val="left" w:pos="365" w:leader="none"/>
        </w:tabs>
        <w:spacing w:lineRule="auto" w:line="240" w:before="0" w:after="0"/>
        <w:jc w:val="center"/>
        <w:rPr>
          <w:rFonts w:ascii="Times New Roman" w:hAnsi="Times New Roman" w:eastAsia="Times New Roman" w:cs="Times New Roman"/>
          <w:spacing w:val="-20"/>
          <w:sz w:val="24"/>
          <w:szCs w:val="24"/>
          <w:lang w:eastAsia="ru-RU"/>
        </w:rPr>
      </w:pPr>
      <w:r>
        <w:rPr>
          <w:rFonts w:eastAsia="Times New Roman" w:cs="Times New Roman" w:ascii="Times New Roman" w:hAnsi="Times New Roman"/>
          <w:b/>
          <w:sz w:val="24"/>
          <w:szCs w:val="24"/>
          <w:lang w:eastAsia="ru-RU"/>
        </w:rPr>
        <w:t>15. Електронні інформаційні ресурси</w:t>
      </w:r>
    </w:p>
    <w:p>
      <w:pPr>
        <w:pStyle w:val="Normal"/>
        <w:shd w:val="clear" w:color="auto" w:fill="FFFFFF"/>
        <w:tabs>
          <w:tab w:val="left" w:pos="365" w:leader="none"/>
        </w:tabs>
        <w:spacing w:lineRule="auto" w:line="240" w:before="0" w:after="0"/>
        <w:rPr>
          <w:rFonts w:ascii="Times New Roman" w:hAnsi="Times New Roman" w:eastAsia="Times New Roman" w:cs="Times New Roman"/>
          <w:spacing w:val="-20"/>
          <w:sz w:val="24"/>
          <w:szCs w:val="24"/>
          <w:lang w:eastAsia="ru-RU"/>
        </w:rPr>
      </w:pPr>
      <w:r>
        <w:rPr>
          <w:rFonts w:eastAsia="Times New Roman" w:cs="Times New Roman" w:ascii="Times New Roman" w:hAnsi="Times New Roman"/>
          <w:spacing w:val="-20"/>
          <w:sz w:val="24"/>
          <w:szCs w:val="24"/>
          <w:lang w:eastAsia="ru-RU"/>
        </w:rPr>
      </w:r>
    </w:p>
    <w:p>
      <w:pPr>
        <w:pStyle w:val="Normal"/>
        <w:spacing w:lineRule="auto" w:line="240" w:before="0" w:after="0"/>
        <w:rPr/>
      </w:pPr>
      <w:r>
        <w:rPr>
          <w:rFonts w:eastAsia="Calibri" w:cs="Times New Roman" w:ascii="Times New Roman" w:hAnsi="Times New Roman" w:eastAsiaTheme="minorHAnsi"/>
          <w:sz w:val="24"/>
          <w:szCs w:val="24"/>
          <w:lang w:eastAsia="en-US"/>
        </w:rPr>
        <w:t xml:space="preserve">1. </w:t>
      </w:r>
      <w:hyperlink r:id="rId5">
        <w:r>
          <w:rPr>
            <w:rStyle w:val="Style14"/>
            <w:rFonts w:eastAsia="Calibri" w:cs="Times New Roman" w:ascii="Times New Roman" w:hAnsi="Times New Roman" w:eastAsiaTheme="minorHAnsi"/>
            <w:color w:val="0000FF"/>
            <w:sz w:val="24"/>
            <w:szCs w:val="24"/>
            <w:u w:val="single"/>
            <w:lang w:val="en-US" w:eastAsia="en-US"/>
          </w:rPr>
          <w:t>https</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www</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coursera</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org</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learn</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journalism</w:t>
        </w:r>
      </w:hyperlink>
    </w:p>
    <w:p>
      <w:pPr>
        <w:pStyle w:val="Normal"/>
        <w:spacing w:lineRule="auto" w:line="240" w:before="0" w:after="0"/>
        <w:rPr/>
      </w:pPr>
      <w:r>
        <w:rPr>
          <w:rFonts w:eastAsia="Calibri" w:cs="Times New Roman" w:ascii="Times New Roman" w:hAnsi="Times New Roman" w:eastAsiaTheme="minorHAnsi"/>
          <w:sz w:val="24"/>
          <w:szCs w:val="24"/>
          <w:lang w:eastAsia="en-US"/>
        </w:rPr>
        <w:t xml:space="preserve">2. </w:t>
      </w:r>
      <w:hyperlink r:id="rId6">
        <w:r>
          <w:rPr>
            <w:rStyle w:val="Style14"/>
            <w:rFonts w:eastAsia="Calibri" w:cs="Times New Roman" w:ascii="Times New Roman" w:hAnsi="Times New Roman" w:eastAsiaTheme="minorHAnsi"/>
            <w:color w:val="0000FF"/>
            <w:sz w:val="24"/>
            <w:szCs w:val="24"/>
            <w:u w:val="single"/>
            <w:lang w:val="en-US" w:eastAsia="en-US"/>
          </w:rPr>
          <w:t>https</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www</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coursera</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org</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learn</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international</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journalism</w:t>
        </w:r>
      </w:hyperlink>
    </w:p>
    <w:p>
      <w:pPr>
        <w:pStyle w:val="Normal"/>
        <w:spacing w:lineRule="auto" w:line="240" w:before="0" w:after="0"/>
        <w:rPr/>
      </w:pPr>
      <w:r>
        <w:rPr>
          <w:rFonts w:eastAsia="Calibri" w:cs="Times New Roman" w:ascii="Times New Roman" w:hAnsi="Times New Roman" w:eastAsiaTheme="minorHAnsi"/>
          <w:sz w:val="24"/>
          <w:szCs w:val="24"/>
          <w:lang w:eastAsia="en-US"/>
        </w:rPr>
        <w:t xml:space="preserve">3. </w:t>
      </w:r>
      <w:hyperlink r:id="rId7">
        <w:r>
          <w:rPr>
            <w:rStyle w:val="Style14"/>
            <w:rFonts w:eastAsia="Calibri" w:cs="Times New Roman" w:ascii="Times New Roman" w:hAnsi="Times New Roman" w:eastAsiaTheme="minorHAnsi"/>
            <w:color w:val="0000FF"/>
            <w:sz w:val="24"/>
            <w:szCs w:val="24"/>
            <w:u w:val="single"/>
            <w:lang w:val="en-US" w:eastAsia="en-US"/>
          </w:rPr>
          <w:t>https</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www</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coursera</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org</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lecture</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international</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journalism</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intro</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to</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international</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journalism</w:t>
        </w:r>
        <w:r>
          <w:rPr>
            <w:rStyle w:val="Style14"/>
            <w:rFonts w:eastAsia="Calibri" w:cs="Times New Roman" w:ascii="Times New Roman" w:hAnsi="Times New Roman" w:eastAsiaTheme="minorHAnsi"/>
            <w:color w:val="0000FF"/>
            <w:sz w:val="24"/>
            <w:szCs w:val="24"/>
            <w:u w:val="single"/>
            <w:lang w:eastAsia="en-US"/>
          </w:rPr>
          <w:t>-</w:t>
        </w:r>
        <w:r>
          <w:rPr>
            <w:rStyle w:val="Style14"/>
            <w:rFonts w:eastAsia="Calibri" w:cs="Times New Roman" w:ascii="Times New Roman" w:hAnsi="Times New Roman" w:eastAsiaTheme="minorHAnsi"/>
            <w:color w:val="0000FF"/>
            <w:sz w:val="24"/>
            <w:szCs w:val="24"/>
            <w:u w:val="single"/>
            <w:lang w:val="en-US" w:eastAsia="en-US"/>
          </w:rPr>
          <w:t>kLzM</w:t>
        </w:r>
        <w:r>
          <w:rPr>
            <w:rStyle w:val="Style14"/>
            <w:rFonts w:eastAsia="Calibri" w:cs="Times New Roman" w:ascii="Times New Roman" w:hAnsi="Times New Roman" w:eastAsiaTheme="minorHAnsi"/>
            <w:color w:val="0000FF"/>
            <w:sz w:val="24"/>
            <w:szCs w:val="24"/>
            <w:u w:val="single"/>
            <w:lang w:eastAsia="en-US"/>
          </w:rPr>
          <w:t>5</w:t>
        </w:r>
      </w:hyperlink>
    </w:p>
    <w:p>
      <w:pPr>
        <w:pStyle w:val="Normal"/>
        <w:spacing w:lineRule="auto" w:line="240" w:before="0" w:after="0"/>
        <w:ind w:firstLine="708"/>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both"/>
        <w:rPr>
          <w:rFonts w:ascii="Times New Roman" w:hAnsi="Times New Roman"/>
          <w:b/>
          <w:b/>
          <w:bCs/>
          <w:color w:val="000080"/>
          <w:sz w:val="24"/>
          <w:szCs w:val="24"/>
        </w:rPr>
      </w:pPr>
      <w:r>
        <w:rPr>
          <w:rFonts w:ascii="Times New Roman" w:hAnsi="Times New Roman"/>
          <w:b/>
          <w:bCs/>
          <w:color w:val="000080"/>
          <w:sz w:val="24"/>
          <w:szCs w:val="24"/>
        </w:rPr>
      </w:r>
    </w:p>
    <w:p>
      <w:pPr>
        <w:pStyle w:val="Normal"/>
        <w:spacing w:lineRule="auto" w:line="240" w:before="0" w:after="0"/>
        <w:jc w:val="both"/>
        <w:rPr>
          <w:rFonts w:ascii="Times New Roman" w:hAnsi="Times New Roman"/>
          <w:b/>
          <w:b/>
          <w:bCs/>
          <w:color w:val="000080"/>
          <w:sz w:val="24"/>
          <w:szCs w:val="24"/>
        </w:rPr>
      </w:pPr>
      <w:r>
        <w:rPr>
          <w:rFonts w:ascii="Times New Roman" w:hAnsi="Times New Roman"/>
          <w:b/>
          <w:bCs/>
          <w:color w:val="000080"/>
          <w:sz w:val="24"/>
          <w:szCs w:val="24"/>
        </w:rPr>
        <w:t>ОЦІНЮВАННЯ</w:t>
      </w:r>
    </w:p>
    <w:p>
      <w:pPr>
        <w:pStyle w:val="Normal"/>
        <w:spacing w:lineRule="auto" w:line="240" w:before="0" w:after="0"/>
        <w:jc w:val="both"/>
        <w:rPr>
          <w:rFonts w:ascii="Times New Roman" w:hAnsi="Times New Roman" w:eastAsia="Times New Roman" w:cs="Times New Roman"/>
          <w:sz w:val="24"/>
          <w:szCs w:val="24"/>
          <w:lang w:eastAsia="ru-RU"/>
        </w:rPr>
      </w:pPr>
      <w:r>
        <w:rPr>
          <w:rFonts w:ascii="Times New Roman" w:hAnsi="Times New Roman"/>
          <w:sz w:val="24"/>
          <w:szCs w:val="24"/>
        </w:rPr>
        <w:tab/>
        <w:t>Методи поточного контролю:</w:t>
      </w:r>
      <w:r>
        <w:rPr>
          <w:rFonts w:eastAsia="Times New Roman" w:cs="Times New Roman" w:ascii="Times New Roman" w:hAnsi="Times New Roman"/>
          <w:sz w:val="24"/>
          <w:szCs w:val="24"/>
          <w:lang w:eastAsia="ru-RU"/>
        </w:rPr>
        <w:t xml:space="preserve"> усне опитування, оцінювання виконання самостійних завдань, оцінювання доповідей,</w:t>
      </w:r>
      <w:r>
        <w:rPr>
          <w:rFonts w:eastAsia="Times New Roman" w:cs="Times New Roman" w:ascii="Times New Roman" w:hAnsi="Times New Roman"/>
          <w:color w:val="C00000"/>
          <w:sz w:val="24"/>
          <w:szCs w:val="24"/>
          <w:lang w:eastAsia="ru-RU"/>
        </w:rPr>
        <w:t xml:space="preserve"> </w:t>
      </w:r>
      <w:r>
        <w:rPr>
          <w:rFonts w:eastAsia="Times New Roman" w:cs="Times New Roman" w:ascii="Times New Roman" w:hAnsi="Times New Roman"/>
          <w:sz w:val="24"/>
          <w:szCs w:val="24"/>
          <w:lang w:eastAsia="ru-RU"/>
        </w:rPr>
        <w:t>презентацій</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Форми і методи підсумкового контролю: іспит</w:t>
      </w:r>
    </w:p>
    <w:p>
      <w:pPr>
        <w:pStyle w:val="Normal"/>
        <w:widowControl w:val="false"/>
        <w:suppressAutoHyphens w:val="true"/>
        <w:spacing w:lineRule="auto" w:line="24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Розподіл балів, які отримують здобувачі вищої освіти </w:t>
      </w:r>
    </w:p>
    <w:p>
      <w:pPr>
        <w:pStyle w:val="Normal"/>
        <w:keepNext/>
        <w:numPr>
          <w:ilvl w:val="0"/>
          <w:numId w:val="0"/>
        </w:numPr>
        <w:spacing w:lineRule="auto" w:line="240" w:before="0" w:after="0"/>
        <w:jc w:val="center"/>
        <w:outlineLvl w:val="6"/>
        <w:rPr>
          <w:rFonts w:ascii="Times New Roman" w:hAnsi="Times New Roman" w:eastAsia="Times New Roman" w:cs="Times New Roman"/>
          <w:bCs/>
          <w:i/>
          <w:i/>
          <w:sz w:val="28"/>
          <w:szCs w:val="28"/>
          <w:lang w:eastAsia="ru-RU"/>
        </w:rPr>
      </w:pPr>
      <w:r>
        <w:rPr>
          <w:rFonts w:eastAsia="Times New Roman" w:cs="Times New Roman" w:ascii="Times New Roman" w:hAnsi="Times New Roman"/>
          <w:bCs/>
          <w:i/>
          <w:sz w:val="28"/>
          <w:szCs w:val="28"/>
          <w:lang w:eastAsia="ru-RU"/>
        </w:rPr>
      </w:r>
    </w:p>
    <w:tbl>
      <w:tblPr>
        <w:tblW w:w="9781" w:type="dxa"/>
        <w:jc w:val="left"/>
        <w:tblInd w:w="-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709"/>
        <w:gridCol w:w="709"/>
        <w:gridCol w:w="709"/>
        <w:gridCol w:w="709"/>
        <w:gridCol w:w="708"/>
        <w:gridCol w:w="709"/>
        <w:gridCol w:w="709"/>
        <w:gridCol w:w="710"/>
        <w:gridCol w:w="710"/>
        <w:gridCol w:w="708"/>
        <w:gridCol w:w="1"/>
        <w:gridCol w:w="1132"/>
        <w:gridCol w:w="1"/>
        <w:gridCol w:w="1556"/>
      </w:tblGrid>
      <w:tr>
        <w:trPr/>
        <w:tc>
          <w:tcPr>
            <w:tcW w:w="7090"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Поточний  контроль</w:t>
            </w:r>
          </w:p>
        </w:tc>
        <w:tc>
          <w:tcPr>
            <w:tcW w:w="113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Підсумковий контроль </w:t>
            </w:r>
          </w:p>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(іспит)</w:t>
            </w:r>
          </w:p>
        </w:tc>
        <w:tc>
          <w:tcPr>
            <w:tcW w:w="1557"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Сума балів</w:t>
            </w:r>
          </w:p>
        </w:tc>
      </w:tr>
      <w:tr>
        <w:trPr/>
        <w:tc>
          <w:tcPr>
            <w:tcW w:w="354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Змістовий модуль №1</w:t>
            </w:r>
          </w:p>
        </w:tc>
        <w:tc>
          <w:tcPr>
            <w:tcW w:w="354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Змістовий модуль № 2</w:t>
            </w:r>
          </w:p>
        </w:tc>
        <w:tc>
          <w:tcPr>
            <w:tcW w:w="113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15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r>
      <w:tr>
        <w:trPr>
          <w:trHeight w:val="451"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Т1</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Т2</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Т3</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Т4</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Т5</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Т6</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Т7</w:t>
            </w:r>
          </w:p>
        </w:tc>
        <w:tc>
          <w:tcPr>
            <w:tcW w:w="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Т8</w:t>
            </w:r>
          </w:p>
        </w:tc>
        <w:tc>
          <w:tcPr>
            <w:tcW w:w="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Т9</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Т10</w:t>
            </w:r>
          </w:p>
        </w:tc>
        <w:tc>
          <w:tcPr>
            <w:tcW w:w="113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40</w:t>
            </w:r>
          </w:p>
        </w:tc>
        <w:tc>
          <w:tcPr>
            <w:tcW w:w="155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100</w:t>
            </w:r>
          </w:p>
        </w:tc>
      </w:tr>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13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right"/>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15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right"/>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r>
      <w:tr>
        <w:trPr>
          <w:trHeight w:val="526"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Т11</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Т12</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Т13</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Т14</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Т15</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Т16</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Т17</w:t>
            </w:r>
          </w:p>
        </w:tc>
        <w:tc>
          <w:tcPr>
            <w:tcW w:w="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Т18</w:t>
            </w:r>
          </w:p>
        </w:tc>
        <w:tc>
          <w:tcPr>
            <w:tcW w:w="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Т19</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Т20</w:t>
            </w:r>
          </w:p>
        </w:tc>
        <w:tc>
          <w:tcPr>
            <w:tcW w:w="113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right"/>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15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right"/>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r>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13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right"/>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15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right"/>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r>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113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right"/>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15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right"/>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r>
    </w:tbl>
    <w:p>
      <w:pPr>
        <w:pStyle w:val="Msonormalcxspmiddle"/>
        <w:widowControl w:val="false"/>
        <w:suppressAutoHyphens w:val="true"/>
        <w:jc w:val="both"/>
        <w:rPr>
          <w:bCs/>
        </w:rPr>
      </w:pPr>
      <w:r>
        <w:rPr>
          <w:bCs/>
        </w:rPr>
        <w:t>Загальна оцінка –  сума балів за поточний контроль. Здобувач вищої освіти одержує підсумкові бали за залікову навчальну дисципліну, якщо за результатами поточного контролю він набрав 60 і більше балів. Якщо за результатами поточного контролю здобувач вищої освіти набрав менше 60 балів, він повинен виконати залікове завдання і з урахуванням його результатів одержати відповідну кількість залікових балів із дисципліни. Якщо за результатами поточного контролю здобувач вищої освіти набрав 60 і більше балів, проте хоче поліпшити свій підсумковий результат, він також може виконати залікове завдання і з урахуванням його результатів підвищити свою підсумкову оцінку з дисципліни.</w:t>
      </w:r>
      <w:r>
        <w:rPr/>
        <w:t xml:space="preserve"> </w:t>
      </w:r>
      <w:r>
        <w:rPr>
          <w:bCs/>
        </w:rPr>
        <w:t xml:space="preserve"> </w:t>
      </w:r>
    </w:p>
    <w:p>
      <w:pPr>
        <w:pStyle w:val="Msonormalcxspmiddle"/>
        <w:widowControl w:val="false"/>
        <w:suppressAutoHyphens w:val="true"/>
        <w:jc w:val="both"/>
        <w:rPr>
          <w:bCs/>
        </w:rPr>
      </w:pPr>
      <w:r>
        <w:rPr/>
        <w:t xml:space="preserve">Додаткові (бонусні) бали здобувачі можуть отримати за участь у конференціях, за написання тез тощо. </w:t>
      </w:r>
    </w:p>
    <w:p>
      <w:pPr>
        <w:pStyle w:val="Normal"/>
        <w:spacing w:before="0" w:after="0"/>
        <w:rPr>
          <w:rFonts w:ascii="Times New Roman" w:hAnsi="Times New Roman" w:cs="Times New Roman"/>
          <w:sz w:val="24"/>
          <w:szCs w:val="24"/>
        </w:rPr>
      </w:pPr>
      <w:r>
        <w:rPr>
          <w:rFonts w:cs="Times New Roman" w:ascii="Times New Roman" w:hAnsi="Times New Roman"/>
          <w:b/>
          <w:bCs/>
          <w:color w:val="000080"/>
          <w:sz w:val="24"/>
          <w:szCs w:val="24"/>
        </w:rPr>
        <w:t>ПОЛІТИКА  КУРСУ</w:t>
      </w:r>
      <w:r>
        <w:rPr>
          <w:rFonts w:cs="Times New Roman" w:ascii="Times New Roman" w:hAnsi="Times New Roman"/>
          <w:b/>
          <w:bCs/>
          <w:sz w:val="24"/>
          <w:szCs w:val="24"/>
        </w:rPr>
        <w:t xml:space="preserve">  </w:t>
      </w:r>
    </w:p>
    <w:p>
      <w:pPr>
        <w:pStyle w:val="Normal"/>
        <w:tabs>
          <w:tab w:val="left" w:pos="851" w:leader="none"/>
          <w:tab w:val="left" w:pos="3110" w:leader="none"/>
          <w:tab w:val="left" w:pos="4843" w:leader="none"/>
          <w:tab w:val="left" w:pos="6282" w:leader="none"/>
          <w:tab w:val="left" w:pos="6865" w:leader="none"/>
          <w:tab w:val="left" w:pos="9639" w:leader="none"/>
        </w:tabs>
        <w:ind w:firstLine="709"/>
        <w:jc w:val="both"/>
        <w:rPr>
          <w:rFonts w:ascii="Times New Roman" w:hAnsi="Times New Roman" w:cs="Times New Roman"/>
          <w:sz w:val="24"/>
          <w:szCs w:val="24"/>
          <w:lang w:eastAsia="en-US"/>
        </w:rPr>
      </w:pPr>
      <w:r>
        <w:rPr>
          <w:rFonts w:cs="Times New Roman" w:ascii="Times New Roman" w:hAnsi="Times New Roman"/>
          <w:b/>
          <w:sz w:val="24"/>
          <w:szCs w:val="24"/>
          <w:lang w:eastAsia="en-US"/>
        </w:rPr>
        <w:t>Політика</w:t>
      </w:r>
      <w:r>
        <w:rPr>
          <w:rFonts w:cs="Times New Roman" w:ascii="Times New Roman" w:hAnsi="Times New Roman"/>
          <w:b/>
          <w:spacing w:val="40"/>
          <w:sz w:val="24"/>
          <w:szCs w:val="24"/>
          <w:lang w:eastAsia="en-US"/>
        </w:rPr>
        <w:t xml:space="preserve"> </w:t>
      </w:r>
      <w:r>
        <w:rPr>
          <w:rFonts w:cs="Times New Roman" w:ascii="Times New Roman" w:hAnsi="Times New Roman"/>
          <w:b/>
          <w:sz w:val="24"/>
          <w:szCs w:val="24"/>
          <w:lang w:eastAsia="en-US"/>
        </w:rPr>
        <w:t>щодо</w:t>
      </w:r>
      <w:r>
        <w:rPr>
          <w:rFonts w:cs="Times New Roman" w:ascii="Times New Roman" w:hAnsi="Times New Roman"/>
          <w:b/>
          <w:spacing w:val="40"/>
          <w:sz w:val="24"/>
          <w:szCs w:val="24"/>
          <w:lang w:eastAsia="en-US"/>
        </w:rPr>
        <w:t xml:space="preserve"> </w:t>
      </w:r>
      <w:r>
        <w:rPr>
          <w:rFonts w:cs="Times New Roman" w:ascii="Times New Roman" w:hAnsi="Times New Roman"/>
          <w:b/>
          <w:sz w:val="24"/>
          <w:szCs w:val="24"/>
          <w:lang w:eastAsia="en-US"/>
        </w:rPr>
        <w:t>дедлайнів</w:t>
      </w:r>
      <w:r>
        <w:rPr>
          <w:rFonts w:cs="Times New Roman" w:ascii="Times New Roman" w:hAnsi="Times New Roman"/>
          <w:b/>
          <w:spacing w:val="40"/>
          <w:sz w:val="24"/>
          <w:szCs w:val="24"/>
          <w:lang w:eastAsia="en-US"/>
        </w:rPr>
        <w:t xml:space="preserve"> </w:t>
      </w:r>
      <w:r>
        <w:rPr>
          <w:rFonts w:cs="Times New Roman" w:ascii="Times New Roman" w:hAnsi="Times New Roman"/>
          <w:b/>
          <w:sz w:val="24"/>
          <w:szCs w:val="24"/>
          <w:lang w:eastAsia="en-US"/>
        </w:rPr>
        <w:t>та</w:t>
      </w:r>
      <w:r>
        <w:rPr>
          <w:rFonts w:cs="Times New Roman" w:ascii="Times New Roman" w:hAnsi="Times New Roman"/>
          <w:b/>
          <w:spacing w:val="40"/>
          <w:sz w:val="24"/>
          <w:szCs w:val="24"/>
          <w:lang w:eastAsia="en-US"/>
        </w:rPr>
        <w:t xml:space="preserve"> </w:t>
      </w:r>
      <w:r>
        <w:rPr>
          <w:rFonts w:cs="Times New Roman" w:ascii="Times New Roman" w:hAnsi="Times New Roman"/>
          <w:b/>
          <w:sz w:val="24"/>
          <w:szCs w:val="24"/>
          <w:lang w:eastAsia="en-US"/>
        </w:rPr>
        <w:t>перескладання</w:t>
      </w:r>
      <w:r>
        <w:rPr>
          <w:rFonts w:cs="Times New Roman" w:ascii="Times New Roman" w:hAnsi="Times New Roman"/>
          <w:sz w:val="24"/>
          <w:szCs w:val="24"/>
          <w:lang w:eastAsia="en-US"/>
        </w:rPr>
        <w:t>:</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роботи,</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які</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здаються</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із порушенням</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термінів</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без</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поважних</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причин,</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оцінюються</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на</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нижчу</w:t>
      </w:r>
      <w:r>
        <w:rPr>
          <w:rFonts w:cs="Times New Roman" w:ascii="Times New Roman" w:hAnsi="Times New Roman"/>
          <w:spacing w:val="40"/>
          <w:sz w:val="24"/>
          <w:szCs w:val="24"/>
          <w:lang w:eastAsia="en-US"/>
        </w:rPr>
        <w:t xml:space="preserve"> </w:t>
      </w:r>
      <w:r>
        <w:rPr>
          <w:rFonts w:cs="Times New Roman" w:ascii="Times New Roman" w:hAnsi="Times New Roman"/>
          <w:sz w:val="24"/>
          <w:szCs w:val="24"/>
          <w:lang w:eastAsia="en-US"/>
        </w:rPr>
        <w:t>оцінку</w:t>
      </w:r>
      <w:r>
        <w:rPr>
          <w:rFonts w:cs="Times New Roman" w:ascii="Times New Roman" w:hAnsi="Times New Roman"/>
          <w:spacing w:val="40"/>
          <w:sz w:val="24"/>
          <w:szCs w:val="24"/>
          <w:lang w:eastAsia="en-US"/>
        </w:rPr>
        <w:t xml:space="preserve"> </w:t>
      </w:r>
      <w:r>
        <w:rPr>
          <w:rFonts w:cs="Times New Roman" w:ascii="Times New Roman" w:hAnsi="Times New Roman"/>
          <w:spacing w:val="10"/>
          <w:sz w:val="24"/>
          <w:szCs w:val="24"/>
          <w:lang w:eastAsia="en-US"/>
        </w:rPr>
        <w:t xml:space="preserve">(- </w:t>
      </w:r>
      <w:r>
        <w:rPr>
          <w:rFonts w:cs="Times New Roman" w:ascii="Times New Roman" w:hAnsi="Times New Roman"/>
          <w:spacing w:val="-2"/>
          <w:sz w:val="24"/>
          <w:szCs w:val="24"/>
          <w:lang w:eastAsia="en-US"/>
        </w:rPr>
        <w:t xml:space="preserve">10%). Обов’язкова присутність здобувачів на підсумковому контролі. </w:t>
      </w:r>
      <w:r>
        <w:rPr>
          <w:rFonts w:cs="Times New Roman" w:ascii="Times New Roman" w:hAnsi="Times New Roman"/>
          <w:sz w:val="24"/>
          <w:szCs w:val="24"/>
          <w:lang w:eastAsia="en-US"/>
        </w:rPr>
        <w:t>Перескладання відбувається із дозволу</w:t>
      </w:r>
      <w:r>
        <w:rPr>
          <w:rFonts w:cs="Times New Roman" w:ascii="Times New Roman" w:hAnsi="Times New Roman"/>
          <w:spacing w:val="-8"/>
          <w:sz w:val="24"/>
          <w:szCs w:val="24"/>
          <w:lang w:eastAsia="en-US"/>
        </w:rPr>
        <w:t xml:space="preserve"> </w:t>
      </w:r>
      <w:r>
        <w:rPr>
          <w:rFonts w:cs="Times New Roman" w:ascii="Times New Roman" w:hAnsi="Times New Roman"/>
          <w:sz w:val="24"/>
          <w:szCs w:val="24"/>
          <w:lang w:eastAsia="en-US"/>
        </w:rPr>
        <w:t>деканату за наявності поважних причин.</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b/>
          <w:sz w:val="24"/>
          <w:szCs w:val="24"/>
          <w:lang w:eastAsia="en-US"/>
        </w:rPr>
        <w:t>Політика щодо академічної доброчесності</w:t>
      </w:r>
      <w:r>
        <w:rPr>
          <w:rFonts w:cs="Times New Roman" w:ascii="Times New Roman" w:hAnsi="Times New Roman"/>
          <w:sz w:val="24"/>
          <w:szCs w:val="24"/>
          <w:lang w:eastAsia="en-US"/>
        </w:rPr>
        <w:t xml:space="preserve">: регламентується Кодексом академічної доброчесності учасників освітнього процесу Одеського національного університету імені І.І. Мечникова (наказ № 83-02 від 01.07.2020 </w:t>
      </w:r>
      <w:r>
        <w:rPr>
          <w:rFonts w:cs="Times New Roman" w:ascii="Times New Roman" w:hAnsi="Times New Roman"/>
          <w:spacing w:val="-4"/>
          <w:sz w:val="24"/>
          <w:szCs w:val="24"/>
          <w:lang w:eastAsia="en-US"/>
        </w:rPr>
        <w:t>р.).</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b/>
          <w:sz w:val="24"/>
          <w:szCs w:val="24"/>
          <w:lang w:eastAsia="en-US"/>
        </w:rPr>
        <w:t>Політика щодо відвідування</w:t>
      </w:r>
      <w:r>
        <w:rPr>
          <w:rFonts w:cs="Times New Roman" w:ascii="Times New Roman" w:hAnsi="Times New Roman"/>
          <w:sz w:val="24"/>
          <w:szCs w:val="24"/>
          <w:lang w:eastAsia="en-US"/>
        </w:rPr>
        <w:t>: відвідування занять є обов’язковим. За об’єктивних причин в окремих випадках за погодженням з деканатом і керівником курсу навчання може відбуватися дистанційно. У випадку відсутності здобувача на практичному занятті він зобов’язаний відпрацювати пропущене заняття через опитування в поза аудиторний час (час консультацій викладача).</w:t>
      </w:r>
    </w:p>
    <w:p>
      <w:pPr>
        <w:pStyle w:val="Normal"/>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Невідпрацьовані заняття вважаються незданими і за них</w:t>
      </w:r>
      <w:r>
        <w:rPr>
          <w:rFonts w:cs="Times New Roman" w:ascii="Times New Roman" w:hAnsi="Times New Roman"/>
          <w:spacing w:val="-1"/>
          <w:sz w:val="24"/>
          <w:szCs w:val="24"/>
          <w:lang w:eastAsia="en-US"/>
        </w:rPr>
        <w:t xml:space="preserve"> </w:t>
      </w:r>
      <w:r>
        <w:rPr>
          <w:rFonts w:cs="Times New Roman" w:ascii="Times New Roman" w:hAnsi="Times New Roman"/>
          <w:sz w:val="24"/>
          <w:szCs w:val="24"/>
          <w:lang w:eastAsia="en-US"/>
        </w:rPr>
        <w:t>не нараховується оцінка в балах. У підсумку, оцінені за 100-бальною системою, знання студента відображаються у заліково-екзаменаційній відомості та заліковій книжці.</w:t>
      </w:r>
    </w:p>
    <w:p>
      <w:pPr>
        <w:pStyle w:val="Normal"/>
        <w:ind w:firstLine="709"/>
        <w:jc w:val="both"/>
        <w:rPr>
          <w:rFonts w:ascii="Times New Roman" w:hAnsi="Times New Roman" w:cs="Times New Roman"/>
          <w:iCs/>
          <w:sz w:val="24"/>
          <w:szCs w:val="24"/>
          <w:lang w:eastAsia="en-US"/>
        </w:rPr>
      </w:pPr>
      <w:r>
        <w:rPr>
          <w:rFonts w:cs="Times New Roman" w:ascii="Times New Roman" w:hAnsi="Times New Roman"/>
          <w:b/>
          <w:bCs/>
          <w:i/>
          <w:sz w:val="24"/>
          <w:szCs w:val="24"/>
        </w:rPr>
        <w:t xml:space="preserve">Мобільні пристрої: </w:t>
      </w:r>
      <w:r>
        <w:rPr>
          <w:rFonts w:cs="Times New Roman" w:ascii="Times New Roman" w:hAnsi="Times New Roman"/>
          <w:iCs/>
          <w:sz w:val="24"/>
          <w:szCs w:val="24"/>
        </w:rPr>
        <w:t xml:space="preserve">мобільні пристрої та інші дівайси можуть використовуватись на практичних заняттях для виконання завдань (прослуховування, перегляд та інші).  </w:t>
      </w:r>
    </w:p>
    <w:p>
      <w:pPr>
        <w:pStyle w:val="Default"/>
        <w:spacing w:lineRule="auto" w:line="276"/>
        <w:ind w:firstLine="708"/>
        <w:rPr>
          <w:rFonts w:ascii="Times New Roman" w:hAnsi="Times New Roman" w:cs="Times New Roman"/>
          <w:iCs/>
          <w:color w:val="00000A"/>
        </w:rPr>
      </w:pPr>
      <w:r>
        <w:rPr>
          <w:rFonts w:cs="Times New Roman" w:ascii="Times New Roman" w:hAnsi="Times New Roman"/>
          <w:b/>
          <w:bCs/>
          <w:i/>
          <w:color w:val="00000A"/>
        </w:rPr>
        <w:t>Поведінка в аудиторії:</w:t>
      </w:r>
      <w:r>
        <w:rPr>
          <w:rFonts w:cs="Times New Roman" w:ascii="Times New Roman" w:hAnsi="Times New Roman"/>
          <w:iCs/>
          <w:color w:val="00000A"/>
        </w:rPr>
        <w:t xml:space="preserve"> дотримання загальновизнаних  норм поведінки.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Default"/>
        <w:ind w:firstLine="720"/>
        <w:jc w:val="both"/>
        <w:rPr>
          <w:rFonts w:ascii="Times New Roman" w:hAnsi="Times New Roman" w:cs="Times New Roman"/>
          <w:b/>
          <w:b/>
          <w:u w:val="single"/>
        </w:rPr>
      </w:pPr>
      <w:r>
        <w:rPr>
          <w:rFonts w:cs="Times New Roman" w:ascii="Times New Roman" w:hAnsi="Times New Roman"/>
          <w:b/>
          <w:u w:val="single"/>
        </w:rPr>
      </w:r>
    </w:p>
    <w:p>
      <w:pPr>
        <w:pStyle w:val="Default"/>
        <w:ind w:firstLine="720"/>
        <w:jc w:val="both"/>
        <w:rPr>
          <w:rFonts w:ascii="Times New Roman" w:hAnsi="Times New Roman" w:cs="Times New Roman"/>
          <w:b/>
          <w:b/>
          <w:u w:val="single"/>
        </w:rPr>
      </w:pPr>
      <w:r>
        <w:rPr>
          <w:rFonts w:cs="Times New Roman" w:ascii="Times New Roman" w:hAnsi="Times New Roman"/>
          <w:b/>
          <w:u w:val="single"/>
        </w:rPr>
      </w:r>
    </w:p>
    <w:p>
      <w:pPr>
        <w:pStyle w:val="Default"/>
        <w:ind w:firstLine="720"/>
        <w:jc w:val="both"/>
        <w:rPr>
          <w:rFonts w:ascii="Times New Roman" w:hAnsi="Times New Roman" w:cs="Times New Roman"/>
          <w:b/>
          <w:b/>
          <w:u w:val="single"/>
        </w:rPr>
      </w:pPr>
      <w:r>
        <w:rPr>
          <w:rFonts w:cs="Times New Roman" w:ascii="Times New Roman" w:hAnsi="Times New Roman"/>
          <w:b/>
          <w:u w:val="single"/>
        </w:rPr>
      </w:r>
    </w:p>
    <w:p>
      <w:pPr>
        <w:pStyle w:val="Default"/>
        <w:ind w:firstLine="720"/>
        <w:jc w:val="both"/>
        <w:rPr>
          <w:rFonts w:ascii="Times New Roman" w:hAnsi="Times New Roman" w:cs="Times New Roman"/>
          <w:b/>
          <w:b/>
          <w:u w:val="single"/>
        </w:rPr>
      </w:pPr>
      <w:r>
        <w:rPr>
          <w:rFonts w:cs="Times New Roman" w:ascii="Times New Roman" w:hAnsi="Times New Roman"/>
          <w:b/>
          <w:u w:val="single"/>
        </w:rPr>
      </w:r>
    </w:p>
    <w:p>
      <w:pPr>
        <w:pStyle w:val="Default"/>
        <w:ind w:firstLine="720"/>
        <w:jc w:val="both"/>
        <w:rPr>
          <w:rFonts w:ascii="Times New Roman" w:hAnsi="Times New Roman" w:cs="Times New Roman"/>
          <w:b/>
          <w:b/>
          <w:u w:val="single"/>
        </w:rPr>
      </w:pPr>
      <w:r>
        <w:rPr>
          <w:rFonts w:cs="Times New Roman" w:ascii="Times New Roman" w:hAnsi="Times New Roman"/>
          <w:b/>
          <w:u w:val="single"/>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Default"/>
        <w:ind w:firstLine="720"/>
        <w:jc w:val="both"/>
        <w:rPr>
          <w:rFonts w:ascii="Times New Roman" w:hAnsi="Times New Roman" w:cs="Times New Roman"/>
          <w:b/>
          <w:b/>
          <w:u w:val="single"/>
        </w:rPr>
      </w:pPr>
      <w:r>
        <w:rPr>
          <w:rFonts w:cs="Times New Roman" w:ascii="Times New Roman" w:hAnsi="Times New Roman"/>
          <w:b/>
          <w:u w:val="single"/>
        </w:rPr>
      </w:r>
    </w:p>
    <w:p>
      <w:pPr>
        <w:pStyle w:val="Default"/>
        <w:ind w:firstLine="720"/>
        <w:jc w:val="both"/>
        <w:rPr>
          <w:rFonts w:ascii="Times New Roman" w:hAnsi="Times New Roman" w:cs="Times New Roman"/>
          <w:b/>
          <w:b/>
          <w:u w:val="single"/>
        </w:rPr>
      </w:pPr>
      <w:r>
        <w:rPr>
          <w:rFonts w:cs="Times New Roman" w:ascii="Times New Roman" w:hAnsi="Times New Roman"/>
          <w:b/>
          <w:u w:val="single"/>
        </w:rPr>
      </w:r>
    </w:p>
    <w:p>
      <w:pPr>
        <w:pStyle w:val="Default"/>
        <w:ind w:firstLine="720"/>
        <w:jc w:val="both"/>
        <w:rPr>
          <w:rFonts w:ascii="Times New Roman" w:hAnsi="Times New Roman" w:cs="Times New Roman"/>
          <w:b/>
          <w:b/>
          <w:u w:val="single"/>
        </w:rPr>
      </w:pPr>
      <w:r>
        <w:rPr>
          <w:rFonts w:cs="Times New Roman" w:ascii="Times New Roman" w:hAnsi="Times New Roman"/>
          <w:b/>
          <w:u w:val="single"/>
        </w:rPr>
      </w:r>
    </w:p>
    <w:p>
      <w:pPr>
        <w:pStyle w:val="Default"/>
        <w:ind w:firstLine="720"/>
        <w:jc w:val="both"/>
        <w:rPr>
          <w:rFonts w:ascii="Times New Roman" w:hAnsi="Times New Roman" w:cs="Times New Roman"/>
          <w:b/>
          <w:b/>
          <w:u w:val="single"/>
        </w:rPr>
      </w:pPr>
      <w:r>
        <w:rPr>
          <w:rFonts w:cs="Times New Roman" w:ascii="Times New Roman" w:hAnsi="Times New Roman"/>
          <w:b/>
          <w:u w:val="single"/>
        </w:rPr>
      </w:r>
    </w:p>
    <w:p>
      <w:pPr>
        <w:pStyle w:val="Default"/>
        <w:ind w:firstLine="720"/>
        <w:jc w:val="both"/>
        <w:rPr>
          <w:rFonts w:ascii="Times New Roman" w:hAnsi="Times New Roman" w:cs="Times New Roman"/>
          <w:b/>
          <w:b/>
          <w:u w:val="single"/>
        </w:rPr>
      </w:pPr>
      <w:r>
        <w:rPr>
          <w:rFonts w:cs="Times New Roman" w:ascii="Times New Roman" w:hAnsi="Times New Roman"/>
          <w:b/>
          <w:u w:val="single"/>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pPr>
      <w:r>
        <w:rPr/>
      </w:r>
    </w:p>
    <w:sectPr>
      <w:headerReference w:type="default" r:id="rId8"/>
      <w:type w:val="nextPage"/>
      <w:pgSz w:w="11906" w:h="16838"/>
      <w:pgMar w:left="1701" w:right="850" w:header="708"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23643774"/>
    </w:sdtPr>
    <w:sdtContent>
      <w:p>
        <w:pPr>
          <w:pStyle w:val="Style21"/>
          <w:jc w:val="right"/>
          <w:rPr/>
        </w:pPr>
        <w:r>
          <w:rPr/>
          <w:fldChar w:fldCharType="begin"/>
        </w:r>
        <w:r>
          <w:instrText> PAGE </w:instrText>
        </w:r>
        <w:r>
          <w:fldChar w:fldCharType="separate"/>
        </w:r>
        <w:r>
          <w:t>5</w:t>
        </w:r>
        <w:r>
          <w:fldChar w:fldCharType="end"/>
        </w:r>
      </w:p>
    </w:sdtContent>
  </w:sdt>
  <w:p>
    <w:pPr>
      <w:pStyle w:val="Style21"/>
      <w:rPr/>
    </w:pPr>
    <w:r>
      <w:rPr/>
    </w:r>
  </w:p>
</w:hdr>
</file>

<file path=word/settings.xml><?xml version="1.0" encoding="utf-8"?>
<w:settings xmlns:w="http://schemas.openxmlformats.org/wordprocessingml/2006/main">
  <w:zoom w:percent="18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1737"/>
    <w:pPr>
      <w:widowControl/>
      <w:bidi w:val="0"/>
      <w:spacing w:lineRule="auto" w:line="276" w:before="0" w:after="200"/>
      <w:jc w:val="left"/>
    </w:pPr>
    <w:rPr>
      <w:rFonts w:ascii="Calibri" w:hAnsi="Calibri" w:eastAsia="" w:cs="" w:eastAsiaTheme="minorEastAsia"/>
      <w:color w:val="00000A"/>
      <w:kern w:val="0"/>
      <w:sz w:val="22"/>
      <w:szCs w:val="22"/>
      <w:lang w:val="uk-UA" w:eastAsia="uk-UA" w:bidi="ar-SA"/>
    </w:rPr>
  </w:style>
  <w:style w:type="paragraph" w:styleId="1">
    <w:name w:val="Heading 1"/>
    <w:basedOn w:val="Normal"/>
    <w:link w:val="10"/>
    <w:qFormat/>
    <w:rsid w:val="002e1737"/>
    <w:pPr>
      <w:keepNext/>
      <w:keepLines/>
      <w:widowControl w:val="false"/>
      <w:bidi w:val="0"/>
      <w:spacing w:before="400" w:after="120"/>
      <w:jc w:val="left"/>
      <w:outlineLvl w:val="0"/>
    </w:pPr>
    <w:rPr>
      <w:rFonts w:ascii="Times New Roman" w:hAnsi="Times New Roman" w:eastAsia="Calibri" w:cs="Times New Roman" w:eastAsiaTheme="minorHAnsi"/>
      <w:b/>
      <w:bCs/>
      <w:color w:val="00000A"/>
      <w:kern w:val="0"/>
      <w:sz w:val="32"/>
      <w:szCs w:val="32"/>
      <w:lang w:val="ru-RU" w:eastAsia="en-US" w:bidi="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e1737"/>
    <w:rPr>
      <w:rFonts w:ascii="Times New Roman" w:hAnsi="Times New Roman" w:eastAsia="Calibri" w:cs="Times New Roman"/>
      <w:b/>
      <w:bCs/>
      <w:color w:val="000000"/>
      <w:sz w:val="32"/>
      <w:szCs w:val="32"/>
      <w:lang w:val="en-US" w:eastAsia="uk-UA"/>
    </w:rPr>
  </w:style>
  <w:style w:type="character" w:styleId="2" w:customStyle="1">
    <w:name w:val="Основной текст 2 Знак"/>
    <w:basedOn w:val="DefaultParagraphFont"/>
    <w:link w:val="2"/>
    <w:qFormat/>
    <w:rsid w:val="002e1737"/>
    <w:rPr>
      <w:rFonts w:ascii="Times New Roman" w:hAnsi="Times New Roman" w:eastAsia="Times New Roman" w:cs="Times New Roman"/>
      <w:color w:val="000000"/>
      <w:sz w:val="28"/>
      <w:szCs w:val="24"/>
      <w:lang w:val="uk-UA" w:eastAsia="ru-RU"/>
    </w:rPr>
  </w:style>
  <w:style w:type="character" w:styleId="Style13" w:customStyle="1">
    <w:name w:val="Верхний колонтитул Знак"/>
    <w:basedOn w:val="DefaultParagraphFont"/>
    <w:link w:val="a4"/>
    <w:uiPriority w:val="99"/>
    <w:qFormat/>
    <w:rsid w:val="002e1737"/>
    <w:rPr>
      <w:rFonts w:eastAsia="" w:eastAsiaTheme="minorEastAsia"/>
      <w:lang w:val="uk-UA" w:eastAsia="uk-UA"/>
    </w:rPr>
  </w:style>
  <w:style w:type="character" w:styleId="Style14">
    <w:name w:val="Интернет-ссылка"/>
    <w:basedOn w:val="DefaultParagraphFont"/>
    <w:uiPriority w:val="99"/>
    <w:unhideWhenUsed/>
    <w:rsid w:val="00cb2e5f"/>
    <w:rPr>
      <w:color w:val="0000FF" w:themeColor="hyperlink"/>
      <w:u w:val="single"/>
    </w:rPr>
  </w:style>
  <w:style w:type="character" w:styleId="Style15" w:customStyle="1">
    <w:name w:val="Текст выноски Знак"/>
    <w:basedOn w:val="DefaultParagraphFont"/>
    <w:link w:val="a8"/>
    <w:uiPriority w:val="99"/>
    <w:semiHidden/>
    <w:qFormat/>
    <w:rsid w:val="00197f42"/>
    <w:rPr>
      <w:rFonts w:ascii="Tahoma" w:hAnsi="Tahoma" w:eastAsia="" w:cs="Tahoma" w:eastAsiaTheme="minorEastAsia"/>
      <w:sz w:val="16"/>
      <w:szCs w:val="16"/>
      <w:lang w:val="uk-UA" w:eastAsia="uk-UA"/>
    </w:rPr>
  </w:style>
  <w:style w:type="paragraph" w:styleId="Style16">
    <w:name w:val="Заголовок"/>
    <w:basedOn w:val="Normal"/>
    <w:next w:val="Style17"/>
    <w:qFormat/>
    <w:pPr>
      <w:keepNext/>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12" w:customStyle="1">
    <w:name w:val="Обычный1"/>
    <w:qFormat/>
    <w:rsid w:val="002e1737"/>
    <w:pPr>
      <w:widowControl/>
      <w:bidi w:val="0"/>
      <w:spacing w:before="0" w:after="0"/>
      <w:jc w:val="left"/>
    </w:pPr>
    <w:rPr>
      <w:rFonts w:ascii="Arial" w:hAnsi="Arial" w:eastAsia="Times New Roman" w:cs="Arial"/>
      <w:color w:val="00000A"/>
      <w:kern w:val="0"/>
      <w:sz w:val="22"/>
      <w:szCs w:val="22"/>
      <w:lang w:val="uk-UA" w:eastAsia="uk-UA" w:bidi="ar-SA"/>
    </w:rPr>
  </w:style>
  <w:style w:type="paragraph" w:styleId="Normal1" w:customStyle="1">
    <w:name w:val="Normal1"/>
    <w:qFormat/>
    <w:rsid w:val="002e1737"/>
    <w:pPr>
      <w:widowControl w:val="false"/>
      <w:bidi w:val="0"/>
      <w:spacing w:lineRule="auto" w:line="240" w:before="0" w:after="0"/>
      <w:jc w:val="left"/>
    </w:pPr>
    <w:rPr>
      <w:rFonts w:ascii="Arial" w:hAnsi="Arial" w:eastAsia="Calibri" w:cs="Arial"/>
      <w:color w:val="000000"/>
      <w:kern w:val="0"/>
      <w:sz w:val="20"/>
      <w:szCs w:val="20"/>
      <w:lang w:val="en-US" w:eastAsia="uk-UA" w:bidi="ar-SA"/>
    </w:rPr>
  </w:style>
  <w:style w:type="paragraph" w:styleId="BodyText2">
    <w:name w:val="Body Text 2"/>
    <w:basedOn w:val="Normal"/>
    <w:link w:val="20"/>
    <w:qFormat/>
    <w:rsid w:val="002e1737"/>
    <w:pPr>
      <w:spacing w:lineRule="auto" w:line="480" w:before="0" w:after="120"/>
    </w:pPr>
    <w:rPr>
      <w:rFonts w:ascii="Times New Roman" w:hAnsi="Times New Roman" w:eastAsia="Times New Roman" w:cs="Times New Roman"/>
      <w:color w:val="000000"/>
      <w:sz w:val="28"/>
      <w:szCs w:val="24"/>
      <w:lang w:eastAsia="ru-RU"/>
    </w:rPr>
  </w:style>
  <w:style w:type="paragraph" w:styleId="Default" w:customStyle="1">
    <w:name w:val="Default"/>
    <w:qFormat/>
    <w:rsid w:val="002e1737"/>
    <w:pPr>
      <w:widowControl/>
      <w:bidi w:val="0"/>
      <w:spacing w:lineRule="auto" w:line="240" w:before="0" w:after="0"/>
      <w:jc w:val="left"/>
    </w:pPr>
    <w:rPr>
      <w:rFonts w:ascii="Arial" w:hAnsi="Arial" w:eastAsia="Times New Roman" w:cs="Arial"/>
      <w:color w:val="000000"/>
      <w:kern w:val="0"/>
      <w:sz w:val="24"/>
      <w:szCs w:val="24"/>
      <w:lang w:val="uk-UA" w:eastAsia="uk-UA" w:bidi="ar-SA"/>
    </w:rPr>
  </w:style>
  <w:style w:type="paragraph" w:styleId="Style21">
    <w:name w:val="Header"/>
    <w:basedOn w:val="Normal"/>
    <w:link w:val="a5"/>
    <w:uiPriority w:val="99"/>
    <w:unhideWhenUsed/>
    <w:rsid w:val="002e1737"/>
    <w:pPr>
      <w:tabs>
        <w:tab w:val="center" w:pos="4677" w:leader="none"/>
        <w:tab w:val="right" w:pos="9355" w:leader="none"/>
      </w:tabs>
      <w:spacing w:lineRule="auto" w:line="240" w:before="0" w:after="0"/>
    </w:pPr>
    <w:rPr/>
  </w:style>
  <w:style w:type="paragraph" w:styleId="NormalWeb">
    <w:name w:val="Normal (Web)"/>
    <w:basedOn w:val="Normal"/>
    <w:uiPriority w:val="99"/>
    <w:semiHidden/>
    <w:unhideWhenUsed/>
    <w:qFormat/>
    <w:rsid w:val="005b070c"/>
    <w:pPr>
      <w:spacing w:lineRule="auto" w:line="240" w:beforeAutospacing="1" w:afterAutospacing="1"/>
    </w:pPr>
    <w:rPr>
      <w:rFonts w:ascii="Times New Roman" w:hAnsi="Times New Roman" w:eastAsia="Times New Roman" w:cs="Times New Roman"/>
      <w:sz w:val="24"/>
      <w:szCs w:val="24"/>
      <w:lang w:eastAsia="ru-RU"/>
    </w:rPr>
  </w:style>
  <w:style w:type="paragraph" w:styleId="Msonormalcxspmiddle" w:customStyle="1">
    <w:name w:val="msonormalcxspmiddle"/>
    <w:basedOn w:val="Normal"/>
    <w:qFormat/>
    <w:rsid w:val="00360ea7"/>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9"/>
    <w:uiPriority w:val="99"/>
    <w:semiHidden/>
    <w:unhideWhenUsed/>
    <w:qFormat/>
    <w:rsid w:val="00197f4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2e1737"/>
    <w:pPr>
      <w:spacing w:after="0" w:line="240" w:lineRule="auto"/>
    </w:pPr>
    <w:rPr>
      <w:rFonts w:eastAsiaTheme="minorEastAsia"/>
      <w:lang w:val="uk-UA" w:eastAsia="uk-UA"/>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t.nadya@ukr.net" TargetMode="External"/><Relationship Id="rId3" Type="http://schemas.openxmlformats.org/officeDocument/2006/relationships/hyperlink" Target="mailto:tkaravaeva@ukr.net" TargetMode="External"/><Relationship Id="rId4" Type="http://schemas.openxmlformats.org/officeDocument/2006/relationships/hyperlink" Target="mailto:slava_potapov@ukr.net" TargetMode="External"/><Relationship Id="rId5" Type="http://schemas.openxmlformats.org/officeDocument/2006/relationships/hyperlink" Target="https://www.coursera.org/learn/journalism" TargetMode="External"/><Relationship Id="rId6" Type="http://schemas.openxmlformats.org/officeDocument/2006/relationships/hyperlink" Target="https://www.coursera.org/learn/international-journalism" TargetMode="External"/><Relationship Id="rId7" Type="http://schemas.openxmlformats.org/officeDocument/2006/relationships/hyperlink" Target="https://www.coursera.org/lecture/international-journalism/intro-to-international-journalism-kLzM5"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LibreOffice/5.4.0.3$Windows_x86 LibreOffice_project/7556cbc6811c9d992f4064ab9287069087d7f62c</Application>
  <Pages>5</Pages>
  <Words>1323</Words>
  <Characters>9252</Characters>
  <CharactersWithSpaces>10513</CharactersWithSpaces>
  <Paragraphs>155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2001-12-31T23:41:00Z</dcterms:created>
  <dc:creator>1</dc:creator>
  <dc:description/>
  <dc:language>en-US</dc:language>
  <cp:lastModifiedBy/>
  <dcterms:modified xsi:type="dcterms:W3CDTF">2024-05-15T13:20:30Z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