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Одеський національний університет імені І. І. Мечникова</w:t>
      </w:r>
    </w:p>
    <w:p w:rsidR="00000000" w:rsidDel="00000000" w:rsidP="00000000" w:rsidRDefault="00000000" w:rsidRPr="00000000" w14:paraId="00000002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Факультет романо-германської філології</w:t>
      </w:r>
    </w:p>
    <w:p w:rsidR="00000000" w:rsidDel="00000000" w:rsidP="00000000" w:rsidRDefault="00000000" w:rsidRPr="00000000" w14:paraId="00000003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Кафедра граматики англійської мови</w:t>
      </w:r>
    </w:p>
    <w:p w:rsidR="00000000" w:rsidDel="00000000" w:rsidP="00000000" w:rsidRDefault="00000000" w:rsidRPr="00000000" w14:paraId="00000004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leader="none" w:pos="9025"/>
        </w:tabs>
        <w:spacing w:before="0" w:lineRule="auto"/>
        <w:jc w:val="center"/>
        <w:rPr>
          <w:b w:val="1"/>
          <w:color w:val="003300"/>
        </w:rPr>
      </w:pPr>
      <w:r w:rsidDel="00000000" w:rsidR="00000000" w:rsidRPr="00000000">
        <w:rPr>
          <w:b w:val="1"/>
          <w:rtl w:val="0"/>
        </w:rPr>
        <w:t xml:space="preserve">Силабус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9025"/>
        </w:tabs>
        <w:spacing w:before="0" w:lineRule="auto"/>
        <w:jc w:val="center"/>
        <w:rPr>
          <w:b w:val="1"/>
          <w:color w:val="8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Синтаксичні комплекси</w:t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4"/>
        <w:gridCol w:w="6761"/>
        <w:tblGridChange w:id="0">
          <w:tblGrid>
            <w:gridCol w:w="2584"/>
            <w:gridCol w:w="67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Обсяг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Очна та заочна форма. загальна кількість годин: 90; загальна кількість кредитів: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Семестр, рік навчання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семестр, 3-й рік навчання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Дні, час, місце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згідно з розкладом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Викладач (-і)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к.філол.н., доц. Пожарицька О.О., </w:t>
            </w:r>
          </w:p>
          <w:p w:rsidR="00000000" w:rsidDel="00000000" w:rsidP="00000000" w:rsidRDefault="00000000" w:rsidRPr="00000000" w14:paraId="00000010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к.філол.н., доцент Васильєва О.О.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Е-mail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right" w:leader="none" w:pos="9025"/>
              </w:tabs>
              <w:spacing w:before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grammarlena@onu.edu.ua (Пожарицька О.О.)</w:t>
            </w:r>
          </w:p>
          <w:p w:rsidR="00000000" w:rsidDel="00000000" w:rsidP="00000000" w:rsidRDefault="00000000" w:rsidRPr="00000000" w14:paraId="00000013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olga_vasylyeva@ukr.net (Васильєва О.В.)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Робоче місце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кафедра граматики, ф-т РГФ, ОНУ ім. І. І. Мечникова, ауд. 130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Консультації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right" w:leader="none" w:pos="9025"/>
              </w:tabs>
              <w:spacing w:before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згідно з графіком консультацій</w:t>
            </w:r>
          </w:p>
        </w:tc>
      </w:tr>
    </w:tbl>
    <w:p w:rsidR="00000000" w:rsidDel="00000000" w:rsidP="00000000" w:rsidRDefault="00000000" w:rsidRPr="00000000" w14:paraId="00000018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b w:val="1"/>
          <w:smallCaps w:val="1"/>
          <w:color w:val="000099"/>
          <w:rtl w:val="0"/>
        </w:rPr>
        <w:t xml:space="preserve">КОМУНІКАЦІЯ </w:t>
      </w: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Пожарицька Олена Олександрівна</w:t>
      </w:r>
    </w:p>
    <w:p w:rsidR="00000000" w:rsidDel="00000000" w:rsidP="00000000" w:rsidRDefault="00000000" w:rsidRPr="00000000" w14:paraId="0000001B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Комунікація зі студентами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здійснюється за допомогою телеграм-каналу </w:t>
      </w:r>
      <w:r w:rsidDel="00000000" w:rsidR="00000000" w:rsidRPr="00000000">
        <w:rPr>
          <w:i w:val="1"/>
          <w:rtl w:val="0"/>
        </w:rPr>
        <w:t xml:space="preserve">Syntactic Complexes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tabs>
          <w:tab w:val="right" w:leader="none" w:pos="9025"/>
        </w:tabs>
        <w:spacing w:before="0" w:lineRule="auto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          e-mail: </w:t>
      </w:r>
      <w:r w:rsidDel="00000000" w:rsidR="00000000" w:rsidRPr="00000000">
        <w:rPr>
          <w:color w:val="000000"/>
          <w:rtl w:val="0"/>
        </w:rPr>
        <w:t xml:space="preserve">grammarlena@onu.edu.ua </w:t>
      </w:r>
    </w:p>
    <w:p w:rsidR="00000000" w:rsidDel="00000000" w:rsidP="00000000" w:rsidRDefault="00000000" w:rsidRPr="00000000" w14:paraId="0000001D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Join Zoom Meeting</w:t>
      </w:r>
    </w:p>
    <w:p w:rsidR="00000000" w:rsidDel="00000000" w:rsidP="00000000" w:rsidRDefault="00000000" w:rsidRPr="00000000" w14:paraId="0000001E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https://us04web.zoom.us/j/528143799?pwd=RC9IWUFnSHVnT2FHVFo1Q0Vna3hBZz09</w:t>
      </w:r>
    </w:p>
    <w:p w:rsidR="00000000" w:rsidDel="00000000" w:rsidP="00000000" w:rsidRDefault="00000000" w:rsidRPr="00000000" w14:paraId="0000001F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Meeting ID: 528 143 799</w:t>
      </w:r>
    </w:p>
    <w:p w:rsidR="00000000" w:rsidDel="00000000" w:rsidP="00000000" w:rsidRDefault="00000000" w:rsidRPr="00000000" w14:paraId="00000020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  <w:t xml:space="preserve">Passcode: 022745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leader="none" w:pos="9025"/>
        </w:tabs>
        <w:spacing w:before="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leader="none" w:pos="9025"/>
        </w:tabs>
        <w:spacing w:before="0" w:lineRule="auto"/>
        <w:ind w:firstLine="708"/>
        <w:rPr/>
      </w:pPr>
      <w:r w:rsidDel="00000000" w:rsidR="00000000" w:rsidRPr="00000000">
        <w:rPr>
          <w:rtl w:val="0"/>
        </w:rPr>
        <w:t xml:space="preserve">Васильєва Ольга Олександрівна</w:t>
      </w:r>
    </w:p>
    <w:p w:rsidR="00000000" w:rsidDel="00000000" w:rsidP="00000000" w:rsidRDefault="00000000" w:rsidRPr="00000000" w14:paraId="00000023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e-mail: Olga_vasylyeva@ukr.net</w:t>
      </w:r>
    </w:p>
    <w:p w:rsidR="00000000" w:rsidDel="00000000" w:rsidP="00000000" w:rsidRDefault="00000000" w:rsidRPr="00000000" w14:paraId="00000024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  <w:t xml:space="preserve">          https://join.skype.com/dR5x80SeXnss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b w:val="1"/>
          <w:smallCaps w:val="1"/>
          <w:color w:val="000099"/>
          <w:rtl w:val="0"/>
        </w:rPr>
        <w:t xml:space="preserve">АНОТАЦІЯ  КУРСУ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7">
      <w:pPr>
        <w:tabs>
          <w:tab w:val="right" w:leader="none" w:pos="9025"/>
          <w:tab w:val="left" w:leader="none" w:pos="1800"/>
        </w:tabs>
        <w:spacing w:before="0" w:lineRule="auto"/>
        <w:ind w:firstLine="708"/>
        <w:jc w:val="both"/>
        <w:rPr/>
      </w:pPr>
      <w:r w:rsidDel="00000000" w:rsidR="00000000" w:rsidRPr="00000000">
        <w:rPr>
          <w:i w:val="1"/>
          <w:rtl w:val="0"/>
        </w:rPr>
        <w:t xml:space="preserve">Предмет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вивчення дисципліни</w:t>
      </w:r>
      <w:r w:rsidDel="00000000" w:rsidR="00000000" w:rsidRPr="00000000">
        <w:rPr>
          <w:rtl w:val="0"/>
        </w:rPr>
        <w:t xml:space="preserve">: граматична система англійської мови</w:t>
      </w:r>
    </w:p>
    <w:p w:rsidR="00000000" w:rsidDel="00000000" w:rsidP="00000000" w:rsidRDefault="00000000" w:rsidRPr="00000000" w14:paraId="00000028">
      <w:pPr>
        <w:widowControl w:val="0"/>
        <w:tabs>
          <w:tab w:val="right" w:leader="none" w:pos="9025"/>
        </w:tabs>
        <w:jc w:val="both"/>
        <w:rPr/>
      </w:pPr>
      <w:r w:rsidDel="00000000" w:rsidR="00000000" w:rsidRPr="00000000">
        <w:rPr>
          <w:i w:val="1"/>
          <w:rtl w:val="0"/>
        </w:rPr>
        <w:t xml:space="preserve">         Пререквізити курсу: </w:t>
      </w:r>
      <w:r w:rsidDel="00000000" w:rsidR="00000000" w:rsidRPr="00000000">
        <w:rPr>
          <w:rtl w:val="0"/>
        </w:rPr>
        <w:t xml:space="preserve">Основна іноземна мова (англійська); Класифікація частин мови; Принципи узгодження граматичних часів; Вступ до германської філології; Історія основної іноземної мови; Лексикологія основної іноземної мови.</w:t>
      </w:r>
    </w:p>
    <w:p w:rsidR="00000000" w:rsidDel="00000000" w:rsidP="00000000" w:rsidRDefault="00000000" w:rsidRPr="00000000" w14:paraId="00000029">
      <w:pPr>
        <w:widowControl w:val="0"/>
        <w:tabs>
          <w:tab w:val="right" w:leader="none" w:pos="9025"/>
        </w:tabs>
        <w:jc w:val="both"/>
        <w:rPr/>
      </w:pPr>
      <w:r w:rsidDel="00000000" w:rsidR="00000000" w:rsidRPr="00000000">
        <w:rPr>
          <w:i w:val="1"/>
          <w:rtl w:val="0"/>
        </w:rPr>
        <w:t xml:space="preserve">          Постреквізити курсу: </w:t>
      </w:r>
      <w:r w:rsidDel="00000000" w:rsidR="00000000" w:rsidRPr="00000000">
        <w:rPr>
          <w:rtl w:val="0"/>
        </w:rPr>
        <w:t xml:space="preserve">Основна іноземна мова (англійська); Стилістика основної іноземної мови; Реалізація категорії модальності.</w:t>
      </w:r>
    </w:p>
    <w:p w:rsidR="00000000" w:rsidDel="00000000" w:rsidP="00000000" w:rsidRDefault="00000000" w:rsidRPr="00000000" w14:paraId="0000002A">
      <w:pPr>
        <w:tabs>
          <w:tab w:val="right" w:leader="none" w:pos="9025"/>
        </w:tabs>
        <w:spacing w:before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Мета  курсу: </w:t>
      </w:r>
      <w:r w:rsidDel="00000000" w:rsidR="00000000" w:rsidRPr="00000000">
        <w:rPr>
          <w:rtl w:val="0"/>
        </w:rPr>
        <w:t xml:space="preserve">ознайомити здобувачів вищої освіти з особливостями формування та функціонування існуючих синтаксичних комплексів та конструкцій в англійській, прищепити навички нормативного вживання даних граматичних феноменів в сучасній англійській мові.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i w:val="1"/>
          <w:rtl w:val="0"/>
        </w:rPr>
        <w:t xml:space="preserve">Завдання дисципліни</w:t>
      </w:r>
      <w:r w:rsidDel="00000000" w:rsidR="00000000" w:rsidRPr="00000000">
        <w:rPr>
          <w:rtl w:val="0"/>
        </w:rPr>
        <w:t xml:space="preserve">: надати здобувачам вищої освіти систематизовані, глибокі знання за темою “Syntactic Complexes”, окреслити перед студентами базові способи синтаксичних трансформацій; навчити їх розрізняти між первинною та вторинною структурами предикації та типами синтаксичних побудов в сучасній англійській мові, як в письмовому, так і в усному діалогічному та монологічному мовленні.</w:t>
      </w:r>
    </w:p>
    <w:p w:rsidR="00000000" w:rsidDel="00000000" w:rsidP="00000000" w:rsidRDefault="00000000" w:rsidRPr="00000000" w14:paraId="0000002C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i w:val="1"/>
          <w:rtl w:val="0"/>
        </w:rPr>
        <w:t xml:space="preserve">Очікувані результати: </w:t>
      </w:r>
      <w:r w:rsidDel="00000000" w:rsidR="00000000" w:rsidRPr="00000000">
        <w:rPr>
          <w:rtl w:val="0"/>
        </w:rPr>
        <w:t xml:space="preserve">у результаті вивчення навчальної дисципліни здобувач вищої освіти повинен </w:t>
      </w:r>
      <w:r w:rsidDel="00000000" w:rsidR="00000000" w:rsidRPr="00000000">
        <w:rPr>
          <w:b w:val="1"/>
          <w:rtl w:val="0"/>
        </w:rPr>
        <w:t xml:space="preserve">знати:</w:t>
      </w:r>
      <w:r w:rsidDel="00000000" w:rsidR="00000000" w:rsidRPr="00000000">
        <w:rPr>
          <w:rtl w:val="0"/>
        </w:rPr>
        <w:t xml:space="preserve"> теоретичні основи та принципи розрізнення між первинною та вторинною структурами предикації та типами синтаксичних побудов в сучасній англійській мові, особливості вживання різних синтаксичних комплексів та конструкцій взагалі та у різних стилях мовлення, зокрема;</w:t>
      </w:r>
    </w:p>
    <w:p w:rsidR="00000000" w:rsidDel="00000000" w:rsidP="00000000" w:rsidRDefault="00000000" w:rsidRPr="00000000" w14:paraId="0000002D">
      <w:pPr>
        <w:widowControl w:val="0"/>
        <w:tabs>
          <w:tab w:val="right" w:leader="none" w:pos="9025"/>
          <w:tab w:val="left" w:leader="none" w:pos="284"/>
          <w:tab w:val="left" w:leader="none" w:pos="567"/>
        </w:tabs>
        <w:spacing w:before="0" w:lineRule="auto"/>
        <w:jc w:val="both"/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вміти:</w:t>
      </w:r>
      <w:r w:rsidDel="00000000" w:rsidR="00000000" w:rsidRPr="00000000">
        <w:rPr>
          <w:rtl w:val="0"/>
        </w:rPr>
        <w:t xml:space="preserve"> вірно встановлювати тип синтаксичної побудови (комплекс то, фраза чи конструкція) та розрізнювати їх типи за неособовими формами дієслова в їх складі та синтаксичними функціями; використовувати усі типи синтаксичних конструкцій та комплексів з неособовими формами дієслова у комунікації англійською мовою з метою успішної її реалізації; здійснювати комунікацію англійською мовою, яка є коректною на всіх рівнях; робити базові синтаксичні трансформації з первинної на вторинну структру предикації.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leader="none" w:pos="9025"/>
        </w:tabs>
        <w:spacing w:before="0" w:lineRule="auto"/>
        <w:rPr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025"/>
        </w:tabs>
        <w:spacing w:before="0" w:lineRule="auto"/>
        <w:rPr>
          <w:b w:val="1"/>
          <w:color w:val="000080"/>
        </w:rPr>
      </w:pPr>
      <w:r w:rsidDel="00000000" w:rsidR="00000000" w:rsidRPr="00000000">
        <w:rPr>
          <w:b w:val="1"/>
          <w:color w:val="000080"/>
          <w:rtl w:val="0"/>
        </w:rPr>
        <w:t xml:space="preserve">ОПИС КУРСУ</w:t>
      </w:r>
    </w:p>
    <w:p w:rsidR="00000000" w:rsidDel="00000000" w:rsidP="00000000" w:rsidRDefault="00000000" w:rsidRPr="00000000" w14:paraId="00000030">
      <w:pPr>
        <w:pStyle w:val="Heading1"/>
        <w:widowControl w:val="0"/>
        <w:tabs>
          <w:tab w:val="right" w:leader="none" w:pos="9025"/>
        </w:tabs>
        <w:spacing w:after="0" w:before="0" w:line="240" w:lineRule="auto"/>
        <w:ind w:firstLine="708"/>
        <w:jc w:val="both"/>
        <w:rPr>
          <w:i w:val="1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Форми і методи навчання</w:t>
      </w:r>
    </w:p>
    <w:p w:rsidR="00000000" w:rsidDel="00000000" w:rsidP="00000000" w:rsidRDefault="00000000" w:rsidRPr="00000000" w14:paraId="00000031">
      <w:pPr>
        <w:widowControl w:val="0"/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Курс викладений у формі лекцій (20 годин очна форма/10 годин заочна форма) та практичних (16 годин очна форма/4 години заочна форма навчання), організації самостійної роботи студентів (54 години очна форма/76 годин заочна форма навчання).</w:t>
      </w:r>
    </w:p>
    <w:p w:rsidR="00000000" w:rsidDel="00000000" w:rsidP="00000000" w:rsidRDefault="00000000" w:rsidRPr="00000000" w14:paraId="00000032">
      <w:pPr>
        <w:widowControl w:val="0"/>
        <w:tabs>
          <w:tab w:val="right" w:leader="none" w:pos="9025"/>
        </w:tabs>
        <w:spacing w:before="0" w:lineRule="auto"/>
        <w:ind w:firstLine="708"/>
        <w:jc w:val="both"/>
        <w:rPr>
          <w:b w:val="1"/>
        </w:rPr>
      </w:pPr>
      <w:r w:rsidDel="00000000" w:rsidR="00000000" w:rsidRPr="00000000">
        <w:rPr>
          <w:rtl w:val="0"/>
        </w:rPr>
        <w:t xml:space="preserve">Під час викладання дисципліни використовуються </w:t>
      </w:r>
      <w:r w:rsidDel="00000000" w:rsidR="00000000" w:rsidRPr="00000000">
        <w:rPr>
          <w:b w:val="1"/>
          <w:rtl w:val="0"/>
        </w:rPr>
        <w:t xml:space="preserve">словесні</w:t>
      </w:r>
      <w:r w:rsidDel="00000000" w:rsidR="00000000" w:rsidRPr="00000000">
        <w:rPr>
          <w:rtl w:val="0"/>
        </w:rPr>
        <w:t xml:space="preserve"> (пояснення правил, пояснення граматичної форми, граматичних явищ) та </w:t>
      </w:r>
      <w:r w:rsidDel="00000000" w:rsidR="00000000" w:rsidRPr="00000000">
        <w:rPr>
          <w:b w:val="1"/>
          <w:rtl w:val="0"/>
        </w:rPr>
        <w:t xml:space="preserve">практичні </w:t>
      </w:r>
      <w:r w:rsidDel="00000000" w:rsidR="00000000" w:rsidRPr="00000000">
        <w:rPr>
          <w:rtl w:val="0"/>
        </w:rPr>
        <w:t xml:space="preserve">(самостійні завдання, тренувальні практичні вправи: рецептивні, репродуктивні та продуктивні, перекладні некомунікативного, умовно-комунікативного та комунікативного видів)</w:t>
      </w:r>
      <w:r w:rsidDel="00000000" w:rsidR="00000000" w:rsidRPr="00000000">
        <w:rPr>
          <w:b w:val="1"/>
          <w:rtl w:val="0"/>
        </w:rPr>
        <w:t xml:space="preserve"> методи навчання.</w:t>
      </w:r>
    </w:p>
    <w:p w:rsidR="00000000" w:rsidDel="00000000" w:rsidP="00000000" w:rsidRDefault="00000000" w:rsidRPr="00000000" w14:paraId="00000033">
      <w:pPr>
        <w:widowControl w:val="0"/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leader="none" w:pos="9025"/>
        </w:tabs>
        <w:spacing w:before="0" w:lineRule="auto"/>
        <w:ind w:firstLine="708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Зміст навчальної дисципліни 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1</w:t>
      </w:r>
      <w:r w:rsidDel="00000000" w:rsidR="00000000" w:rsidRPr="00000000">
        <w:rPr>
          <w:rtl w:val="0"/>
        </w:rPr>
        <w:t xml:space="preserve">. The Non-finite verb forms. The non-finite verb forms Vs the finite verb forms. Syntactic build-ups with the non-finites. Complexes Vs Phrases Vs Constructions. Parenthetical Phrases. Secondary Vs Primary Structures of Predication. 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2. </w:t>
      </w:r>
      <w:r w:rsidDel="00000000" w:rsidR="00000000" w:rsidRPr="00000000">
        <w:rPr>
          <w:rtl w:val="0"/>
        </w:rPr>
        <w:t xml:space="preserve">The Infinitive &amp; Its Forms. Infinitive Complexes: Formation &amp; Functions. The Complex Object. The Complex Subject. The For-Complex. 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3.</w:t>
      </w:r>
      <w:r w:rsidDel="00000000" w:rsidR="00000000" w:rsidRPr="00000000">
        <w:rPr>
          <w:rtl w:val="0"/>
        </w:rPr>
        <w:t xml:space="preserve"> Secondary Structures of Predication with the Infinitive. Infinitive Complexes Transformed into Clauses.  Transformational Peculiarities. Complexes Vs Phrases Vs Constructions. 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4.</w:t>
      </w:r>
      <w:r w:rsidDel="00000000" w:rsidR="00000000" w:rsidRPr="00000000">
        <w:rPr>
          <w:rtl w:val="0"/>
        </w:rPr>
        <w:t xml:space="preserve"> The Gerund &amp; Its Forms. Gerundial Complexes &amp; Half-Gerundial Complexes: Formation &amp; Functions. 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5. </w:t>
      </w:r>
      <w:r w:rsidDel="00000000" w:rsidR="00000000" w:rsidRPr="00000000">
        <w:rPr>
          <w:rtl w:val="0"/>
        </w:rPr>
        <w:t xml:space="preserve">Gerundial &amp; Half-Gerundial Complexes Contrasted. Syntactic Functions &amp; Ways of Their Expression. Secondary Structures of Predication with the Gerund. Gerundial Complexes Transformed into Clauses. Transformational Peculiarities. Complexes Vs Phrases Vs Constructions. Parenthetical Phrases 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6. </w:t>
      </w:r>
      <w:r w:rsidDel="00000000" w:rsidR="00000000" w:rsidRPr="00000000">
        <w:rPr>
          <w:rtl w:val="0"/>
        </w:rPr>
        <w:t xml:space="preserve">The Participle &amp; Its Forms. The Participle: Syntactic Functions &amp; Ways of Their Expression.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7. </w:t>
      </w:r>
      <w:r w:rsidDel="00000000" w:rsidR="00000000" w:rsidRPr="00000000">
        <w:rPr>
          <w:rtl w:val="0"/>
        </w:rPr>
        <w:t xml:space="preserve">Participle Constructions &amp; Complexes. Their Formation, Syntactic Functions &amp; Ways of Expression.  Secondary Structures of Predication with the Participle. 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8. </w:t>
      </w:r>
      <w:r w:rsidDel="00000000" w:rsidR="00000000" w:rsidRPr="00000000">
        <w:rPr>
          <w:rtl w:val="0"/>
        </w:rPr>
        <w:t xml:space="preserve"> Participle Complexes Transformed into Clauses.  Transformational Peculiarities. Complexes Vs Phrases Vs Constructions. Parenthetical Phrases 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Topic 9. </w:t>
      </w:r>
      <w:r w:rsidDel="00000000" w:rsidR="00000000" w:rsidRPr="00000000">
        <w:rPr>
          <w:rtl w:val="0"/>
        </w:rPr>
        <w:t xml:space="preserve"> The Non-Finites and Syntactic Build-Ups with Them: General Revision. The Non-Finites in Different Styles &amp; Registers. Syntactic Build-Ups with the Non-Finites in Different Styles &amp; Registers.</w:t>
      </w:r>
    </w:p>
    <w:p w:rsidR="00000000" w:rsidDel="00000000" w:rsidP="00000000" w:rsidRDefault="00000000" w:rsidRPr="00000000" w14:paraId="0000003E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right" w:leader="none" w:pos="9025"/>
        </w:tabs>
        <w:spacing w:before="0" w:lineRule="auto"/>
        <w:ind w:firstLine="708"/>
        <w:rPr>
          <w:b w:val="1"/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Перелік рекомендованої літератури: </w:t>
      </w:r>
    </w:p>
    <w:p w:rsidR="00000000" w:rsidDel="00000000" w:rsidP="00000000" w:rsidRDefault="00000000" w:rsidRPr="00000000" w14:paraId="00000040">
      <w:pPr>
        <w:shd w:fill="ffffff" w:val="clear"/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Основна</w:t>
      </w:r>
    </w:p>
    <w:p w:rsidR="00000000" w:rsidDel="00000000" w:rsidP="00000000" w:rsidRDefault="00000000" w:rsidRPr="00000000" w14:paraId="00000042">
      <w:pPr>
        <w:shd w:fill="ffffff" w:val="clear"/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hd w:fill="ffffff" w:val="clear"/>
        <w:tabs>
          <w:tab w:val="right" w:leader="none" w:pos="9025"/>
        </w:tabs>
        <w:spacing w:before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Foley M., Hall D. MyGrammarLab. Advanced C1/C2. Pearson Education Limited, 2012. 410 p. 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hd w:fill="ffffff" w:val="clear"/>
        <w:tabs>
          <w:tab w:val="right" w:leader="none" w:pos="9025"/>
        </w:tabs>
        <w:spacing w:before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Hewings M. Advanced Grammar in Use. Cambridge: Cambridge University Press, 2013. 303 p.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Morozova I., Pozharytska O. The Use of the Non-Finites: навч.посібн. для вузів. Київ: Освіта України, 2020. 238 с.</w:t>
      </w:r>
    </w:p>
    <w:p w:rsidR="00000000" w:rsidDel="00000000" w:rsidP="00000000" w:rsidRDefault="00000000" w:rsidRPr="00000000" w14:paraId="00000046">
      <w:pPr>
        <w:shd w:fill="ffffff" w:val="clear"/>
        <w:tabs>
          <w:tab w:val="right" w:leader="none" w:pos="9025"/>
        </w:tabs>
        <w:spacing w:before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tabs>
          <w:tab w:val="right" w:leader="none" w:pos="9025"/>
        </w:tabs>
        <w:spacing w:before="0"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Додаткова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tabs>
          <w:tab w:val="right" w:leader="none" w:pos="9025"/>
        </w:tabs>
        <w:spacing w:before="0" w:lineRule="auto"/>
        <w:ind w:left="794" w:hanging="510"/>
        <w:jc w:val="both"/>
        <w:rPr/>
      </w:pPr>
      <w:r w:rsidDel="00000000" w:rsidR="00000000" w:rsidRPr="00000000">
        <w:rPr>
          <w:rtl w:val="0"/>
        </w:rPr>
        <w:t xml:space="preserve">Eastwood J. Oxford Learner’s Grammar. Grammar Finder. Reference.Oxford: Oxford University Press, 2015. 432 p.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tabs>
          <w:tab w:val="right" w:leader="none" w:pos="9025"/>
        </w:tabs>
        <w:spacing w:before="0" w:lineRule="auto"/>
        <w:ind w:left="794" w:hanging="510"/>
        <w:jc w:val="both"/>
        <w:rPr/>
      </w:pPr>
      <w:r w:rsidDel="00000000" w:rsidR="00000000" w:rsidRPr="00000000">
        <w:rPr>
          <w:rtl w:val="0"/>
        </w:rPr>
        <w:t xml:space="preserve">Foley M., Hall D. Advanced Learners’ Grammar. A Self-Study Reference and Practice Book. Pearson Education Limited, 2012. 384p.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tabs>
          <w:tab w:val="right" w:leader="none" w:pos="9025"/>
        </w:tabs>
        <w:spacing w:before="0" w:lineRule="auto"/>
        <w:ind w:left="794" w:hanging="510"/>
        <w:jc w:val="both"/>
        <w:rPr/>
      </w:pPr>
      <w:r w:rsidDel="00000000" w:rsidR="00000000" w:rsidRPr="00000000">
        <w:rPr>
          <w:rtl w:val="0"/>
        </w:rPr>
        <w:t xml:space="preserve">Mann M., Taylore-Knowles S. Destination C1/C2. Grammar and Vocabulary. Macmillan Publishers, 2012. 312 p. 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794" w:hanging="50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Morozova I., Pozharytska O. The Use of Modal Verbs and Moods. Volume 1: Modal Verbs: навч.посібн. для вузів. Київ: Освіта України, 2021. 242 с.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794" w:hanging="50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Morozova I., Pozharytska O. The Use of Modal Verbs and Moods. Volume 2: Moods: навч.посібн. для вузів. Київ: Освіта України, 2022. 196 с.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hd w:fill="ffffff" w:val="clear"/>
        <w:tabs>
          <w:tab w:val="right" w:leader="none" w:pos="9025"/>
        </w:tabs>
        <w:spacing w:before="0" w:lineRule="auto"/>
        <w:ind w:left="794" w:hanging="507"/>
        <w:jc w:val="both"/>
        <w:rPr/>
      </w:pPr>
      <w:r w:rsidDel="00000000" w:rsidR="00000000" w:rsidRPr="00000000">
        <w:rPr>
          <w:rtl w:val="0"/>
        </w:rPr>
        <w:t xml:space="preserve">Swan M. Practical English Usage. Oxford: Oxford University Press, 2017. 653 p. </w:t>
      </w:r>
    </w:p>
    <w:p w:rsidR="00000000" w:rsidDel="00000000" w:rsidP="00000000" w:rsidRDefault="00000000" w:rsidRPr="00000000" w14:paraId="0000004E">
      <w:pPr>
        <w:shd w:fill="ffffff" w:val="clear"/>
        <w:tabs>
          <w:tab w:val="right" w:leader="none" w:pos="9025"/>
          <w:tab w:val="left" w:leader="none" w:pos="365"/>
        </w:tabs>
        <w:spacing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tabs>
          <w:tab w:val="right" w:leader="none" w:pos="9025"/>
          <w:tab w:val="left" w:leader="none" w:pos="365"/>
        </w:tabs>
        <w:spacing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tabs>
          <w:tab w:val="right" w:leader="none" w:pos="9025"/>
          <w:tab w:val="left" w:leader="none" w:pos="365"/>
        </w:tabs>
        <w:spacing w:before="0" w:lineRule="auto"/>
        <w:ind w:firstLine="70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15. Електронні інформаційні ресурси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tabs>
          <w:tab w:val="right" w:leader="none" w:pos="9025"/>
        </w:tabs>
        <w:spacing w:after="200" w:before="0" w:line="360" w:lineRule="auto"/>
        <w:ind w:left="720" w:hanging="360"/>
        <w:rPr/>
      </w:pPr>
      <w:hyperlink r:id="rId6">
        <w:r w:rsidDel="00000000" w:rsidR="00000000" w:rsidRPr="00000000">
          <w:rPr>
            <w:rtl w:val="0"/>
          </w:rPr>
          <w:t xml:space="preserve">https://learnenglish.britishcouncil.org/</w:t>
        </w:r>
      </w:hyperlink>
      <w:r w:rsidDel="00000000" w:rsidR="00000000" w:rsidRPr="00000000">
        <w:rPr>
          <w:rtl w:val="0"/>
        </w:rPr>
        <w:t xml:space="preserve"> - он-лайн платформа для вивчення англійської мови.</w:t>
      </w:r>
    </w:p>
    <w:p w:rsidR="00000000" w:rsidDel="00000000" w:rsidP="00000000" w:rsidRDefault="00000000" w:rsidRPr="00000000" w14:paraId="00000052">
      <w:pPr>
        <w:tabs>
          <w:tab w:val="right" w:leader="none" w:pos="9025"/>
        </w:tabs>
        <w:spacing w:before="0" w:lineRule="auto"/>
        <w:ind w:firstLine="708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right" w:leader="none" w:pos="9025"/>
        </w:tabs>
        <w:spacing w:before="0" w:lineRule="auto"/>
        <w:jc w:val="both"/>
        <w:rPr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right" w:leader="none" w:pos="9025"/>
        </w:tabs>
        <w:spacing w:before="0" w:lineRule="auto"/>
        <w:jc w:val="both"/>
        <w:rPr>
          <w:b w:val="1"/>
          <w:color w:val="000080"/>
        </w:rPr>
      </w:pPr>
      <w:r w:rsidDel="00000000" w:rsidR="00000000" w:rsidRPr="00000000">
        <w:rPr>
          <w:b w:val="1"/>
          <w:color w:val="000080"/>
          <w:rtl w:val="0"/>
        </w:rPr>
        <w:t xml:space="preserve">ОЦІНЮВАННЯ</w:t>
      </w:r>
    </w:p>
    <w:p w:rsidR="00000000" w:rsidDel="00000000" w:rsidP="00000000" w:rsidRDefault="00000000" w:rsidRPr="00000000" w14:paraId="00000055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  <w:tab/>
        <w:t xml:space="preserve"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:rsidR="00000000" w:rsidDel="00000000" w:rsidP="00000000" w:rsidRDefault="00000000" w:rsidRPr="00000000" w14:paraId="00000056">
      <w:pPr>
        <w:widowControl w:val="0"/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(див. Перелік питань для поточного контролю) і з урахуванням його результатів отримати відповідну кількість залікових балів із дисципліни.</w:t>
      </w:r>
    </w:p>
    <w:p w:rsidR="00000000" w:rsidDel="00000000" w:rsidP="00000000" w:rsidRDefault="00000000" w:rsidRPr="00000000" w14:paraId="00000057">
      <w:pPr>
        <w:widowControl w:val="0"/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"/>
        <w:gridCol w:w="944"/>
        <w:gridCol w:w="944"/>
        <w:gridCol w:w="945"/>
        <w:gridCol w:w="945"/>
        <w:gridCol w:w="944"/>
        <w:gridCol w:w="944"/>
        <w:gridCol w:w="944"/>
        <w:gridCol w:w="945"/>
        <w:gridCol w:w="1639"/>
        <w:tblGridChange w:id="0">
          <w:tblGrid>
            <w:gridCol w:w="943"/>
            <w:gridCol w:w="944"/>
            <w:gridCol w:w="944"/>
            <w:gridCol w:w="945"/>
            <w:gridCol w:w="945"/>
            <w:gridCol w:w="944"/>
            <w:gridCol w:w="944"/>
            <w:gridCol w:w="944"/>
            <w:gridCol w:w="945"/>
            <w:gridCol w:w="1639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58">
            <w:pPr>
              <w:widowControl w:val="0"/>
              <w:tabs>
                <w:tab w:val="right" w:leader="none" w:pos="9025"/>
              </w:tabs>
              <w:spacing w:before="0" w:lineRule="auto"/>
              <w:ind w:firstLine="70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Поточний контроль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Загальна оцінка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Змістовий модуль 1</w:t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8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Змістовий модуль 2</w:t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D">
            <w:pPr>
              <w:widowControl w:val="0"/>
              <w:tabs>
                <w:tab w:val="right" w:leader="none" w:pos="9025"/>
              </w:tabs>
              <w:spacing w:before="0" w:lineRule="auto"/>
              <w:ind w:firstLine="70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tabs>
                <w:tab w:val="right" w:leader="none" w:pos="9025"/>
              </w:tabs>
              <w:spacing w:before="0" w:lineRule="auto"/>
              <w:ind w:firstLine="70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tabs>
                <w:tab w:val="right" w:leader="none" w:pos="9025"/>
              </w:tabs>
              <w:spacing w:before="0" w:lineRule="auto"/>
              <w:ind w:firstLine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70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Т1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Т2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Т3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Т4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Т5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Т6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Т7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Т8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right" w:leader="none" w:pos="9025"/>
        </w:tabs>
        <w:spacing w:before="0" w:lineRule="auto"/>
        <w:jc w:val="both"/>
        <w:rPr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Самостійна робота студентів</w:t>
      </w:r>
      <w:r w:rsidDel="00000000" w:rsidR="00000000" w:rsidRPr="00000000">
        <w:rPr>
          <w:i w:val="1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88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вивчається. 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стислий конспект з тем, що вивчаються. На вимогу викладача здобувач освіти має показати конспект з тем практичних та бути готовим відповісти на теоретичні питання з цієї ж теми. Для кращого засвоєння навчального матеріалу здобувачам вищої освіти пропонується виконання практичних додаткових практичних тренувальних вправ. </w:t>
      </w:r>
    </w:p>
    <w:p w:rsidR="00000000" w:rsidDel="00000000" w:rsidP="00000000" w:rsidRDefault="00000000" w:rsidRPr="00000000" w14:paraId="00000089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tabs>
          <w:tab w:val="right" w:leader="none" w:pos="9025"/>
        </w:tabs>
        <w:spacing w:before="0" w:lineRule="auto"/>
        <w:ind w:firstLine="70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Критерії оцінювання навчальних досягнень здобувачів освіти </w:t>
      </w:r>
    </w:p>
    <w:tbl>
      <w:tblPr>
        <w:tblStyle w:val="Table3"/>
        <w:tblW w:w="79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134"/>
        <w:gridCol w:w="5102"/>
        <w:tblGridChange w:id="0">
          <w:tblGrid>
            <w:gridCol w:w="1701"/>
            <w:gridCol w:w="1134"/>
            <w:gridCol w:w="5102"/>
          </w:tblGrid>
        </w:tblGridChange>
      </w:tblGrid>
      <w:tr>
        <w:trPr>
          <w:cantSplit w:val="0"/>
          <w:trHeight w:val="10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 системою ОНУ імені І.І.Мечникова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Оцінка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Визначення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90–100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у повному обсязі володіє навчальним матеріалом, повно та системно розкриває зміст теоретичних питань та практичних завдань. Виявляє цінні творчі ідеї. 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85–89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достатньо правильно, повно й системно викладає матеріал щодо проблеми, яка розглядається на занятті, виявляючи при цьому творчий підхід.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75–84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однієї-двох несуттєвих помилок, дотримуючись достатньої повноти, системності викладу матеріалу щодо проблеми, яка розглядається.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70–74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двох суттєвих помилок у поданні матеріалу щодо проблеми, яка розглядається, відповідь є недостатньо повною й систематизованою.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60–69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трьох та більше суттєвих помилок у поданні матеріалу щодо проблеми, яка розглядається, відповідь є недостатньо повною й систематизованою.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35–59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продемонстрував лише деякі елементи матеріалу щодо проблеми, яка розглядається.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0–34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не виклав матеріалу щодо проблеми, яка розглядається.</w:t>
            </w:r>
          </w:p>
        </w:tc>
      </w:tr>
    </w:tbl>
    <w:p w:rsidR="00000000" w:rsidDel="00000000" w:rsidP="00000000" w:rsidRDefault="00000000" w:rsidRPr="00000000" w14:paraId="000000A6">
      <w:pPr>
        <w:widowControl w:val="0"/>
        <w:tabs>
          <w:tab w:val="right" w:leader="none" w:pos="9025"/>
        </w:tabs>
        <w:spacing w:after="3" w:before="71" w:line="259" w:lineRule="auto"/>
        <w:ind w:right="86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b w:val="1"/>
          <w:color w:val="000080"/>
          <w:rtl w:val="0"/>
        </w:rPr>
        <w:t xml:space="preserve">ПОЛІТИКА КУРСУ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(«правила  гри») </w:t>
      </w:r>
    </w:p>
    <w:p w:rsidR="00000000" w:rsidDel="00000000" w:rsidP="00000000" w:rsidRDefault="00000000" w:rsidRPr="00000000" w14:paraId="000000A8">
      <w:pPr>
        <w:tabs>
          <w:tab w:val="right" w:leader="none" w:pos="9025"/>
        </w:tabs>
        <w:spacing w:before="0" w:lineRule="auto"/>
        <w:ind w:firstLine="709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Політика щодо дедлайнів та перескладання: </w:t>
      </w:r>
      <w:r w:rsidDel="00000000" w:rsidR="00000000" w:rsidRPr="00000000">
        <w:rPr>
          <w:rtl w:val="0"/>
        </w:rPr>
        <w:t xml:space="preserve">Навчальна дисципліна “Синтаксичні комплекси” має практичне спрямування та потребує відпрацювання практичних навичок із використанням різноманітних технологій. Присутність студентів на практичних заняттях та поточному контролі є невід'ємною частиною загальної підсумкової оцінки. Перескладання відбувається із дозволу деканату за наявності поважних причин.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Політика щодо академічної доброчесності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:rsidR="00000000" w:rsidDel="00000000" w:rsidP="00000000" w:rsidRDefault="00000000" w:rsidRPr="00000000" w14:paraId="000000AA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  <w:t xml:space="preserve">http://onu.edu.ua/pub/bank/userfiles/files/acad_council/polozhennya-antiplagiat-22-02-2018.pdf</w:t>
      </w:r>
    </w:p>
    <w:p w:rsidR="00000000" w:rsidDel="00000000" w:rsidP="00000000" w:rsidRDefault="00000000" w:rsidRPr="00000000" w14:paraId="000000AB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Політика щодо відвідування та запізнень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відвідування занять є обов'язковим. В окремих випадках навчання може відбуватись он-лайн з використанням дистанційних технологій. Порядок та умови такого навчання регламентуються Положення про організацію освітнього процесу в ОНУ </w:t>
      </w:r>
    </w:p>
    <w:p w:rsidR="00000000" w:rsidDel="00000000" w:rsidP="00000000" w:rsidRDefault="00000000" w:rsidRPr="00000000" w14:paraId="000000AC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https://onu.edu.ua/pub/bank/userfiles/files/documents/polozennya/poloz-org-osvit-process_2022.pdf</w:t>
      </w:r>
    </w:p>
    <w:p w:rsidR="00000000" w:rsidDel="00000000" w:rsidP="00000000" w:rsidRDefault="00000000" w:rsidRPr="00000000" w14:paraId="000000AD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Мобільні пристрої:</w:t>
      </w:r>
      <w:r w:rsidDel="00000000" w:rsidR="00000000" w:rsidRPr="00000000">
        <w:rPr>
          <w:rtl w:val="0"/>
        </w:rPr>
        <w:t xml:space="preserve"> на заняттях здобувачі освіти мають поставити мобільні телефони на беззвучний режим</w:t>
      </w:r>
    </w:p>
    <w:p w:rsidR="00000000" w:rsidDel="00000000" w:rsidP="00000000" w:rsidRDefault="00000000" w:rsidRPr="00000000" w14:paraId="000000AE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Поведінка в аудиторії: </w:t>
      </w:r>
      <w:r w:rsidDel="00000000" w:rsidR="00000000" w:rsidRPr="00000000">
        <w:rPr>
          <w:rtl w:val="0"/>
        </w:rPr>
        <w:t xml:space="preserve">атмосфера взаємоповаги та плідної співпраці.</w:t>
      </w:r>
    </w:p>
    <w:p w:rsidR="00000000" w:rsidDel="00000000" w:rsidP="00000000" w:rsidRDefault="00000000" w:rsidRPr="00000000" w14:paraId="000000AF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right" w:leader="none" w:pos="9025"/>
        </w:tabs>
        <w:spacing w:before="0" w:lineRule="auto"/>
        <w:ind w:firstLine="72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right" w:leader="none" w:pos="9025"/>
        </w:tabs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tabs>
        <w:tab w:val="right" w:leader="none" w:pos="9025"/>
      </w:tabs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tabs>
          <w:tab w:val="right" w:leader="none" w:pos="9025"/>
        </w:tabs>
        <w:spacing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360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earnenglish.britishcouncil.org/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