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2E1" w14:textId="77777777" w:rsidR="00150631" w:rsidRDefault="00150631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BF52D" w14:textId="77777777" w:rsidR="00150631" w:rsidRDefault="00150631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38694" w14:textId="77777777" w:rsidR="00150631" w:rsidRDefault="00150631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6B732" w14:textId="77777777" w:rsidR="00150631" w:rsidRDefault="00150631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EFF7B" w14:textId="77777777" w:rsidR="00150631" w:rsidRDefault="00150631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531D1" w14:textId="1DBEE54A" w:rsidR="006B7394" w:rsidRDefault="006B7394" w:rsidP="00761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94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14:paraId="3FC17C1E" w14:textId="672B6EC4" w:rsidR="00761017" w:rsidRP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7394">
        <w:rPr>
          <w:rFonts w:ascii="Times New Roman" w:hAnsi="Times New Roman" w:cs="Times New Roman"/>
          <w:sz w:val="28"/>
          <w:szCs w:val="28"/>
        </w:rPr>
        <w:t>до робочої програми навчальної дисципліни</w:t>
      </w:r>
      <w:r w:rsidRPr="006B7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27F1CA" w14:textId="77777777" w:rsidR="003B1BD5" w:rsidRDefault="003B1BD5" w:rsidP="0076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C36E7A" w14:textId="4E28F5A0" w:rsidR="00761017" w:rsidRDefault="006B7394" w:rsidP="0076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61017" w:rsidRPr="00150631">
        <w:rPr>
          <w:rFonts w:ascii="Times New Roman" w:hAnsi="Times New Roman" w:cs="Times New Roman"/>
          <w:bCs/>
          <w:sz w:val="28"/>
          <w:szCs w:val="28"/>
          <w:lang w:val="uk-UA"/>
        </w:rPr>
        <w:t>Основна іноземна мова (англійська)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701C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50631">
        <w:rPr>
          <w:rFonts w:ascii="Times New Roman" w:hAnsi="Times New Roman" w:cs="Times New Roman"/>
          <w:bCs/>
          <w:sz w:val="28"/>
          <w:szCs w:val="28"/>
          <w:lang w:val="uk-UA"/>
        </w:rPr>
        <w:t>й рік навчання</w:t>
      </w:r>
      <w:r w:rsidR="00E80D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заочне відділення</w:t>
      </w:r>
    </w:p>
    <w:p w14:paraId="1463C7C8" w14:textId="52F3F02A" w:rsidR="003B1BD5" w:rsidRDefault="003B1BD5" w:rsidP="0076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51510C" w14:textId="77777777" w:rsidR="003B1BD5" w:rsidRDefault="003B1BD5" w:rsidP="0076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E3BDA" w14:textId="77777777" w:rsidR="006B7394" w:rsidRPr="005117C2" w:rsidRDefault="006B7394" w:rsidP="0076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1709"/>
        <w:gridCol w:w="7465"/>
      </w:tblGrid>
      <w:tr w:rsidR="006B7394" w:rsidRPr="001573B6" w14:paraId="7A097417" w14:textId="77777777" w:rsidTr="004A079A">
        <w:tc>
          <w:tcPr>
            <w:tcW w:w="1526" w:type="dxa"/>
          </w:tcPr>
          <w:p w14:paraId="299B02A6" w14:textId="77777777" w:rsidR="006B7394" w:rsidRPr="001573B6" w:rsidRDefault="006B7394" w:rsidP="004A079A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73B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Розробники:</w:t>
            </w:r>
          </w:p>
        </w:tc>
        <w:tc>
          <w:tcPr>
            <w:tcW w:w="7648" w:type="dxa"/>
          </w:tcPr>
          <w:p w14:paraId="3AC155B9" w14:textId="2D7B507D" w:rsidR="006B7394" w:rsidRPr="00E85E55" w:rsidRDefault="00E85E55" w:rsidP="004A079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6B7394" w:rsidRPr="001573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Євдокимова, </w:t>
            </w:r>
            <w:r w:rsidRPr="00E85E55">
              <w:rPr>
                <w:rFonts w:ascii="Times New Roman" w:hAnsi="Times New Roman" w:cs="Times New Roman"/>
                <w:sz w:val="28"/>
                <w:szCs w:val="28"/>
              </w:rPr>
              <w:t>кандидат філологічних наук, доцент</w:t>
            </w:r>
            <w:r w:rsidRPr="00E85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02759F" w14:textId="3C4957E0" w:rsidR="006B7394" w:rsidRPr="003B1BD5" w:rsidRDefault="00E85E55" w:rsidP="004A079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5E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r w:rsidR="006B7394" w:rsidRPr="00E85E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Хапіна, </w:t>
            </w:r>
            <w:r w:rsidRPr="00E85E55">
              <w:rPr>
                <w:rFonts w:ascii="Times New Roman" w:hAnsi="Times New Roman" w:cs="Times New Roman"/>
                <w:sz w:val="28"/>
                <w:szCs w:val="28"/>
              </w:rPr>
              <w:t>кандидат філологічних наук, доцент</w:t>
            </w:r>
            <w:r w:rsidR="003B1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671F51" w14:textId="77777777" w:rsidR="006B7394" w:rsidRPr="00E85E55" w:rsidRDefault="006B7394" w:rsidP="004A079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A293600" w14:textId="77777777" w:rsidR="006B7394" w:rsidRPr="001573B6" w:rsidRDefault="006B7394" w:rsidP="004A079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0722784" w14:textId="77777777" w:rsidR="00761017" w:rsidRPr="005117C2" w:rsidRDefault="00761017" w:rsidP="0076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5ACB04" w14:textId="77777777" w:rsidR="00761017" w:rsidRPr="005117C2" w:rsidRDefault="00761017" w:rsidP="00761017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2B50A3" w14:textId="02E56C78" w:rsidR="00761017" w:rsidRDefault="00761017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7ED8DD" w14:textId="3B5262A4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29EFB94" w14:textId="082639FB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8B0429" w14:textId="192B78A8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C07DC1" w14:textId="7AA51BD8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2A194B" w14:textId="09191469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DC5832A" w14:textId="4D45CF34" w:rsidR="006B7394" w:rsidRDefault="006B7394" w:rsidP="0015063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29C807" w14:textId="2FEBA3E3" w:rsidR="006B7394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E451A4" w14:textId="77777777" w:rsidR="006B7394" w:rsidRPr="005117C2" w:rsidRDefault="006B7394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DC0CE63" w14:textId="34872A81" w:rsidR="00201FEF" w:rsidRDefault="00761017" w:rsidP="00F0371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17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</w:t>
      </w:r>
      <w:r w:rsidR="00F037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</w:p>
    <w:p w14:paraId="55DBB12F" w14:textId="77777777" w:rsidR="00761017" w:rsidRDefault="00761017" w:rsidP="007610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AD1A91" w14:textId="77777777" w:rsidR="00417FF8" w:rsidRPr="00085382" w:rsidRDefault="00417FF8" w:rsidP="00417FF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3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Опис навчальної дисципліни</w:t>
      </w:r>
    </w:p>
    <w:p w14:paraId="52E12203" w14:textId="77777777" w:rsidR="00417FF8" w:rsidRPr="00804001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128"/>
        <w:gridCol w:w="1618"/>
        <w:gridCol w:w="1505"/>
      </w:tblGrid>
      <w:tr w:rsidR="00417FF8" w:rsidRPr="00804001" w14:paraId="4D571D4A" w14:textId="77777777" w:rsidTr="00330C90">
        <w:tc>
          <w:tcPr>
            <w:tcW w:w="3179" w:type="dxa"/>
            <w:vMerge w:val="restart"/>
            <w:shd w:val="clear" w:color="auto" w:fill="auto"/>
          </w:tcPr>
          <w:p w14:paraId="21E2B850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040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показників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11C5AC22" w14:textId="77777777" w:rsidR="00417FF8" w:rsidRPr="008436A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Галузь знань, спеціальність, спеціалізація, рівень вищої освіти</w:t>
            </w:r>
          </w:p>
        </w:tc>
        <w:tc>
          <w:tcPr>
            <w:tcW w:w="3194" w:type="dxa"/>
            <w:gridSpan w:val="2"/>
            <w:shd w:val="clear" w:color="auto" w:fill="auto"/>
          </w:tcPr>
          <w:p w14:paraId="67694A5F" w14:textId="77777777" w:rsidR="00417FF8" w:rsidRPr="008436A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417FF8" w:rsidRPr="00804001" w14:paraId="2E400717" w14:textId="77777777" w:rsidTr="00330C90">
        <w:tc>
          <w:tcPr>
            <w:tcW w:w="3179" w:type="dxa"/>
            <w:vMerge/>
            <w:shd w:val="clear" w:color="auto" w:fill="auto"/>
          </w:tcPr>
          <w:p w14:paraId="220B869D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2F37E9A3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0F0AD953" w14:textId="77777777" w:rsidR="00417FF8" w:rsidRPr="008436A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 навчання</w:t>
            </w:r>
          </w:p>
        </w:tc>
      </w:tr>
      <w:tr w:rsidR="00417FF8" w:rsidRPr="00804001" w14:paraId="25421BB1" w14:textId="77777777" w:rsidTr="00330C90">
        <w:trPr>
          <w:trHeight w:val="562"/>
        </w:trPr>
        <w:tc>
          <w:tcPr>
            <w:tcW w:w="3179" w:type="dxa"/>
            <w:vMerge w:val="restart"/>
            <w:shd w:val="clear" w:color="auto" w:fill="auto"/>
          </w:tcPr>
          <w:p w14:paraId="4D9BA4FC" w14:textId="77777777" w:rsidR="002A2460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Загальна кількість </w:t>
            </w:r>
          </w:p>
          <w:p w14:paraId="33900F14" w14:textId="77777777" w:rsidR="002A2460" w:rsidRDefault="002A2460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695CD133" w14:textId="6E808B42" w:rsidR="00417FF8" w:rsidRPr="00A1300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кредитів – </w:t>
            </w:r>
            <w:r w:rsidR="00AF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  <w:p w14:paraId="4E970341" w14:textId="77777777" w:rsidR="002A2460" w:rsidRDefault="002A2460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28D2752F" w14:textId="09119A6F" w:rsidR="00417FF8" w:rsidRPr="00A1300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годин –</w:t>
            </w:r>
            <w:r w:rsidR="00C86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F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140 (практична фонетика</w:t>
            </w:r>
            <w:r w:rsidR="00F21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англійської мови</w:t>
            </w:r>
            <w:r w:rsidR="00AF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; </w:t>
            </w:r>
            <w:r w:rsidR="00F21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усн</w:t>
            </w:r>
            <w:r w:rsidR="00AF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="00F21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комунікація англійською мовою</w:t>
            </w:r>
            <w:r w:rsidR="00AF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)*</w:t>
            </w:r>
          </w:p>
          <w:p w14:paraId="3B2B9EAF" w14:textId="77777777" w:rsidR="002A2460" w:rsidRDefault="002A2460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1B796F5C" w14:textId="32BCBD26" w:rsidR="00417FF8" w:rsidRPr="00A1300C" w:rsidRDefault="00CA01D9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417FF8" w:rsidRPr="000B3D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містових модулів </w:t>
            </w:r>
            <w:r w:rsidR="00417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  <w:r w:rsidR="00417FF8" w:rsidRPr="00A130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6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1/2</w:t>
            </w:r>
          </w:p>
          <w:p w14:paraId="1CB1CF00" w14:textId="77777777" w:rsidR="00417FF8" w:rsidRPr="00756CC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6C5EFDC7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133A9FC6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1038BC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Галузь знань</w:t>
            </w:r>
          </w:p>
          <w:p w14:paraId="485D5AEA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03 </w:t>
            </w: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Гуманітарні науки</w:t>
            </w:r>
          </w:p>
          <w:p w14:paraId="40759BF3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Спеціальність -</w:t>
            </w:r>
          </w:p>
          <w:p w14:paraId="7AEC840D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035 – філологія</w:t>
            </w:r>
          </w:p>
          <w:p w14:paraId="5E92F190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464A117B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Спеціалізація:</w:t>
            </w:r>
          </w:p>
          <w:p w14:paraId="228D724E" w14:textId="77777777" w:rsidR="00417FF8" w:rsidRPr="00DB765B" w:rsidRDefault="00417FF8" w:rsidP="00330C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035.041  Германські мови та літератури (переклад включно),</w:t>
            </w:r>
          </w:p>
          <w:p w14:paraId="2766CCEA" w14:textId="77777777" w:rsidR="00417FF8" w:rsidRPr="00DB765B" w:rsidRDefault="00417FF8" w:rsidP="00330C9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перша – англійська</w:t>
            </w:r>
          </w:p>
          <w:p w14:paraId="2DCFF7CA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E61BE80" w14:textId="77777777" w:rsidR="00417FF8" w:rsidRPr="00DB765B" w:rsidRDefault="00417FF8" w:rsidP="00330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Рівень вищої освіти:</w:t>
            </w:r>
          </w:p>
          <w:p w14:paraId="26D5FE3B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val="uk-UA" w:eastAsia="ru-RU"/>
              </w:rPr>
            </w:pPr>
            <w:r w:rsidRPr="00DB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перший (бакалаврський)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6ED14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Обов’язкова </w:t>
            </w:r>
          </w:p>
        </w:tc>
      </w:tr>
      <w:tr w:rsidR="00417FF8" w:rsidRPr="00804001" w14:paraId="51C51DAF" w14:textId="77777777" w:rsidTr="00330C90">
        <w:trPr>
          <w:trHeight w:val="200"/>
        </w:trPr>
        <w:tc>
          <w:tcPr>
            <w:tcW w:w="3179" w:type="dxa"/>
            <w:vMerge/>
            <w:shd w:val="clear" w:color="auto" w:fill="auto"/>
          </w:tcPr>
          <w:p w14:paraId="742D1FDA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22BE423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68DBC298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417FF8" w:rsidRPr="00804001" w14:paraId="5E040F1B" w14:textId="77777777" w:rsidTr="00330C90">
        <w:trPr>
          <w:trHeight w:val="300"/>
        </w:trPr>
        <w:tc>
          <w:tcPr>
            <w:tcW w:w="3179" w:type="dxa"/>
            <w:vMerge/>
            <w:shd w:val="clear" w:color="auto" w:fill="auto"/>
          </w:tcPr>
          <w:p w14:paraId="1210929A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20D4D120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1F676E6D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1-й</w:t>
            </w:r>
          </w:p>
        </w:tc>
      </w:tr>
      <w:tr w:rsidR="00417FF8" w:rsidRPr="00804001" w14:paraId="3B8C3B53" w14:textId="77777777" w:rsidTr="00330C90">
        <w:tc>
          <w:tcPr>
            <w:tcW w:w="3179" w:type="dxa"/>
            <w:vMerge/>
            <w:shd w:val="clear" w:color="auto" w:fill="auto"/>
          </w:tcPr>
          <w:p w14:paraId="5CC471E6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7525E64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2DFC1A5D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417FF8" w:rsidRPr="00804001" w14:paraId="7F1FB381" w14:textId="77777777" w:rsidTr="00330C90">
        <w:trPr>
          <w:trHeight w:val="447"/>
        </w:trPr>
        <w:tc>
          <w:tcPr>
            <w:tcW w:w="3179" w:type="dxa"/>
            <w:vMerge/>
            <w:shd w:val="clear" w:color="auto" w:fill="auto"/>
          </w:tcPr>
          <w:p w14:paraId="0DCCBB51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23AD5F1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262E24EA" w14:textId="77777777" w:rsidR="00417FF8" w:rsidRPr="008436A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  <w:t>1-</w:t>
            </w:r>
            <w:r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0"/>
                <w:szCs w:val="20"/>
                <w:lang w:val="uk-UA" w:eastAsia="ru-RU"/>
              </w:rPr>
              <w:t>й</w:t>
            </w:r>
          </w:p>
        </w:tc>
        <w:tc>
          <w:tcPr>
            <w:tcW w:w="1544" w:type="dxa"/>
            <w:shd w:val="clear" w:color="auto" w:fill="auto"/>
          </w:tcPr>
          <w:p w14:paraId="534AFED9" w14:textId="77777777" w:rsidR="00417FF8" w:rsidRPr="008436A2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</w:pPr>
            <w:r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val="uk-UA" w:eastAsia="ru-RU"/>
              </w:rPr>
              <w:t>2-</w:t>
            </w:r>
            <w:r w:rsidRPr="008436A2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0"/>
                <w:szCs w:val="20"/>
                <w:lang w:val="uk-UA" w:eastAsia="ru-RU"/>
              </w:rPr>
              <w:t>й</w:t>
            </w:r>
          </w:p>
        </w:tc>
      </w:tr>
      <w:tr w:rsidR="00417FF8" w:rsidRPr="00804001" w14:paraId="5054660D" w14:textId="77777777" w:rsidTr="00330C90">
        <w:trPr>
          <w:trHeight w:val="210"/>
        </w:trPr>
        <w:tc>
          <w:tcPr>
            <w:tcW w:w="3179" w:type="dxa"/>
            <w:vMerge/>
            <w:shd w:val="clear" w:color="auto" w:fill="auto"/>
          </w:tcPr>
          <w:p w14:paraId="7E36528C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509BA47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613BDB2E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417FF8" w:rsidRPr="00804001" w14:paraId="21D0C2F3" w14:textId="77777777" w:rsidTr="00330C90">
        <w:trPr>
          <w:trHeight w:val="339"/>
        </w:trPr>
        <w:tc>
          <w:tcPr>
            <w:tcW w:w="3179" w:type="dxa"/>
            <w:vMerge/>
            <w:shd w:val="clear" w:color="auto" w:fill="auto"/>
          </w:tcPr>
          <w:p w14:paraId="50DBE19B" w14:textId="77777777" w:rsidR="00417FF8" w:rsidRPr="00804001" w:rsidRDefault="00417FF8" w:rsidP="00330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E6ACBD5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021A59AA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1544" w:type="dxa"/>
            <w:shd w:val="clear" w:color="auto" w:fill="auto"/>
          </w:tcPr>
          <w:p w14:paraId="47EE7379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</w:tr>
      <w:tr w:rsidR="00417FF8" w:rsidRPr="00804001" w14:paraId="1B69483C" w14:textId="77777777" w:rsidTr="00330C90">
        <w:trPr>
          <w:trHeight w:val="643"/>
        </w:trPr>
        <w:tc>
          <w:tcPr>
            <w:tcW w:w="3179" w:type="dxa"/>
            <w:vMerge/>
            <w:shd w:val="clear" w:color="auto" w:fill="auto"/>
          </w:tcPr>
          <w:p w14:paraId="60D3B486" w14:textId="77777777" w:rsidR="00417FF8" w:rsidRPr="00804001" w:rsidRDefault="00417FF8" w:rsidP="00330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4C16720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7A9E066C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417FF8" w:rsidRPr="00804001" w14:paraId="0799BF2C" w14:textId="77777777" w:rsidTr="00330C90">
        <w:trPr>
          <w:trHeight w:val="231"/>
        </w:trPr>
        <w:tc>
          <w:tcPr>
            <w:tcW w:w="3179" w:type="dxa"/>
            <w:vMerge/>
            <w:shd w:val="clear" w:color="auto" w:fill="auto"/>
          </w:tcPr>
          <w:p w14:paraId="3104E7F6" w14:textId="77777777" w:rsidR="00417FF8" w:rsidRPr="00804001" w:rsidRDefault="00417FF8" w:rsidP="00330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24438AC1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4E2EE567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год.</w:t>
            </w:r>
          </w:p>
        </w:tc>
        <w:tc>
          <w:tcPr>
            <w:tcW w:w="1544" w:type="dxa"/>
            <w:shd w:val="clear" w:color="auto" w:fill="auto"/>
          </w:tcPr>
          <w:p w14:paraId="782391B5" w14:textId="1FB442F5" w:rsidR="00417FF8" w:rsidRPr="00CF7AF6" w:rsidRDefault="00EF67BF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</w:t>
            </w:r>
            <w:r w:rsidR="00417FF8" w:rsidRPr="003644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год</w:t>
            </w:r>
            <w:r w:rsidR="00CF7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</w:tr>
      <w:tr w:rsidR="00417FF8" w:rsidRPr="00804001" w14:paraId="072CBA07" w14:textId="77777777" w:rsidTr="00330C90">
        <w:trPr>
          <w:trHeight w:val="571"/>
        </w:trPr>
        <w:tc>
          <w:tcPr>
            <w:tcW w:w="3179" w:type="dxa"/>
            <w:vMerge/>
            <w:shd w:val="clear" w:color="auto" w:fill="auto"/>
          </w:tcPr>
          <w:p w14:paraId="3047BC8C" w14:textId="77777777" w:rsidR="00417FF8" w:rsidRPr="00804001" w:rsidRDefault="00417FF8" w:rsidP="00330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4B191E3A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1DA968F8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  <w:r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417FF8" w:rsidRPr="00804001" w14:paraId="1B91CEA1" w14:textId="77777777" w:rsidTr="00330C90">
        <w:trPr>
          <w:trHeight w:val="233"/>
        </w:trPr>
        <w:tc>
          <w:tcPr>
            <w:tcW w:w="3179" w:type="dxa"/>
            <w:vMerge/>
            <w:shd w:val="clear" w:color="auto" w:fill="auto"/>
          </w:tcPr>
          <w:p w14:paraId="59E96067" w14:textId="77777777" w:rsidR="00417FF8" w:rsidRPr="00804001" w:rsidRDefault="00417FF8" w:rsidP="00330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92442A8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auto" w:fill="auto"/>
          </w:tcPr>
          <w:p w14:paraId="2F1E0ECF" w14:textId="6154158E" w:rsidR="00417FF8" w:rsidRPr="003644A3" w:rsidRDefault="00EF67BF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="00417FF8" w:rsidRPr="003644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2F2AE4A1" w14:textId="4B942961" w:rsidR="00417FF8" w:rsidRPr="003644A3" w:rsidRDefault="00C86670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="00EF6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="00417FF8" w:rsidRPr="003644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417FF8" w:rsidRPr="00804001" w14:paraId="3B64EAC1" w14:textId="77777777" w:rsidTr="00330C90">
        <w:trPr>
          <w:trHeight w:val="297"/>
        </w:trPr>
        <w:tc>
          <w:tcPr>
            <w:tcW w:w="3179" w:type="dxa"/>
            <w:vMerge/>
            <w:shd w:val="clear" w:color="auto" w:fill="auto"/>
          </w:tcPr>
          <w:p w14:paraId="43B0BDAC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E693863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55A5240D" w14:textId="77777777" w:rsidR="00417FF8" w:rsidRPr="003644A3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uk-UA" w:eastAsia="ru-RU"/>
              </w:rPr>
            </w:pPr>
          </w:p>
        </w:tc>
      </w:tr>
      <w:tr w:rsidR="00417FF8" w:rsidRPr="00804001" w14:paraId="16DD2599" w14:textId="77777777" w:rsidTr="00330C90">
        <w:trPr>
          <w:trHeight w:val="1637"/>
        </w:trPr>
        <w:tc>
          <w:tcPr>
            <w:tcW w:w="3179" w:type="dxa"/>
            <w:vMerge/>
            <w:shd w:val="clear" w:color="auto" w:fill="auto"/>
          </w:tcPr>
          <w:p w14:paraId="298EB466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2AB6F11" w14:textId="77777777" w:rsidR="00417FF8" w:rsidRPr="00804001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65D0B9FD" w14:textId="77777777" w:rsidR="00417FF8" w:rsidRPr="00B32C76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Форма підсумкового контролю: </w:t>
            </w:r>
          </w:p>
          <w:p w14:paraId="137BFE72" w14:textId="14588EB3" w:rsidR="00417FF8" w:rsidRPr="003644A3" w:rsidRDefault="0074443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залік</w:t>
            </w:r>
            <w:r w:rsidR="00417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</w:t>
            </w:r>
            <w:r w:rsidR="00417FF8" w:rsidRPr="00D625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417FF8" w:rsidRPr="008436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іспит</w:t>
            </w:r>
          </w:p>
        </w:tc>
      </w:tr>
    </w:tbl>
    <w:p w14:paraId="3CF80B51" w14:textId="5257B5F5" w:rsidR="00417FF8" w:rsidRPr="00AF5C79" w:rsidRDefault="00AF5C79" w:rsidP="00AF5C79">
      <w:pPr>
        <w:pStyle w:val="a7"/>
        <w:spacing w:after="120" w:line="264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</w:t>
      </w:r>
      <w:r w:rsidRPr="00AF5C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загальної  кількості годин (330), що відводиться на вивчення навчальної дисципліни «Основна іноземна мова (англійська)»</w:t>
      </w:r>
    </w:p>
    <w:p w14:paraId="2230F6F4" w14:textId="70D71365" w:rsidR="002F1F1C" w:rsidRDefault="002F1F1C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60FECD3" w14:textId="2BFD1A1E" w:rsidR="00344F32" w:rsidRDefault="00344F32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7DFC4F8" w14:textId="4E94304A" w:rsidR="00344F32" w:rsidRDefault="00344F32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60D6AB0" w14:textId="1C76462C" w:rsidR="00344F32" w:rsidRDefault="00344F32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06EC5E7" w14:textId="77777777" w:rsidR="00B3144A" w:rsidRDefault="00B3144A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85A1696" w14:textId="23215255" w:rsidR="00344F32" w:rsidRDefault="00344F32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060588D" w14:textId="77777777" w:rsidR="00344F32" w:rsidRPr="002F1F1C" w:rsidRDefault="00344F32" w:rsidP="002F1F1C">
      <w:pPr>
        <w:ind w:left="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8D87CAB" w14:textId="77777777" w:rsidR="00417FF8" w:rsidRDefault="00417FF8" w:rsidP="00417FF8">
      <w:pPr>
        <w:spacing w:after="160" w:line="259" w:lineRule="auto"/>
        <w:ind w:left="1068" w:firstLine="34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E7E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34338895" w14:textId="77777777" w:rsidR="00417FF8" w:rsidRDefault="00417FF8" w:rsidP="00417FF8">
      <w:pPr>
        <w:spacing w:after="160" w:line="25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Семестр 1-й</w:t>
      </w:r>
    </w:p>
    <w:p w14:paraId="380B9B83" w14:textId="77777777" w:rsidR="00417FF8" w:rsidRPr="001A7B01" w:rsidRDefault="00417FF8" w:rsidP="00417FF8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Pr="009D5C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 w:rsidRPr="009D5C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Практична фонетика англійської мови</w:t>
      </w:r>
    </w:p>
    <w:p w14:paraId="3059D332" w14:textId="77777777" w:rsidR="00417FF8" w:rsidRDefault="00417FF8" w:rsidP="00417F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34D7">
        <w:rPr>
          <w:rFonts w:ascii="Times New Roman" w:eastAsia="Calibri" w:hAnsi="Times New Roman" w:cs="Times New Roman"/>
          <w:sz w:val="28"/>
          <w:szCs w:val="28"/>
          <w:lang w:val="uk-UA"/>
        </w:rPr>
        <w:t>Тема 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Звукова будова англійського слова:</w:t>
      </w:r>
    </w:p>
    <w:p w14:paraId="10DB7BCB" w14:textId="77777777" w:rsidR="0059079F" w:rsidRDefault="00417FF8" w:rsidP="00417F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Головні відомості про мовленнєвий апарат. Функції органів мовлення. Порівняння артикуляційних баз англійської та української мов. Характерні особливості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англійської артикуляційної бази.</w:t>
      </w: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англійських голосних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вуків. Довгі та стислі голосні. </w:t>
      </w: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>Голосні переднього, середнього та заднього ряду; високого, середнього та низь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кого підйому. Позиційна довгота. </w:t>
      </w: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>Дифтонги та їх особливості. Трифтонги та їх особливості.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B3A155A" w14:textId="77777777" w:rsidR="0059079F" w:rsidRDefault="00417FF8" w:rsidP="00417F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Система англійських приголосних звуків. Твердість і палаталізація при артикуляції приголосних. Сонорні звуки. Особливості вимови консонантних комплексів. </w:t>
      </w:r>
    </w:p>
    <w:p w14:paraId="1C359634" w14:textId="77777777" w:rsidR="0059079F" w:rsidRDefault="00417FF8" w:rsidP="00417F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>Фонетичні явища на сегментному рівні.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1080081" w14:textId="2E520925" w:rsidR="00417FF8" w:rsidRPr="000934D7" w:rsidRDefault="00417FF8" w:rsidP="00417F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>Правила читання англійських наголошених голосних. Правила читання приголосних букв та буквених сполучень.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934D7">
        <w:rPr>
          <w:rFonts w:ascii="Times New Roman" w:hAnsi="Times New Roman" w:cs="Times New Roman"/>
          <w:bCs/>
          <w:sz w:val="28"/>
          <w:szCs w:val="28"/>
          <w:lang w:val="uk-UA"/>
        </w:rPr>
        <w:t>Наголос  та його типи в англійській мові.</w:t>
      </w:r>
    </w:p>
    <w:p w14:paraId="2B081873" w14:textId="77777777" w:rsidR="00417FF8" w:rsidRDefault="00417FF8" w:rsidP="00417F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4D7">
        <w:rPr>
          <w:rFonts w:ascii="Times New Roman" w:eastAsia="Calibri" w:hAnsi="Times New Roman" w:cs="Times New Roman"/>
          <w:sz w:val="28"/>
          <w:szCs w:val="28"/>
          <w:lang w:val="uk-UA"/>
        </w:rPr>
        <w:t>Тема 2.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Інтонаційне оформлення англомовного речення: </w:t>
      </w:r>
    </w:p>
    <w:p w14:paraId="709EC779" w14:textId="77777777" w:rsidR="00417FF8" w:rsidRPr="00745E8D" w:rsidRDefault="00417FF8" w:rsidP="00417F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5E8D">
        <w:rPr>
          <w:rFonts w:ascii="Times New Roman" w:hAnsi="Times New Roman" w:cs="Times New Roman"/>
          <w:bCs/>
          <w:sz w:val="28"/>
          <w:szCs w:val="28"/>
          <w:lang w:val="uk-UA"/>
        </w:rPr>
        <w:t>Головні параметри англійської просодії. Інтонаційна модель та її структурні компоненти.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5E8D">
        <w:rPr>
          <w:rFonts w:ascii="Times New Roman" w:hAnsi="Times New Roman" w:cs="Times New Roman"/>
          <w:bCs/>
          <w:sz w:val="28"/>
          <w:szCs w:val="28"/>
          <w:lang w:val="uk-UA"/>
        </w:rPr>
        <w:t>Ритм англійського висловлювання. Головні ядерні тони англійської мови.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5E8D">
        <w:rPr>
          <w:rFonts w:ascii="Times New Roman" w:hAnsi="Times New Roman" w:cs="Times New Roman"/>
          <w:bCs/>
          <w:sz w:val="28"/>
          <w:szCs w:val="28"/>
          <w:lang w:val="uk-UA"/>
        </w:rPr>
        <w:t>Інтонаційне оформлення чотирьох комунікативних типів висловлень в англійській мові.</w:t>
      </w:r>
    </w:p>
    <w:p w14:paraId="1B550E81" w14:textId="77777777" w:rsidR="00417FF8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Семестр 2-й</w:t>
      </w:r>
    </w:p>
    <w:p w14:paraId="291A3532" w14:textId="77777777" w:rsidR="00417FF8" w:rsidRPr="00367A37" w:rsidRDefault="00417FF8" w:rsidP="0041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Змістовий модуль 1. </w:t>
      </w:r>
      <w:r w:rsidRPr="00367A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Практична фонетика англійської мови</w:t>
      </w:r>
    </w:p>
    <w:p w14:paraId="6D7779D5" w14:textId="343BAF8B" w:rsidR="00417FF8" w:rsidRDefault="00417FF8" w:rsidP="00417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7A3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Тема 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Інтонаційне оформлення англомовного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B42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Інтонаційне оформлення звернень. Інтонаційне оформлення </w:t>
      </w:r>
      <w:r w:rsidRPr="00B42BDD">
        <w:rPr>
          <w:rFonts w:ascii="Times New Roman" w:hAnsi="Times New Roman" w:cs="Times New Roman"/>
          <w:bCs/>
          <w:sz w:val="28"/>
          <w:szCs w:val="28"/>
        </w:rPr>
        <w:t>уточнення та вступних фраз.</w:t>
      </w:r>
      <w:r w:rsidRPr="00B42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Низький ви</w:t>
      </w:r>
      <w:r w:rsidRPr="00B42BDD">
        <w:rPr>
          <w:rFonts w:ascii="Times New Roman" w:hAnsi="Times New Roman" w:cs="Times New Roman"/>
          <w:bCs/>
          <w:sz w:val="28"/>
          <w:szCs w:val="28"/>
          <w:lang w:val="uk-UA"/>
        </w:rPr>
        <w:t>східний тон. Інтонаційне оформлення елементів перерахування у реченні. Інтонаційне оформлення речень, що містять обставини. Інтонаційне оформлення складносурядних та складнопідрядних речень.</w:t>
      </w:r>
    </w:p>
    <w:p w14:paraId="70CA3D10" w14:textId="77777777" w:rsidR="00D50427" w:rsidRDefault="00D50427" w:rsidP="00417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1A1E20" w14:textId="77777777" w:rsidR="00F21F92" w:rsidRDefault="00F21F92" w:rsidP="00417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029248" w14:textId="77777777" w:rsidR="00F21F92" w:rsidRPr="001A7B01" w:rsidRDefault="00F21F92" w:rsidP="00417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89C2D6" w14:textId="77777777" w:rsidR="00417FF8" w:rsidRPr="001A7B01" w:rsidRDefault="00417FF8" w:rsidP="00417F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Змістовий модуль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Усна комунікація англійською мовою</w:t>
      </w:r>
    </w:p>
    <w:p w14:paraId="072DBD10" w14:textId="77777777" w:rsidR="00D50427" w:rsidRDefault="00D50427" w:rsidP="00D504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Describing People: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Appearance and character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</w:t>
      </w:r>
    </w:p>
    <w:p w14:paraId="165AC3B5" w14:textId="42BA9166" w:rsidR="00D50427" w:rsidRPr="00BA3F6B" w:rsidRDefault="00D50427" w:rsidP="00BA3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Growing</w:t>
      </w:r>
      <w:r w:rsidRPr="00A1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A1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”.</w:t>
      </w:r>
    </w:p>
    <w:p w14:paraId="6D5679CA" w14:textId="77777777" w:rsidR="00417FF8" w:rsidRPr="00116EDA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4. Структура навчальної дисципліни</w:t>
      </w:r>
    </w:p>
    <w:p w14:paraId="5DE037D3" w14:textId="0A68E0C2" w:rsidR="00417FF8" w:rsidRDefault="00417FF8" w:rsidP="00BA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489"/>
        <w:gridCol w:w="886"/>
        <w:gridCol w:w="877"/>
        <w:gridCol w:w="1464"/>
        <w:gridCol w:w="1532"/>
      </w:tblGrid>
      <w:tr w:rsidR="00417FF8" w:rsidRPr="00FB68B4" w14:paraId="55D10828" w14:textId="77777777" w:rsidTr="005B407F"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F49" w14:textId="77777777" w:rsidR="00417FF8" w:rsidRPr="008B69CD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тем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A77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652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17FF8" w:rsidRPr="00FB68B4" w14:paraId="60BE628D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25B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625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7885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417FF8" w:rsidRPr="00FB68B4" w14:paraId="4FA32F7D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AC12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0C8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2DE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EA2A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417FF8" w:rsidRPr="00FB68B4" w14:paraId="5085DBC9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D45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842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9DCD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26F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8AD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B24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ср.</w:t>
            </w:r>
          </w:p>
          <w:p w14:paraId="1FC48097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17FF8" w:rsidRPr="00FB68B4" w14:paraId="2DE23BB5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95AF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2CB2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857F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B5D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CEF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D7F9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7FF8" w:rsidRPr="00FB68B4" w14:paraId="76251F8A" w14:textId="77777777" w:rsidTr="005B407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6D5" w14:textId="77777777" w:rsidR="00417FF8" w:rsidRPr="008B69CD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</w:p>
        </w:tc>
      </w:tr>
      <w:tr w:rsidR="00417FF8" w:rsidRPr="00FB68B4" w14:paraId="601D0DEE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C22" w14:textId="77777777" w:rsidR="00417FF8" w:rsidRPr="00FB68B4" w:rsidRDefault="00417FF8" w:rsidP="00330C90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9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1.</w:t>
            </w:r>
            <w:r w:rsidRPr="00FB68B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Звукова будова англійського слова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C683" w14:textId="24FDF85B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857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8E7" w14:textId="54882242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A7C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9319" w14:textId="174879EC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17FF8" w:rsidRPr="00FB68B4" w14:paraId="45BE5063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A39" w14:textId="77777777" w:rsidR="00417FF8" w:rsidRPr="00FB68B4" w:rsidRDefault="00417FF8" w:rsidP="00330C90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934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Інтонаційне оформлення англомовного речення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2B9" w14:textId="2348FC9D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120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460" w14:textId="049F6571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1FE" w14:textId="77777777" w:rsidR="00417FF8" w:rsidRPr="008B69C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32E" w14:textId="050B2AA8" w:rsidR="00417FF8" w:rsidRPr="008B69C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17FF8" w:rsidRPr="00FB68B4" w14:paraId="0468478D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40B" w14:textId="77777777" w:rsidR="00417FF8" w:rsidRPr="000B173C" w:rsidRDefault="00417FF8" w:rsidP="00330C9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змістовним модулем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7D1" w14:textId="7D7A20B5" w:rsidR="00417FF8" w:rsidRPr="00543C8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AC9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ACC" w14:textId="12F20BE3" w:rsidR="00417FF8" w:rsidRPr="00543C8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9F3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EB4" w14:textId="5E037EA0" w:rsidR="00417FF8" w:rsidRPr="00543C8D" w:rsidRDefault="008120F2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</w:tr>
      <w:tr w:rsidR="00417FF8" w:rsidRPr="00FB68B4" w14:paraId="168BA524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188" w14:textId="77777777" w:rsidR="00417FF8" w:rsidRPr="000B173C" w:rsidRDefault="00417FF8" w:rsidP="00330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1-й семестр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2D0" w14:textId="695936E3" w:rsidR="00417FF8" w:rsidRPr="00543C8D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853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BED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96D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229" w14:textId="7BADD779" w:rsidR="00417FF8" w:rsidRPr="00543C8D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</w:tr>
    </w:tbl>
    <w:p w14:paraId="064B0C2E" w14:textId="77777777" w:rsidR="00417FF8" w:rsidRPr="002B2B18" w:rsidRDefault="00417FF8" w:rsidP="0041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75F5D8B" w14:textId="67CC625E" w:rsidR="00417FF8" w:rsidRDefault="00417FF8" w:rsidP="00BA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11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-й</w:t>
      </w:r>
    </w:p>
    <w:p w14:paraId="26E6AD35" w14:textId="77777777" w:rsidR="00BA3F6B" w:rsidRDefault="00BA3F6B" w:rsidP="00BA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489"/>
        <w:gridCol w:w="886"/>
        <w:gridCol w:w="877"/>
        <w:gridCol w:w="1464"/>
        <w:gridCol w:w="1532"/>
      </w:tblGrid>
      <w:tr w:rsidR="00417FF8" w:rsidRPr="00FB68B4" w14:paraId="33869C85" w14:textId="77777777" w:rsidTr="005B407F"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5279" w14:textId="77777777" w:rsidR="00417FF8" w:rsidRPr="0032486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тем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F8B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3B31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17FF8" w:rsidRPr="00FB68B4" w14:paraId="35D12B4B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6C5D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1A8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3A6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417FF8" w:rsidRPr="00FB68B4" w14:paraId="780F369A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BCFB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AFC4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017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CCAF" w14:textId="77777777" w:rsidR="00417FF8" w:rsidRPr="0032486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417FF8" w:rsidRPr="00FB68B4" w14:paraId="72D8F5E4" w14:textId="77777777" w:rsidTr="005B407F"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AC3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EC2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CBF4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2150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373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75E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ср.</w:t>
            </w:r>
          </w:p>
          <w:p w14:paraId="4F1EFCE6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17FF8" w:rsidRPr="00FB68B4" w14:paraId="293F1058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3314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480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C8BF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4B5" w14:textId="77777777" w:rsidR="00417FF8" w:rsidRPr="00FB68B4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E32" w14:textId="77777777" w:rsidR="00417FF8" w:rsidRPr="00FB68B4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E0DB" w14:textId="77777777" w:rsidR="00417FF8" w:rsidRPr="00FB68B4" w:rsidRDefault="00417FF8" w:rsidP="00330C90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7FF8" w:rsidRPr="00FB68B4" w14:paraId="31001ABF" w14:textId="77777777" w:rsidTr="005B407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130" w14:textId="77777777" w:rsidR="00417FF8" w:rsidRPr="006D4F6A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4F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6D4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</w:p>
        </w:tc>
      </w:tr>
      <w:tr w:rsidR="00417FF8" w:rsidRPr="00FB68B4" w14:paraId="478E9BC0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20C" w14:textId="77777777" w:rsidR="00417FF8" w:rsidRPr="00FB68B4" w:rsidRDefault="00417FF8" w:rsidP="00330C90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Тема 3</w:t>
            </w:r>
            <w:r w:rsidRPr="000934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Інтонаційне оформлення англомовного тексту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D33" w14:textId="43137C85" w:rsidR="00417FF8" w:rsidRPr="00543C8D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44E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F58" w14:textId="6D5C2F0A" w:rsidR="00417FF8" w:rsidRPr="00543C8D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6D8" w14:textId="77777777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18A" w14:textId="501615D3" w:rsidR="00417FF8" w:rsidRPr="00543C8D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4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17FF8" w:rsidRPr="00FB68B4" w14:paraId="2EDC059C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EE4" w14:textId="77777777" w:rsidR="00417FF8" w:rsidRPr="006D4F6A" w:rsidRDefault="00417FF8" w:rsidP="00330C9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D4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змістовним модулем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803" w14:textId="5CA24808" w:rsidR="00417FF8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3FF" w14:textId="77777777" w:rsidR="00417FF8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D5C" w14:textId="470E9B86" w:rsidR="00417FF8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673" w14:textId="77777777" w:rsidR="00417FF8" w:rsidRDefault="00417FF8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66C" w14:textId="0DEBFC83" w:rsidR="00417FF8" w:rsidRDefault="005B407F" w:rsidP="00330C90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17FF8" w:rsidRPr="00FB68B4" w14:paraId="4D7BD094" w14:textId="77777777" w:rsidTr="005B407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C7C" w14:textId="77777777" w:rsidR="00417FF8" w:rsidRPr="006D4F6A" w:rsidRDefault="00417FF8" w:rsidP="00330C90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D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</w:t>
            </w:r>
            <w:r w:rsidRPr="006D4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Усна комунікація англійськ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6D4F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</w:p>
        </w:tc>
      </w:tr>
      <w:tr w:rsidR="005B407F" w:rsidRPr="00FB68B4" w14:paraId="34500E66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DD2" w14:textId="4D597EE1" w:rsidR="005B407F" w:rsidRPr="00CC34E2" w:rsidRDefault="005B407F" w:rsidP="005B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6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Describing People: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Appearance and character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1BA" w14:textId="49ABA71E" w:rsidR="005B407F" w:rsidRP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749" w14:textId="4B94C76A" w:rsidR="005B407F" w:rsidRPr="00543C8D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D2A" w14:textId="25E9B392" w:rsidR="005B407F" w:rsidRP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D16" w14:textId="77777777" w:rsidR="005B407F" w:rsidRPr="00543C8D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41C" w14:textId="66978B3B" w:rsidR="005B407F" w:rsidRPr="00543C8D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B407F" w:rsidRPr="00FB68B4" w14:paraId="25193AC9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C01" w14:textId="514397C9" w:rsidR="005B407F" w:rsidRPr="006D4F6A" w:rsidRDefault="005B407F" w:rsidP="005B40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Growing up: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11C" w14:textId="2022A7C0" w:rsidR="005B407F" w:rsidRP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0D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4A1" w14:textId="7860815D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CF0" w14:textId="76CAE067" w:rsidR="005B407F" w:rsidRPr="006E0D2F" w:rsidRDefault="006E0D2F" w:rsidP="006E0D2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0D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4F9" w14:textId="77777777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982" w14:textId="707451D3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B407F" w:rsidRPr="00FB68B4" w14:paraId="7370D124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89E" w14:textId="315140D4" w:rsidR="005B407F" w:rsidRPr="000B173C" w:rsidRDefault="005B407F" w:rsidP="005B40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1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змістовним модулем 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6B2" w14:textId="46A71CF8" w:rsidR="005B407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793" w14:textId="38B4EC33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53C" w14:textId="0D68568B" w:rsidR="005B407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8AD" w14:textId="77777777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270" w14:textId="56378C36" w:rsidR="005B407F" w:rsidRDefault="005B407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6E0D2F" w:rsidRPr="00FB68B4" w14:paraId="786D1F6B" w14:textId="77777777" w:rsidTr="005B407F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C0F" w14:textId="38335C33" w:rsidR="006E0D2F" w:rsidRPr="000B173C" w:rsidRDefault="006E0D2F" w:rsidP="005B40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2-й семестр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153" w14:textId="79009EA3" w:rsid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7A2" w14:textId="1F77905D" w:rsidR="006E0D2F" w:rsidRPr="00543C8D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A75" w14:textId="12044879" w:rsid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4B8" w14:textId="77777777" w:rsidR="006E0D2F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4FF" w14:textId="0E1D4C64" w:rsidR="006E0D2F" w:rsidRPr="00543C8D" w:rsidRDefault="006E0D2F" w:rsidP="005B407F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14:paraId="5E5A1CB4" w14:textId="39D8EF4D" w:rsidR="00417FF8" w:rsidRPr="006D4F6A" w:rsidRDefault="00417FF8" w:rsidP="00417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20C1928" w14:textId="77777777" w:rsidR="00417FF8" w:rsidRDefault="00417FF8" w:rsidP="00417FF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2DDF5B" w14:textId="77777777" w:rsidR="00417FF8" w:rsidRPr="001573B6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4F13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 занять</w:t>
      </w:r>
    </w:p>
    <w:p w14:paraId="2BDE9F5E" w14:textId="77777777" w:rsidR="00417FF8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СЕМЕСТР</w:t>
      </w:r>
      <w:r w:rsidRPr="0015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14:paraId="1694B5EA" w14:textId="77777777" w:rsidR="00417FF8" w:rsidRPr="002B2B18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17FF8" w:rsidRPr="004F133E" w14:paraId="0B60590E" w14:textId="77777777" w:rsidTr="00330C90">
        <w:tc>
          <w:tcPr>
            <w:tcW w:w="709" w:type="dxa"/>
          </w:tcPr>
          <w:p w14:paraId="62138089" w14:textId="77777777" w:rsidR="00417FF8" w:rsidRPr="004F133E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13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21370042" w14:textId="77777777" w:rsidR="00417FF8" w:rsidRPr="004F133E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13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14:paraId="56119A73" w14:textId="77777777" w:rsidR="00417FF8" w:rsidRPr="006B58CB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6B5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7C5F09A3" w14:textId="77777777" w:rsidR="00417FF8" w:rsidRPr="004F133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13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14:paraId="6501A694" w14:textId="77777777" w:rsidR="00417FF8" w:rsidRPr="004F133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13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417FF8" w:rsidRPr="004F133E" w14:paraId="3C6768F5" w14:textId="77777777" w:rsidTr="00330C90">
        <w:tc>
          <w:tcPr>
            <w:tcW w:w="9356" w:type="dxa"/>
            <w:gridSpan w:val="3"/>
          </w:tcPr>
          <w:p w14:paraId="0A452709" w14:textId="77777777" w:rsidR="00417FF8" w:rsidRPr="006B58CB" w:rsidRDefault="00417FF8" w:rsidP="00330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B58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Змістовий модуль 1. </w:t>
            </w:r>
            <w:r w:rsidRPr="006B5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Практична фонетика англійської мови.</w:t>
            </w:r>
          </w:p>
          <w:p w14:paraId="19F7398C" w14:textId="77777777" w:rsidR="00417FF8" w:rsidRPr="004F133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417FF8" w:rsidRPr="006B58CB" w14:paraId="24AA86B2" w14:textId="77777777" w:rsidTr="00725EA7">
        <w:trPr>
          <w:trHeight w:val="1709"/>
        </w:trPr>
        <w:tc>
          <w:tcPr>
            <w:tcW w:w="709" w:type="dxa"/>
          </w:tcPr>
          <w:p w14:paraId="66324236" w14:textId="77777777" w:rsidR="00417FF8" w:rsidRPr="006B58CB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14:paraId="290ADB7D" w14:textId="77777777" w:rsidR="00417FF8" w:rsidRPr="006B58CB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B58C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Тема 1:</w:t>
            </w:r>
            <w:r w:rsidRPr="006B5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B58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Звукова будова англійського слова</w:t>
            </w:r>
          </w:p>
          <w:p w14:paraId="466FAD9B" w14:textId="3D0F109F" w:rsidR="00417FF8" w:rsidRPr="00725EA7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Загальні поняття про фонетику та фонему.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Органи мовлення. Поняття про транскрипцію, типи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транскрипцій. Транскрипційні значки. Система англійських приголосних</w:t>
            </w:r>
            <w:r w:rsidR="00725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14:paraId="4563E73A" w14:textId="64ADD3A2" w:rsidR="00417FF8" w:rsidRPr="006B58CB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6</w:t>
            </w:r>
          </w:p>
        </w:tc>
      </w:tr>
      <w:tr w:rsidR="00417FF8" w:rsidRPr="006B58CB" w14:paraId="249AC4C2" w14:textId="77777777" w:rsidTr="00330C90">
        <w:tc>
          <w:tcPr>
            <w:tcW w:w="709" w:type="dxa"/>
          </w:tcPr>
          <w:p w14:paraId="3CFE2059" w14:textId="77777777" w:rsidR="00417FF8" w:rsidRPr="006B58CB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7C2BCD52" w14:textId="77777777" w:rsidR="00417FF8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9B5F4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ема 1</w:t>
            </w:r>
            <w:r w:rsidRPr="00EE4DC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Дзвінкі та глухі приголосні. Система англійських голосних.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Монофтонги. Поняття про дифтонги.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Поняття про склад.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Правила поділу на склади. Типи складів. Словесний наголос. Типи словесного наголосу.</w:t>
            </w:r>
          </w:p>
          <w:p w14:paraId="3770BE92" w14:textId="77777777" w:rsidR="00417FF8" w:rsidRPr="006B58CB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</w:tcPr>
          <w:p w14:paraId="7B4BC392" w14:textId="4D402DF3" w:rsidR="00417FF8" w:rsidRPr="006B58CB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6</w:t>
            </w:r>
          </w:p>
        </w:tc>
      </w:tr>
      <w:tr w:rsidR="00417FF8" w:rsidRPr="006B58CB" w14:paraId="13DFBAF6" w14:textId="77777777" w:rsidTr="00330C90">
        <w:tc>
          <w:tcPr>
            <w:tcW w:w="709" w:type="dxa"/>
          </w:tcPr>
          <w:p w14:paraId="607AFEBF" w14:textId="77777777" w:rsidR="00417FF8" w:rsidRPr="00543C8D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14:paraId="698BCF09" w14:textId="77777777" w:rsidR="00417FF8" w:rsidRPr="00A90A2B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58C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Тема 2</w:t>
            </w:r>
            <w:r w:rsidRPr="006B5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Інтонаційне оформлення англомовного речення</w:t>
            </w:r>
          </w:p>
          <w:p w14:paraId="33926A75" w14:textId="77777777" w:rsidR="00417FF8" w:rsidRPr="006B58CB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Поняття про фразовий наголос. Сильні та слабкі форми.</w:t>
            </w:r>
          </w:p>
          <w:p w14:paraId="130ACA59" w14:textId="70B22DD4" w:rsidR="00417FF8" w:rsidRPr="00A90A2B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lastRenderedPageBreak/>
              <w:t>Логічний наголос. Емфатичний наголос.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Ритм та наголос. Ритмічна група. Правила поділу на ритмічні групи.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14:paraId="20016285" w14:textId="77777777" w:rsidR="00417FF8" w:rsidRPr="00A90A2B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02D45E8" w14:textId="675ADD30" w:rsidR="00417FF8" w:rsidRPr="00725EA7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lastRenderedPageBreak/>
              <w:t>6</w:t>
            </w:r>
          </w:p>
        </w:tc>
      </w:tr>
      <w:tr w:rsidR="00725EA7" w:rsidRPr="006B58CB" w14:paraId="1EE83FAD" w14:textId="77777777" w:rsidTr="00330C90">
        <w:tc>
          <w:tcPr>
            <w:tcW w:w="709" w:type="dxa"/>
          </w:tcPr>
          <w:p w14:paraId="38631BD9" w14:textId="563D9C92" w:rsidR="00725EA7" w:rsidRPr="00725EA7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14:paraId="4D303144" w14:textId="23587FA6" w:rsidR="00725EA7" w:rsidRPr="006B58CB" w:rsidRDefault="00725EA7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6B58C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Тема 2</w:t>
            </w:r>
            <w:r w:rsidRPr="006B5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6B5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Інтонація: компоненти, функції. Інтонаційна група (синтагма). Поділ на інтонаційні групи (синтагми).</w:t>
            </w:r>
          </w:p>
        </w:tc>
        <w:tc>
          <w:tcPr>
            <w:tcW w:w="1560" w:type="dxa"/>
          </w:tcPr>
          <w:p w14:paraId="4CDEEAF3" w14:textId="23E47A7E" w:rsidR="00725EA7" w:rsidRPr="00725EA7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6</w:t>
            </w:r>
          </w:p>
        </w:tc>
      </w:tr>
      <w:tr w:rsidR="00417FF8" w:rsidRPr="006B58CB" w14:paraId="3C48C922" w14:textId="77777777" w:rsidTr="00330C90">
        <w:tc>
          <w:tcPr>
            <w:tcW w:w="7796" w:type="dxa"/>
            <w:gridSpan w:val="2"/>
          </w:tcPr>
          <w:p w14:paraId="09143594" w14:textId="77777777" w:rsidR="00417FF8" w:rsidRPr="00543C8D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3C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 за ЗМ 1</w:t>
            </w:r>
          </w:p>
        </w:tc>
        <w:tc>
          <w:tcPr>
            <w:tcW w:w="1560" w:type="dxa"/>
          </w:tcPr>
          <w:p w14:paraId="675829CF" w14:textId="1E0BE839" w:rsidR="00417FF8" w:rsidRPr="00725EA7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>24</w:t>
            </w:r>
          </w:p>
        </w:tc>
      </w:tr>
    </w:tbl>
    <w:p w14:paraId="303AC6A0" w14:textId="77777777" w:rsidR="00417FF8" w:rsidRDefault="00417FF8" w:rsidP="0041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FBC0A0" w14:textId="7A8F83CC" w:rsidR="00417FF8" w:rsidRPr="004177A8" w:rsidRDefault="00417FF8" w:rsidP="00BA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СЕМЕСТР 2-й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17FF8" w:rsidRPr="00406150" w14:paraId="03C1A289" w14:textId="77777777" w:rsidTr="00330C90">
        <w:tc>
          <w:tcPr>
            <w:tcW w:w="709" w:type="dxa"/>
          </w:tcPr>
          <w:p w14:paraId="7A19B2D5" w14:textId="77777777" w:rsidR="00417FF8" w:rsidRPr="00AA6BBE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46EE871F" w14:textId="77777777" w:rsidR="00417FF8" w:rsidRPr="00AA6BBE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14:paraId="47C27FE9" w14:textId="77777777" w:rsidR="00417FF8" w:rsidRPr="00673217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DC4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14:paraId="0BB1EAB6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14:paraId="4385EC28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417FF8" w:rsidRPr="00406150" w14:paraId="52838FC7" w14:textId="77777777" w:rsidTr="00330C90">
        <w:tc>
          <w:tcPr>
            <w:tcW w:w="9356" w:type="dxa"/>
            <w:gridSpan w:val="3"/>
          </w:tcPr>
          <w:p w14:paraId="5207A6F5" w14:textId="77777777" w:rsidR="00D60A79" w:rsidRDefault="00D60A79" w:rsidP="00330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68519BE" w14:textId="17A9394B" w:rsidR="00417FF8" w:rsidRPr="00DC44F5" w:rsidRDefault="00417FF8" w:rsidP="00330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C44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Змістовий модуль 1. </w:t>
            </w:r>
            <w:r w:rsidRPr="00DC44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Практична фонетика англійської мови</w:t>
            </w:r>
            <w:r w:rsidRPr="00406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2B395BCD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417FF8" w:rsidRPr="00AA6BBE" w14:paraId="329BA3C7" w14:textId="77777777" w:rsidTr="00330C90">
        <w:tc>
          <w:tcPr>
            <w:tcW w:w="709" w:type="dxa"/>
          </w:tcPr>
          <w:p w14:paraId="1C2FAA00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14:paraId="6B997A45" w14:textId="77777777" w:rsidR="00417FF8" w:rsidRPr="0028529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C44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Тема </w:t>
            </w:r>
            <w:r w:rsidRPr="00DC44F5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3.</w:t>
            </w:r>
            <w:r w:rsidRPr="00DC44F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Інтонаційне оформлення англомовного тексту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9F492B6" w14:textId="77777777" w:rsidR="00417FF8" w:rsidRPr="00673217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 w:rsidRPr="00DC4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Фонетичні явища на сегментному рівні (загублення вибуху на стику двох приголосних, латеральний та носовий вибухи). Оглушення сонантів та їх стягнена промова. Загублення аспірації.</w:t>
            </w:r>
          </w:p>
        </w:tc>
        <w:tc>
          <w:tcPr>
            <w:tcW w:w="1560" w:type="dxa"/>
          </w:tcPr>
          <w:p w14:paraId="36AD54D1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417FF8" w:rsidRPr="00AA6BBE" w14:paraId="2B200EAD" w14:textId="77777777" w:rsidTr="00330C90">
        <w:tc>
          <w:tcPr>
            <w:tcW w:w="709" w:type="dxa"/>
          </w:tcPr>
          <w:p w14:paraId="17E6D892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A6B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0E0F1343" w14:textId="77777777" w:rsidR="00417FF8" w:rsidRPr="00AA6BBE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C44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Тема </w:t>
            </w:r>
            <w:r w:rsidRPr="00DC44F5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3.</w:t>
            </w:r>
            <w:r w:rsidRPr="00DC44F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41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Асиміляція та її види. Правила читання англійських букв та буквених сполучень. Слова, які являються винятками з правил.</w:t>
            </w:r>
          </w:p>
        </w:tc>
        <w:tc>
          <w:tcPr>
            <w:tcW w:w="1560" w:type="dxa"/>
          </w:tcPr>
          <w:p w14:paraId="7362A9FC" w14:textId="77777777" w:rsidR="00417FF8" w:rsidRPr="00AA6BBE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25EA7" w:rsidRPr="00AA6BBE" w14:paraId="3EA25F3E" w14:textId="77777777" w:rsidTr="00590F53">
        <w:trPr>
          <w:trHeight w:val="1932"/>
        </w:trPr>
        <w:tc>
          <w:tcPr>
            <w:tcW w:w="709" w:type="dxa"/>
          </w:tcPr>
          <w:p w14:paraId="07DFCC82" w14:textId="77777777" w:rsidR="00725EA7" w:rsidRPr="00AA6BBE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14:paraId="4D677F03" w14:textId="77777777" w:rsidR="00725EA7" w:rsidRPr="00AA6BBE" w:rsidRDefault="00725EA7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C44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Тема </w:t>
            </w:r>
            <w:r w:rsidRPr="00DC44F5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3.</w:t>
            </w:r>
            <w:r w:rsidRPr="00DC44F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41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Синтаксичний та логічний наголос. Головні параметри англійської просодії</w:t>
            </w:r>
            <w:r w:rsidRPr="00A1300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2FB5398C" w14:textId="4C8C0541" w:rsidR="00725EA7" w:rsidRPr="00AA6BBE" w:rsidRDefault="00725EA7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E41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Розуміння ритму англійського висловлювання. Інтонаційна модель та її структурні компоненти. Термінальні тони англійської мови: The Low Fall, The Low Rise.</w:t>
            </w:r>
          </w:p>
        </w:tc>
        <w:tc>
          <w:tcPr>
            <w:tcW w:w="1560" w:type="dxa"/>
          </w:tcPr>
          <w:p w14:paraId="02FAC9D5" w14:textId="77777777" w:rsidR="00725EA7" w:rsidRPr="00AA6BBE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  <w:p w14:paraId="566D6AAD" w14:textId="5EF9E284" w:rsidR="00725EA7" w:rsidRPr="00AA6BBE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417FF8" w:rsidRPr="00AA6BBE" w14:paraId="685E746F" w14:textId="77777777" w:rsidTr="00330C90">
        <w:tc>
          <w:tcPr>
            <w:tcW w:w="7796" w:type="dxa"/>
            <w:gridSpan w:val="2"/>
          </w:tcPr>
          <w:p w14:paraId="1B63FE91" w14:textId="77777777" w:rsidR="00417FF8" w:rsidRPr="00060EDB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0E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 за ЗМ 1</w:t>
            </w:r>
          </w:p>
        </w:tc>
        <w:tc>
          <w:tcPr>
            <w:tcW w:w="1560" w:type="dxa"/>
          </w:tcPr>
          <w:p w14:paraId="6629B054" w14:textId="7EBAF595" w:rsidR="00417FF8" w:rsidRPr="00060EDB" w:rsidRDefault="00725EA7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</w:tr>
      <w:tr w:rsidR="00D72AFC" w:rsidRPr="003C01A7" w14:paraId="298F2D73" w14:textId="77777777" w:rsidTr="004A079A">
        <w:tc>
          <w:tcPr>
            <w:tcW w:w="9356" w:type="dxa"/>
            <w:gridSpan w:val="3"/>
          </w:tcPr>
          <w:p w14:paraId="013CD866" w14:textId="77777777" w:rsidR="00D60A79" w:rsidRDefault="00D60A79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75739A83" w14:textId="77777777" w:rsidR="00D60A79" w:rsidRDefault="00D72AFC" w:rsidP="00B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C22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Змістовий модуль 2.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Усна комунікація англійською мово</w:t>
            </w:r>
          </w:p>
          <w:p w14:paraId="39E53781" w14:textId="66FF913C" w:rsidR="00BA3F6B" w:rsidRPr="00BA3F6B" w:rsidRDefault="00BA3F6B" w:rsidP="00B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F0D47" w:rsidRPr="003C01A7" w14:paraId="179DBE57" w14:textId="77777777" w:rsidTr="00BA3F6B">
        <w:trPr>
          <w:trHeight w:val="5094"/>
        </w:trPr>
        <w:tc>
          <w:tcPr>
            <w:tcW w:w="709" w:type="dxa"/>
          </w:tcPr>
          <w:p w14:paraId="74CF6998" w14:textId="77777777" w:rsidR="009F0D47" w:rsidRPr="003C01A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0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087" w:type="dxa"/>
          </w:tcPr>
          <w:p w14:paraId="5412DDBC" w14:textId="77777777" w:rsidR="009F0D47" w:rsidRPr="00285293" w:rsidRDefault="009F0D47" w:rsidP="004A079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9B5F4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Тема 1.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Describing People: 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“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Appearance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and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character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”.</w:t>
            </w:r>
          </w:p>
          <w:p w14:paraId="54073367" w14:textId="40135A07" w:rsidR="009F0D47" w:rsidRPr="002C223F" w:rsidRDefault="009F0D47" w:rsidP="004A079A">
            <w:pPr>
              <w:shd w:val="clear" w:color="auto" w:fill="FFFFFF"/>
              <w:tabs>
                <w:tab w:val="left" w:pos="2184"/>
                <w:tab w:val="left" w:pos="3024"/>
                <w:tab w:val="left" w:pos="3990"/>
              </w:tabs>
              <w:spacing w:after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Retelling of the text 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“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Appearance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and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character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”</w:t>
            </w:r>
            <w:r w:rsidRPr="002C2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,</w:t>
            </w:r>
            <w:r w:rsidRPr="002C223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en-US" w:eastAsia="ru-RU"/>
              </w:rPr>
              <w:t xml:space="preserve"> </w:t>
            </w:r>
            <w:r w:rsidRPr="002C2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description of the character of a good person and of a bad person. </w:t>
            </w:r>
          </w:p>
          <w:p w14:paraId="334BD3EE" w14:textId="77777777" w:rsidR="009F0D47" w:rsidRPr="00D10654" w:rsidRDefault="009F0D47" w:rsidP="00BA3F6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06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Give definitions and their examples of the following words using the English-English vocabulary; </w:t>
            </w:r>
            <w:r w:rsidRPr="00D10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about two of the given events which have made you feel really depressed.</w:t>
            </w:r>
          </w:p>
          <w:p w14:paraId="63E9B6F8" w14:textId="7F0E1F4F" w:rsidR="009F0D47" w:rsidRPr="00170A68" w:rsidRDefault="009F0D47" w:rsidP="00BA3F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en-US" w:eastAsia="ru-RU"/>
              </w:rPr>
            </w:pPr>
            <w:r w:rsidRPr="00D10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Describing the characters of your friends and actors and members of the family; ex. 19-22: </w:t>
            </w:r>
            <w:r w:rsidRPr="00D10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describe what you feel on the basis of the given situations; put down things which have happened to you which really made you angry; </w:t>
            </w:r>
            <w:r w:rsidRPr="00D106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enumerate the most striking traits of people’s characters.</w:t>
            </w:r>
          </w:p>
        </w:tc>
        <w:tc>
          <w:tcPr>
            <w:tcW w:w="1560" w:type="dxa"/>
          </w:tcPr>
          <w:p w14:paraId="181D3C03" w14:textId="7777777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493F27E" w14:textId="7777777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ACA967B" w14:textId="7777777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8FBA3D5" w14:textId="7777777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8C8F03B" w14:textId="7777777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FE9669B" w14:textId="77777777" w:rsidR="009F0D47" w:rsidRPr="003C01A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FB4D6B5" w14:textId="593CB8DC" w:rsidR="009F0D47" w:rsidRPr="003C01A7" w:rsidRDefault="009F0D47" w:rsidP="00B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0D47" w:rsidRPr="003C01A7" w14:paraId="14A517BD" w14:textId="77777777" w:rsidTr="006B3FAE">
        <w:trPr>
          <w:trHeight w:val="2592"/>
        </w:trPr>
        <w:tc>
          <w:tcPr>
            <w:tcW w:w="709" w:type="dxa"/>
          </w:tcPr>
          <w:p w14:paraId="03DB8E47" w14:textId="4A3BC8C7" w:rsidR="009F0D4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18EDE21B" w14:textId="77777777" w:rsidR="009F0D47" w:rsidRPr="00285293" w:rsidRDefault="009F0D47" w:rsidP="004A079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Тема 2: </w:t>
            </w:r>
            <w:r w:rsidRPr="009768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Growing up: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“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Age</w:t>
            </w:r>
            <w:r w:rsidRPr="002852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”.</w:t>
            </w:r>
          </w:p>
          <w:p w14:paraId="7907F501" w14:textId="51EB77C8" w:rsidR="009F0D47" w:rsidRPr="00871091" w:rsidRDefault="009F0D47" w:rsidP="004A07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71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>Reading and translation the text “The Royal Family”, making questions to the text; creation dialogues with the words of the active vocabulary.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r w:rsidRPr="00871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  <w:t xml:space="preserve">Retelling of the text “The Royal Family”, making situations with the colloquial phrases, ex. 1-3: </w:t>
            </w:r>
            <w:r w:rsidRPr="00871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Matching expressions with their meanings; making up own sentences with the expressions from exercise 3.</w:t>
            </w:r>
          </w:p>
        </w:tc>
        <w:tc>
          <w:tcPr>
            <w:tcW w:w="1560" w:type="dxa"/>
          </w:tcPr>
          <w:p w14:paraId="2F8E2B05" w14:textId="77777777" w:rsidR="009F0D47" w:rsidRPr="003C01A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14F2757" w14:textId="698C0C5A" w:rsidR="009F0D47" w:rsidRPr="003C01A7" w:rsidRDefault="009F0D47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2AFC" w:rsidRPr="00060EDB" w14:paraId="01BF3DBF" w14:textId="77777777" w:rsidTr="002D3BBE">
        <w:trPr>
          <w:trHeight w:val="558"/>
        </w:trPr>
        <w:tc>
          <w:tcPr>
            <w:tcW w:w="7796" w:type="dxa"/>
            <w:gridSpan w:val="2"/>
          </w:tcPr>
          <w:p w14:paraId="653E1B1E" w14:textId="77777777" w:rsidR="00D72AFC" w:rsidRPr="00060EDB" w:rsidRDefault="00D72AFC" w:rsidP="004A079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60E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14:paraId="1AA331EE" w14:textId="5DA93998" w:rsidR="00D72AFC" w:rsidRPr="00060EDB" w:rsidRDefault="00BA3F6B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8F1CDB" w:rsidRPr="00060EDB" w14:paraId="7D41B814" w14:textId="77777777" w:rsidTr="002D3BBE">
        <w:trPr>
          <w:trHeight w:val="558"/>
        </w:trPr>
        <w:tc>
          <w:tcPr>
            <w:tcW w:w="7796" w:type="dxa"/>
            <w:gridSpan w:val="2"/>
          </w:tcPr>
          <w:p w14:paraId="0C97C2C8" w14:textId="65707DB0" w:rsidR="008F1CDB" w:rsidRPr="00060EDB" w:rsidRDefault="008F1CDB" w:rsidP="004A079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Разом за 2-й семестр</w:t>
            </w:r>
          </w:p>
        </w:tc>
        <w:tc>
          <w:tcPr>
            <w:tcW w:w="1560" w:type="dxa"/>
          </w:tcPr>
          <w:p w14:paraId="351838A4" w14:textId="42473DC3" w:rsidR="008F1CDB" w:rsidRDefault="008F1CDB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</w:tbl>
    <w:p w14:paraId="122FF55A" w14:textId="77777777" w:rsidR="00417FF8" w:rsidRDefault="00417FF8" w:rsidP="002D3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E42E66" w14:textId="77777777" w:rsidR="00417FF8" w:rsidRDefault="00417FF8" w:rsidP="00417FF8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5C38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Самостійна  робота</w:t>
      </w:r>
    </w:p>
    <w:p w14:paraId="50D4DB71" w14:textId="77777777" w:rsidR="00417FF8" w:rsidRPr="005C3838" w:rsidRDefault="00417FF8" w:rsidP="00417FF8">
      <w:pPr>
        <w:spacing w:after="0" w:line="240" w:lineRule="auto"/>
        <w:ind w:left="7513" w:hanging="397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F14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17FF8" w:rsidRPr="005C3838" w14:paraId="0490CBDD" w14:textId="77777777" w:rsidTr="00330C90">
        <w:tc>
          <w:tcPr>
            <w:tcW w:w="709" w:type="dxa"/>
          </w:tcPr>
          <w:p w14:paraId="10F35678" w14:textId="77777777" w:rsidR="00417FF8" w:rsidRPr="005C3838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248F9F5" w14:textId="77777777" w:rsidR="00417FF8" w:rsidRPr="005C3838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14:paraId="24AA06F8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теми/ види завдань</w:t>
            </w:r>
          </w:p>
        </w:tc>
        <w:tc>
          <w:tcPr>
            <w:tcW w:w="1560" w:type="dxa"/>
          </w:tcPr>
          <w:p w14:paraId="29DA1F34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2FEBCFD4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17FF8" w:rsidRPr="005C3838" w14:paraId="39DBE992" w14:textId="77777777" w:rsidTr="00330C90">
        <w:tc>
          <w:tcPr>
            <w:tcW w:w="9356" w:type="dxa"/>
            <w:gridSpan w:val="3"/>
          </w:tcPr>
          <w:p w14:paraId="41E99A94" w14:textId="77777777" w:rsidR="00417FF8" w:rsidRPr="00372AA3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37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7FF8" w:rsidRPr="00917DC4" w14:paraId="5CC46A46" w14:textId="77777777" w:rsidTr="00330C90">
        <w:tc>
          <w:tcPr>
            <w:tcW w:w="709" w:type="dxa"/>
            <w:vMerge w:val="restart"/>
          </w:tcPr>
          <w:p w14:paraId="449C5CA8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14:paraId="3D9B71F9" w14:textId="77777777" w:rsidR="00417FF8" w:rsidRPr="00917DC4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1.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Головні відомості про мовленнєвий апарат. Функції органів мовлення. Порівняння артикуляційних баз англійської та української мов. Характерні особливості англійської артикуляційної бази.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60" w:type="dxa"/>
          </w:tcPr>
          <w:p w14:paraId="0F70283D" w14:textId="09F88425" w:rsidR="00417FF8" w:rsidRPr="00C35F2C" w:rsidRDefault="008F1CDB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17FF8" w:rsidRPr="005C3838" w14:paraId="1A3B4E0B" w14:textId="77777777" w:rsidTr="00330C90">
        <w:tc>
          <w:tcPr>
            <w:tcW w:w="709" w:type="dxa"/>
            <w:vMerge/>
          </w:tcPr>
          <w:p w14:paraId="762DEF85" w14:textId="77777777" w:rsidR="00417FF8" w:rsidRPr="00917DC4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5B4AB754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1.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Система англійських голосних звуків. Довгі та стислі голосні. Голосні переднього, середнього та заднього ряду; високого, середнього та низького підйому. Позиційна довгота.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60" w:type="dxa"/>
          </w:tcPr>
          <w:p w14:paraId="5C67EEA6" w14:textId="4D909FBA" w:rsidR="00417FF8" w:rsidRPr="00C35F2C" w:rsidRDefault="008F1CDB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417FF8" w:rsidRPr="005C3838" w14:paraId="41950FC2" w14:textId="77777777" w:rsidTr="00330C90">
        <w:trPr>
          <w:trHeight w:val="1932"/>
        </w:trPr>
        <w:tc>
          <w:tcPr>
            <w:tcW w:w="709" w:type="dxa"/>
            <w:vMerge/>
          </w:tcPr>
          <w:p w14:paraId="702DB982" w14:textId="77777777" w:rsidR="00417FF8" w:rsidRPr="00941A7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2532B54D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1.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Дифтонги та їх особливості. Трифтонги та їх особливості.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  <w:p w14:paraId="2562153B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Система англійських приголосних звуків. Твердість і палаталізація при артикуляції приголосних. Сонорні звуки. Особливості вимови консонантних комплексів.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60" w:type="dxa"/>
          </w:tcPr>
          <w:p w14:paraId="3ED52C22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AFAEE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9497D" w14:textId="57A184E0" w:rsidR="00417FF8" w:rsidRPr="008F1CDB" w:rsidRDefault="008F1CDB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17FF8" w:rsidRPr="005C3838" w14:paraId="0CA062D2" w14:textId="77777777" w:rsidTr="00330C90">
        <w:trPr>
          <w:trHeight w:val="1610"/>
        </w:trPr>
        <w:tc>
          <w:tcPr>
            <w:tcW w:w="709" w:type="dxa"/>
            <w:vMerge/>
          </w:tcPr>
          <w:p w14:paraId="0E8A6D08" w14:textId="77777777" w:rsidR="00417FF8" w:rsidRPr="00941A7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6F85806E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1.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Фонетичні явища на сегментному рівні.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  <w:p w14:paraId="6F9CE276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Правила читання англійських наголошених голосних. Правила читання приголосних букв та буквених сполучень.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</w:tc>
        <w:tc>
          <w:tcPr>
            <w:tcW w:w="1560" w:type="dxa"/>
          </w:tcPr>
          <w:p w14:paraId="70A8B549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FAB6E" w14:textId="77777777" w:rsidR="00417FF8" w:rsidRPr="00363BFF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17FF8" w:rsidRPr="005C3838" w14:paraId="7FAB1C72" w14:textId="77777777" w:rsidTr="00330C90">
        <w:tc>
          <w:tcPr>
            <w:tcW w:w="709" w:type="dxa"/>
            <w:vMerge/>
          </w:tcPr>
          <w:p w14:paraId="7FFBCD2E" w14:textId="77777777" w:rsidR="00417FF8" w:rsidRPr="00941A7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79FB5512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1.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Наголос  та його типи в англійській мові.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</w:tc>
        <w:tc>
          <w:tcPr>
            <w:tcW w:w="1560" w:type="dxa"/>
          </w:tcPr>
          <w:p w14:paraId="39FB7B04" w14:textId="69269AFC" w:rsidR="00417FF8" w:rsidRPr="00AD7FC6" w:rsidRDefault="008F1CDB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17FF8" w:rsidRPr="005C3838" w14:paraId="440AC586" w14:textId="77777777" w:rsidTr="00330C90">
        <w:trPr>
          <w:trHeight w:val="966"/>
        </w:trPr>
        <w:tc>
          <w:tcPr>
            <w:tcW w:w="709" w:type="dxa"/>
            <w:vMerge w:val="restart"/>
          </w:tcPr>
          <w:p w14:paraId="626F3301" w14:textId="77777777" w:rsidR="00417FF8" w:rsidRPr="00AD7FC6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5F04954A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2.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Головні параметри англійської просодії.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  <w:p w14:paraId="4DE00F40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Інтонаційна модель.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</w:tc>
        <w:tc>
          <w:tcPr>
            <w:tcW w:w="1560" w:type="dxa"/>
          </w:tcPr>
          <w:p w14:paraId="27B5DC26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CB65BD" w14:textId="5DBC3610" w:rsidR="00417FF8" w:rsidRPr="008F1CDB" w:rsidRDefault="007E3312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17FF8" w:rsidRPr="005C3838" w14:paraId="61B6C885" w14:textId="77777777" w:rsidTr="00330C90">
        <w:trPr>
          <w:trHeight w:val="1288"/>
        </w:trPr>
        <w:tc>
          <w:tcPr>
            <w:tcW w:w="709" w:type="dxa"/>
            <w:vMerge/>
          </w:tcPr>
          <w:p w14:paraId="6C48728E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325F995D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2.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Структурні компоненти інтонаційної моделі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  <w:p w14:paraId="188B4E4B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Ритм англійського висловлювання.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60" w:type="dxa"/>
          </w:tcPr>
          <w:p w14:paraId="33474DFE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7CC55" w14:textId="09D09FCB" w:rsidR="00417FF8" w:rsidRPr="008F1CDB" w:rsidRDefault="007E3312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17FF8" w:rsidRPr="005C3838" w14:paraId="0A0E692A" w14:textId="77777777" w:rsidTr="00330C90">
        <w:trPr>
          <w:trHeight w:val="1610"/>
        </w:trPr>
        <w:tc>
          <w:tcPr>
            <w:tcW w:w="709" w:type="dxa"/>
            <w:vMerge/>
          </w:tcPr>
          <w:p w14:paraId="3C3788E2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398B1587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Тема 2. 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Головні ядерні тони англійської мови.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  <w:p w14:paraId="27C5A433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Інтонаційне оформлення чотирьох комунікативних типів висловлень в англійській мові.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підготовка до практичних  занять</w:t>
            </w:r>
          </w:p>
        </w:tc>
        <w:tc>
          <w:tcPr>
            <w:tcW w:w="1560" w:type="dxa"/>
          </w:tcPr>
          <w:p w14:paraId="64390F4B" w14:textId="77777777" w:rsidR="00417FF8" w:rsidRPr="00AC31E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C971F" w14:textId="39CECA4C" w:rsidR="00417FF8" w:rsidRPr="008F1CDB" w:rsidRDefault="007E3312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17FF8" w:rsidRPr="005C3838" w14:paraId="10D56D19" w14:textId="77777777" w:rsidTr="00330C90">
        <w:trPr>
          <w:trHeight w:val="581"/>
        </w:trPr>
        <w:tc>
          <w:tcPr>
            <w:tcW w:w="709" w:type="dxa"/>
          </w:tcPr>
          <w:p w14:paraId="65E52F1F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244DA150" w14:textId="77777777" w:rsidR="00417FF8" w:rsidRPr="00372AA3" w:rsidRDefault="00417FF8" w:rsidP="00330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830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2.</w:t>
            </w:r>
            <w:r w:rsidRPr="00372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Інтонаційне оформлення чотирьох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типів питань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60" w:type="dxa"/>
          </w:tcPr>
          <w:p w14:paraId="513246DD" w14:textId="34487FD2" w:rsidR="00417FF8" w:rsidRDefault="007E3312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17FF8" w:rsidRPr="005C3838" w14:paraId="413A5D15" w14:textId="77777777" w:rsidTr="00330C90">
        <w:tc>
          <w:tcPr>
            <w:tcW w:w="7796" w:type="dxa"/>
            <w:gridSpan w:val="2"/>
          </w:tcPr>
          <w:p w14:paraId="66C6FF44" w14:textId="77777777" w:rsidR="00417FF8" w:rsidRPr="005B62C4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</w:t>
            </w:r>
            <w:r w:rsidRPr="005B6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14:paraId="7B3BD3D4" w14:textId="2E6AA85E" w:rsidR="00417FF8" w:rsidRPr="005B62C4" w:rsidRDefault="00092D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66</w:t>
            </w:r>
          </w:p>
        </w:tc>
      </w:tr>
      <w:tr w:rsidR="00417FF8" w:rsidRPr="005C3838" w14:paraId="4F990BC3" w14:textId="77777777" w:rsidTr="00330C90">
        <w:tc>
          <w:tcPr>
            <w:tcW w:w="7796" w:type="dxa"/>
            <w:gridSpan w:val="2"/>
          </w:tcPr>
          <w:p w14:paraId="54E6EB2C" w14:textId="6200B03D" w:rsidR="00417FF8" w:rsidRPr="00742C1D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="008E2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1 семестр</w:t>
            </w:r>
          </w:p>
        </w:tc>
        <w:tc>
          <w:tcPr>
            <w:tcW w:w="1560" w:type="dxa"/>
          </w:tcPr>
          <w:p w14:paraId="39D8DCBD" w14:textId="433FEA8C" w:rsidR="00417FF8" w:rsidRPr="00742C1D" w:rsidRDefault="00092D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66</w:t>
            </w:r>
          </w:p>
        </w:tc>
      </w:tr>
    </w:tbl>
    <w:p w14:paraId="3D650E28" w14:textId="77777777" w:rsidR="00417FF8" w:rsidRPr="005C04FB" w:rsidRDefault="00417FF8" w:rsidP="0041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534D" w14:textId="2B9AB8BC" w:rsidR="002D1116" w:rsidRPr="005C3838" w:rsidRDefault="00417FF8" w:rsidP="00DD64FE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72"/>
        <w:gridCol w:w="9"/>
        <w:gridCol w:w="1551"/>
      </w:tblGrid>
      <w:tr w:rsidR="00417FF8" w:rsidRPr="005C3838" w14:paraId="359DFE4D" w14:textId="77777777" w:rsidTr="008E29F0">
        <w:tc>
          <w:tcPr>
            <w:tcW w:w="924" w:type="dxa"/>
          </w:tcPr>
          <w:p w14:paraId="002173A2" w14:textId="77777777" w:rsidR="00417FF8" w:rsidRPr="005C3838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1E5DCA79" w14:textId="77777777" w:rsidR="00417FF8" w:rsidRPr="005C3838" w:rsidRDefault="00417FF8" w:rsidP="00330C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881" w:type="dxa"/>
            <w:gridSpan w:val="2"/>
          </w:tcPr>
          <w:p w14:paraId="0F2D356A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теми/ види завдань</w:t>
            </w:r>
          </w:p>
        </w:tc>
        <w:tc>
          <w:tcPr>
            <w:tcW w:w="1551" w:type="dxa"/>
          </w:tcPr>
          <w:p w14:paraId="5466E0E0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14:paraId="09CDC227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17FF8" w:rsidRPr="005C3838" w14:paraId="51384324" w14:textId="77777777" w:rsidTr="008E29F0">
        <w:tc>
          <w:tcPr>
            <w:tcW w:w="9356" w:type="dxa"/>
            <w:gridSpan w:val="4"/>
          </w:tcPr>
          <w:p w14:paraId="0931A94A" w14:textId="77777777" w:rsidR="00417FF8" w:rsidRPr="00D81575" w:rsidRDefault="00417FF8" w:rsidP="00330C9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1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D81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англійської мови</w:t>
            </w:r>
          </w:p>
        </w:tc>
      </w:tr>
      <w:tr w:rsidR="00417FF8" w:rsidRPr="005C3838" w14:paraId="19A1F62C" w14:textId="77777777" w:rsidTr="008E29F0">
        <w:tc>
          <w:tcPr>
            <w:tcW w:w="924" w:type="dxa"/>
          </w:tcPr>
          <w:p w14:paraId="76748BF3" w14:textId="77777777" w:rsidR="00417FF8" w:rsidRPr="005C383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6881" w:type="dxa"/>
            <w:gridSpan w:val="2"/>
          </w:tcPr>
          <w:p w14:paraId="7029DB3E" w14:textId="77777777" w:rsidR="00417FF8" w:rsidRPr="00D81575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Інтонаційне оформлення звернень.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10CCBE01" w14:textId="77777777" w:rsidR="00417FF8" w:rsidRPr="00C35F2C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17FF8" w:rsidRPr="005C3838" w14:paraId="7429220E" w14:textId="77777777" w:rsidTr="008E29F0">
        <w:tc>
          <w:tcPr>
            <w:tcW w:w="924" w:type="dxa"/>
          </w:tcPr>
          <w:p w14:paraId="756DA63C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81" w:type="dxa"/>
            <w:gridSpan w:val="2"/>
          </w:tcPr>
          <w:p w14:paraId="0A8F4B1B" w14:textId="77777777" w:rsidR="00417FF8" w:rsidRPr="00EA0157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Інтонаційне оформлення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3640EF4D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17FF8" w:rsidRPr="005C3838" w14:paraId="0F451F31" w14:textId="77777777" w:rsidTr="008E29F0">
        <w:tc>
          <w:tcPr>
            <w:tcW w:w="924" w:type="dxa"/>
          </w:tcPr>
          <w:p w14:paraId="690C5F0E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81" w:type="dxa"/>
            <w:gridSpan w:val="2"/>
          </w:tcPr>
          <w:p w14:paraId="1AA7928D" w14:textId="77777777" w:rsidR="00417FF8" w:rsidRPr="00EA0157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Інтонаційне оформлення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вступних фраз.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29ADE55E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17FF8" w:rsidRPr="005C3838" w14:paraId="1F15D765" w14:textId="77777777" w:rsidTr="008E29F0">
        <w:tc>
          <w:tcPr>
            <w:tcW w:w="924" w:type="dxa"/>
          </w:tcPr>
          <w:p w14:paraId="69CA5EAF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81" w:type="dxa"/>
            <w:gridSpan w:val="2"/>
          </w:tcPr>
          <w:p w14:paraId="139F4F25" w14:textId="77777777" w:rsidR="00417FF8" w:rsidRPr="00D81575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</w:rPr>
              <w:t>нтонац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йне оформлення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елементів перерахування у реченні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61AC03AC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17FF8" w:rsidRPr="005C3838" w14:paraId="2E997064" w14:textId="77777777" w:rsidTr="008E29F0">
        <w:tc>
          <w:tcPr>
            <w:tcW w:w="924" w:type="dxa"/>
          </w:tcPr>
          <w:p w14:paraId="23F5057A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81" w:type="dxa"/>
            <w:gridSpan w:val="2"/>
          </w:tcPr>
          <w:p w14:paraId="09DFCD40" w14:textId="77777777" w:rsidR="00417FF8" w:rsidRPr="00D81575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Інтонаційне оформлення речень, що містять обставини.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69D1BF01" w14:textId="728A4CEC" w:rsidR="00417FF8" w:rsidRDefault="00DD64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17FF8" w:rsidRPr="005C3838" w14:paraId="518C4919" w14:textId="77777777" w:rsidTr="008E29F0">
        <w:tc>
          <w:tcPr>
            <w:tcW w:w="924" w:type="dxa"/>
          </w:tcPr>
          <w:p w14:paraId="4F797CCD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81" w:type="dxa"/>
            <w:gridSpan w:val="2"/>
          </w:tcPr>
          <w:p w14:paraId="02B5A176" w14:textId="77777777" w:rsidR="00417FF8" w:rsidRPr="00D81575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Інтонаційне оформлення слів автора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0CFFEF4E" w14:textId="632EA15E" w:rsidR="00417FF8" w:rsidRDefault="00DD64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17FF8" w:rsidRPr="005C3838" w14:paraId="2BE84123" w14:textId="77777777" w:rsidTr="008E29F0">
        <w:tc>
          <w:tcPr>
            <w:tcW w:w="924" w:type="dxa"/>
          </w:tcPr>
          <w:p w14:paraId="0DDD12AD" w14:textId="77777777" w:rsidR="00417FF8" w:rsidRPr="00927229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81" w:type="dxa"/>
            <w:gridSpan w:val="2"/>
          </w:tcPr>
          <w:p w14:paraId="75222FCA" w14:textId="77777777" w:rsidR="00417FF8" w:rsidRPr="00D81575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Тема 3.</w:t>
            </w:r>
            <w:r w:rsidRPr="007919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1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Інтонаційне оформлення наказових 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підготовка до практичних  занять</w:t>
            </w:r>
          </w:p>
        </w:tc>
        <w:tc>
          <w:tcPr>
            <w:tcW w:w="1551" w:type="dxa"/>
          </w:tcPr>
          <w:p w14:paraId="3B905A62" w14:textId="62672F9E" w:rsidR="00417FF8" w:rsidRPr="00927229" w:rsidRDefault="00DD64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17FF8" w:rsidRPr="005C3838" w14:paraId="64F17C37" w14:textId="77777777" w:rsidTr="008E29F0">
        <w:tc>
          <w:tcPr>
            <w:tcW w:w="7805" w:type="dxa"/>
            <w:gridSpan w:val="3"/>
          </w:tcPr>
          <w:p w14:paraId="0817A5E6" w14:textId="77777777" w:rsidR="00417FF8" w:rsidRPr="00927229" w:rsidRDefault="00417FF8" w:rsidP="0033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</w:t>
            </w:r>
            <w:r w:rsidRPr="0092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ЗМ 1</w:t>
            </w:r>
          </w:p>
        </w:tc>
        <w:tc>
          <w:tcPr>
            <w:tcW w:w="1551" w:type="dxa"/>
          </w:tcPr>
          <w:p w14:paraId="0E44154A" w14:textId="12A44858" w:rsidR="00417FF8" w:rsidRPr="00927229" w:rsidRDefault="00092DFE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417FF8" w:rsidRPr="005C3838" w14:paraId="252BD582" w14:textId="77777777" w:rsidTr="008E29F0">
        <w:tc>
          <w:tcPr>
            <w:tcW w:w="9356" w:type="dxa"/>
            <w:gridSpan w:val="4"/>
          </w:tcPr>
          <w:p w14:paraId="1F373CFF" w14:textId="77777777" w:rsidR="00417FF8" w:rsidRDefault="00417FF8" w:rsidP="0033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</w:t>
            </w:r>
            <w:r w:rsidRPr="00D81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Усна комунікація англійсько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D81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</w:p>
        </w:tc>
      </w:tr>
      <w:tr w:rsidR="00486D6C" w:rsidRPr="00917DC4" w14:paraId="51EB044D" w14:textId="77777777" w:rsidTr="008E29F0">
        <w:tc>
          <w:tcPr>
            <w:tcW w:w="924" w:type="dxa"/>
          </w:tcPr>
          <w:p w14:paraId="3BEACAD0" w14:textId="308C050A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81" w:type="dxa"/>
            <w:gridSpan w:val="2"/>
          </w:tcPr>
          <w:p w14:paraId="06AA2049" w14:textId="77777777" w:rsidR="00486D6C" w:rsidRPr="0050395E" w:rsidRDefault="00486D6C" w:rsidP="00486D6C">
            <w:pPr>
              <w:shd w:val="clear" w:color="auto" w:fill="FFFFFF"/>
              <w:tabs>
                <w:tab w:val="left" w:pos="2184"/>
                <w:tab w:val="left" w:pos="3024"/>
                <w:tab w:val="left" w:pos="3990"/>
              </w:tabs>
              <w:spacing w:line="204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Describing People: 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Appearance</w:t>
            </w: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character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9B0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fulfilment</w:t>
            </w:r>
            <w:r w:rsidRPr="009B0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additional exercises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Describe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the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appearance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of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your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F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parents</w:t>
            </w:r>
            <w:r w:rsidRPr="005039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for practical lessons </w:t>
            </w:r>
          </w:p>
          <w:p w14:paraId="39735951" w14:textId="47A54738" w:rsidR="00486D6C" w:rsidRPr="00791971" w:rsidRDefault="00486D6C" w:rsidP="00486D6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Describe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appearance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most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beautiful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ugliest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person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</w:tc>
        <w:tc>
          <w:tcPr>
            <w:tcW w:w="1551" w:type="dxa"/>
          </w:tcPr>
          <w:p w14:paraId="2AA9F9C0" w14:textId="77777777" w:rsidR="00486D6C" w:rsidRPr="00584EB7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9364468" w14:textId="55DEFC63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86D6C" w:rsidRPr="00917DC4" w14:paraId="0EBFC009" w14:textId="77777777" w:rsidTr="008E29F0">
        <w:trPr>
          <w:trHeight w:val="1288"/>
        </w:trPr>
        <w:tc>
          <w:tcPr>
            <w:tcW w:w="924" w:type="dxa"/>
          </w:tcPr>
          <w:p w14:paraId="7D16E1DE" w14:textId="77777777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81" w:type="dxa"/>
            <w:gridSpan w:val="2"/>
          </w:tcPr>
          <w:p w14:paraId="51984BD8" w14:textId="210097C0" w:rsidR="00486D6C" w:rsidRPr="00EA0157" w:rsidRDefault="00486D6C" w:rsidP="00486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have happened to you which really made you angry. Imagine they all have happened today.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</w:tc>
        <w:tc>
          <w:tcPr>
            <w:tcW w:w="1551" w:type="dxa"/>
          </w:tcPr>
          <w:p w14:paraId="456A0146" w14:textId="4C8C0945" w:rsidR="00486D6C" w:rsidRPr="00917DC4" w:rsidRDefault="00DD64FE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86D6C" w:rsidRPr="00CE7550" w14:paraId="002812C8" w14:textId="77777777" w:rsidTr="008E29F0">
        <w:tc>
          <w:tcPr>
            <w:tcW w:w="924" w:type="dxa"/>
          </w:tcPr>
          <w:p w14:paraId="6D36D86F" w14:textId="77777777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81" w:type="dxa"/>
            <w:gridSpan w:val="2"/>
          </w:tcPr>
          <w:p w14:paraId="2C9C7E05" w14:textId="77777777" w:rsidR="00486D6C" w:rsidRPr="001F2FE3" w:rsidRDefault="00486D6C" w:rsidP="00486D6C">
            <w:pPr>
              <w:shd w:val="clear" w:color="auto" w:fill="FFFFFF"/>
              <w:tabs>
                <w:tab w:val="left" w:pos="2184"/>
                <w:tab w:val="left" w:pos="3024"/>
                <w:tab w:val="left" w:pos="3990"/>
              </w:tabs>
              <w:spacing w:line="20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Enumerate the most striking traits of people’s characters.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  <w:p w14:paraId="6C19F8E2" w14:textId="0A9B491B" w:rsidR="00486D6C" w:rsidRPr="00EA0157" w:rsidRDefault="00486D6C" w:rsidP="00486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are the essential factors that help to mould a person’s character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</w:tc>
        <w:tc>
          <w:tcPr>
            <w:tcW w:w="1551" w:type="dxa"/>
          </w:tcPr>
          <w:p w14:paraId="5CFF2EB0" w14:textId="77777777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B6DD8EF" w14:textId="44AF0CDA" w:rsidR="00486D6C" w:rsidRPr="0088218F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86D6C" w:rsidRPr="00B96DDA" w14:paraId="75A4E73A" w14:textId="77777777" w:rsidTr="008E29F0">
        <w:tc>
          <w:tcPr>
            <w:tcW w:w="924" w:type="dxa"/>
          </w:tcPr>
          <w:p w14:paraId="1C6540D9" w14:textId="58D8B0FE" w:rsidR="00486D6C" w:rsidRPr="00DB749A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81" w:type="dxa"/>
            <w:gridSpan w:val="2"/>
          </w:tcPr>
          <w:p w14:paraId="1A49BA96" w14:textId="77777777" w:rsidR="00486D6C" w:rsidRDefault="00486D6C" w:rsidP="0048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Growing up: 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1987C238" w14:textId="77777777" w:rsidR="00486D6C" w:rsidRPr="0050395E" w:rsidRDefault="00486D6C" w:rsidP="0048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9B0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fulfilment</w:t>
            </w:r>
            <w:r w:rsidRPr="009B0F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additional exercises</w:t>
            </w:r>
            <w:r w:rsidRPr="001F2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917D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Speak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</w:t>
            </w:r>
            <w:r w:rsidRPr="0091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  <w:p w14:paraId="00F65C53" w14:textId="08329AE4" w:rsidR="00486D6C" w:rsidRPr="009751C0" w:rsidRDefault="00486D6C" w:rsidP="00486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</w:tc>
        <w:tc>
          <w:tcPr>
            <w:tcW w:w="1551" w:type="dxa"/>
          </w:tcPr>
          <w:p w14:paraId="20272187" w14:textId="77777777" w:rsidR="00486D6C" w:rsidRPr="001D067F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6408E6F" w14:textId="183E0D3D" w:rsidR="00486D6C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86D6C" w:rsidRPr="00B96DDA" w14:paraId="6D6EB7A5" w14:textId="77777777" w:rsidTr="008E29F0">
        <w:tc>
          <w:tcPr>
            <w:tcW w:w="924" w:type="dxa"/>
          </w:tcPr>
          <w:p w14:paraId="52479C88" w14:textId="77777777" w:rsidR="00486D6C" w:rsidRPr="00060EDB" w:rsidRDefault="00486D6C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1" w:type="dxa"/>
            <w:gridSpan w:val="2"/>
          </w:tcPr>
          <w:p w14:paraId="3E54CC19" w14:textId="77777777" w:rsidR="00486D6C" w:rsidRDefault="00486D6C" w:rsidP="0048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</w:p>
          <w:p w14:paraId="204CDCC2" w14:textId="5626B871" w:rsidR="00486D6C" w:rsidRPr="009751C0" w:rsidRDefault="00486D6C" w:rsidP="00486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91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agree that friends are more important than family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practical lessons</w:t>
            </w:r>
          </w:p>
        </w:tc>
        <w:tc>
          <w:tcPr>
            <w:tcW w:w="1551" w:type="dxa"/>
          </w:tcPr>
          <w:p w14:paraId="3FBDBFAA" w14:textId="15712CAF" w:rsidR="00486D6C" w:rsidRPr="00DD64FE" w:rsidRDefault="00DD64FE" w:rsidP="0048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E29F0" w:rsidRPr="005B62C4" w14:paraId="47415BA6" w14:textId="77777777" w:rsidTr="004A079A">
        <w:tc>
          <w:tcPr>
            <w:tcW w:w="7796" w:type="dxa"/>
            <w:gridSpan w:val="2"/>
          </w:tcPr>
          <w:p w14:paraId="11B6A27F" w14:textId="48AEF243" w:rsidR="008E29F0" w:rsidRPr="005B62C4" w:rsidRDefault="008E29F0" w:rsidP="004A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          </w:t>
            </w:r>
            <w:r w:rsidRPr="005B6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за ЗМ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560" w:type="dxa"/>
            <w:gridSpan w:val="2"/>
          </w:tcPr>
          <w:p w14:paraId="2684947E" w14:textId="704D5B38" w:rsidR="008E29F0" w:rsidRPr="005B62C4" w:rsidRDefault="00092DFE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8E29F0" w:rsidRPr="00742C1D" w14:paraId="41780057" w14:textId="77777777" w:rsidTr="004A079A">
        <w:tc>
          <w:tcPr>
            <w:tcW w:w="7796" w:type="dxa"/>
            <w:gridSpan w:val="2"/>
          </w:tcPr>
          <w:p w14:paraId="3165B9C9" w14:textId="77777777" w:rsidR="008E29F0" w:rsidRPr="00742C1D" w:rsidRDefault="008E29F0" w:rsidP="004A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gridSpan w:val="2"/>
          </w:tcPr>
          <w:p w14:paraId="26951CA0" w14:textId="4C76D5EF" w:rsidR="008E29F0" w:rsidRPr="00742C1D" w:rsidRDefault="00092DFE" w:rsidP="004A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</w:tr>
    </w:tbl>
    <w:p w14:paraId="1FA6164C" w14:textId="77777777" w:rsidR="00417FF8" w:rsidRDefault="00417FF8" w:rsidP="008659AC">
      <w:pPr>
        <w:spacing w:after="1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89A48A0" w14:textId="77777777" w:rsidR="00B3144A" w:rsidRDefault="00B3144A" w:rsidP="00B3144A">
      <w:pPr>
        <w:spacing w:after="16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A3B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12. Питання для підсумкового контролю</w:t>
      </w:r>
    </w:p>
    <w:p w14:paraId="61E0F90A" w14:textId="77777777" w:rsidR="00B3144A" w:rsidRDefault="00B3144A" w:rsidP="00B3144A">
      <w:pPr>
        <w:spacing w:after="16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Залік 1-й семестр</w:t>
      </w:r>
    </w:p>
    <w:p w14:paraId="0EBEE973" w14:textId="77777777" w:rsidR="00B3144A" w:rsidRDefault="00B3144A" w:rsidP="00B3144A">
      <w:pPr>
        <w:spacing w:after="16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81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D81575">
        <w:rPr>
          <w:rFonts w:ascii="Times New Roman" w:hAnsi="Times New Roman" w:cs="Times New Roman"/>
          <w:sz w:val="28"/>
          <w:szCs w:val="28"/>
          <w:lang w:val="uk-UA"/>
        </w:rPr>
        <w:t>Практична фонетика англійської мови</w:t>
      </w:r>
    </w:p>
    <w:p w14:paraId="4D0E9B12" w14:textId="77777777" w:rsidR="00B3144A" w:rsidRPr="00DA3B30" w:rsidRDefault="00B3144A" w:rsidP="00B3144A">
      <w:pPr>
        <w:spacing w:after="16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A3B3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Теоретичні основи фонетичного складу мови:</w:t>
      </w:r>
    </w:p>
    <w:p w14:paraId="445FE784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Загальні поняття про фонему.</w:t>
      </w:r>
    </w:p>
    <w:p w14:paraId="2E4194F6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Органи мовлення. </w:t>
      </w:r>
    </w:p>
    <w:p w14:paraId="24FC6B53" w14:textId="77777777" w:rsidR="00B3144A" w:rsidRPr="00ED025C" w:rsidRDefault="00B3144A" w:rsidP="00B314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Поняття про транскрипцію, типи транскрипцій. Транскрипційні значки.</w:t>
      </w:r>
    </w:p>
    <w:p w14:paraId="02AE0D59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Система англійських приголосних. Дзвінкі та глухі приголосні. </w:t>
      </w:r>
    </w:p>
    <w:p w14:paraId="6A42B9AA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Система англійських голосних. Монофтонги. Поняття про дифтонги.</w:t>
      </w:r>
    </w:p>
    <w:p w14:paraId="1CD9A0A7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Поняття про склад. Правила поділу на склади. Типи складів. </w:t>
      </w:r>
    </w:p>
    <w:p w14:paraId="63F4F4BE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Словесний наголос. Типи словесного наголосу.</w:t>
      </w:r>
    </w:p>
    <w:p w14:paraId="475E0134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Фонетичний розбір слова.</w:t>
      </w:r>
    </w:p>
    <w:p w14:paraId="7C60FC1B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Поняття про фразовий наголос. Сильні та слабкі форми.</w:t>
      </w:r>
    </w:p>
    <w:p w14:paraId="2FB49E4E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Логічний наголос. Емфатичний наголос.</w:t>
      </w:r>
    </w:p>
    <w:p w14:paraId="417D7E0F" w14:textId="77777777" w:rsidR="00B3144A" w:rsidRDefault="00B3144A" w:rsidP="00592AAC">
      <w:pPr>
        <w:spacing w:after="16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659DC72" w14:textId="77777777" w:rsidR="00B3144A" w:rsidRPr="00DA3B30" w:rsidRDefault="00B3144A" w:rsidP="00B3144A">
      <w:pPr>
        <w:spacing w:after="16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Іспит 2-й семестр</w:t>
      </w:r>
    </w:p>
    <w:p w14:paraId="406AB078" w14:textId="77777777" w:rsidR="00B3144A" w:rsidRDefault="00B3144A" w:rsidP="00B3144A">
      <w:pPr>
        <w:spacing w:after="16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81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D81575">
        <w:rPr>
          <w:rFonts w:ascii="Times New Roman" w:hAnsi="Times New Roman" w:cs="Times New Roman"/>
          <w:sz w:val="28"/>
          <w:szCs w:val="28"/>
          <w:lang w:val="uk-UA"/>
        </w:rPr>
        <w:t>Практична фонетика англійської мови</w:t>
      </w:r>
    </w:p>
    <w:p w14:paraId="5800C821" w14:textId="77777777" w:rsidR="00B3144A" w:rsidRPr="00DA3B30" w:rsidRDefault="00B3144A" w:rsidP="00B3144A">
      <w:pPr>
        <w:spacing w:after="16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A3B3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Теоретичні основи фонетичного складу мови:</w:t>
      </w:r>
    </w:p>
    <w:p w14:paraId="310A8057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Ритм та наголос. Ритмічна група. Правила поділу на ритмічні групи.</w:t>
      </w:r>
    </w:p>
    <w:p w14:paraId="7AEA6816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Інтонація: компоненти, функції. Інтонаційна група (синтагма). </w:t>
      </w:r>
    </w:p>
    <w:p w14:paraId="0DA81612" w14:textId="77777777" w:rsidR="00B3144A" w:rsidRPr="00ED025C" w:rsidRDefault="00B3144A" w:rsidP="00B314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Поділ на інтонаційні групи (синтагми). Структура інтонаційної групи.</w:t>
      </w:r>
    </w:p>
    <w:p w14:paraId="0463709B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Типи тонів. </w:t>
      </w:r>
    </w:p>
    <w:p w14:paraId="75E3A965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онограма. </w:t>
      </w:r>
    </w:p>
    <w:p w14:paraId="39E685A6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Фонетичний розбір речення</w:t>
      </w:r>
    </w:p>
    <w:p w14:paraId="5BA1F1D1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Інтонація комунікативних речень.</w:t>
      </w:r>
    </w:p>
    <w:p w14:paraId="6EC6C7D3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bookmarkStart w:id="0" w:name="_Hlk12838346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Фонетичне явище: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симіляція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види.</w:t>
      </w:r>
    </w:p>
    <w:p w14:paraId="5AECCEE1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Фонетичне явище 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редукція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види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9C976DD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Фонетичне явище: втрата вибуху.</w:t>
      </w:r>
    </w:p>
    <w:p w14:paraId="50E1D00E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Фонетичне явище: носовий вибух.</w:t>
      </w:r>
    </w:p>
    <w:p w14:paraId="01F785C7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Фонетичне явище: латеральний вибух.</w:t>
      </w:r>
    </w:p>
    <w:p w14:paraId="0FD3CADC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Фонетичне явище: оглушення сонантів.</w:t>
      </w:r>
    </w:p>
    <w:p w14:paraId="4B1A09CE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Фонетичне явище: втрата аспірації.</w:t>
      </w:r>
    </w:p>
    <w:p w14:paraId="40F6F0F0" w14:textId="77777777" w:rsidR="00B3144A" w:rsidRDefault="00B3144A" w:rsidP="00B3144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Інтонаційне оформлення звернень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на початку речення, наприкінці речення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5FD81" w14:textId="77777777" w:rsidR="00B3144A" w:rsidRDefault="00B3144A" w:rsidP="00B3144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Інтонаційне оформлення </w:t>
      </w:r>
      <w:r w:rsidRPr="00D81575">
        <w:rPr>
          <w:rFonts w:ascii="Times New Roman" w:hAnsi="Times New Roman" w:cs="Times New Roman"/>
          <w:bCs/>
          <w:sz w:val="28"/>
          <w:szCs w:val="28"/>
        </w:rPr>
        <w:t>уточнення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на початку речення, наприкінці речення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B5B214C" w14:textId="77777777" w:rsidR="00B3144A" w:rsidRPr="006C5EF2" w:rsidRDefault="00B3144A" w:rsidP="00B3144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Інтонаційне оформлення </w:t>
      </w:r>
      <w:r w:rsidRPr="00D81575">
        <w:rPr>
          <w:rFonts w:ascii="Times New Roman" w:hAnsi="Times New Roman" w:cs="Times New Roman"/>
          <w:bCs/>
          <w:sz w:val="28"/>
          <w:szCs w:val="28"/>
        </w:rPr>
        <w:t>вступних фраз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на початку речення, наприкінці речення</w:t>
      </w:r>
      <w:r w:rsidRPr="00D815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191583" w14:textId="77777777" w:rsidR="00B3144A" w:rsidRDefault="00B3144A" w:rsidP="00B314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D81575">
        <w:rPr>
          <w:rFonts w:ascii="Times New Roman" w:hAnsi="Times New Roman" w:cs="Times New Roman"/>
          <w:bCs/>
          <w:sz w:val="28"/>
          <w:szCs w:val="28"/>
        </w:rPr>
        <w:t>нтонац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D81575">
        <w:rPr>
          <w:rFonts w:ascii="Times New Roman" w:hAnsi="Times New Roman" w:cs="Times New Roman"/>
          <w:bCs/>
          <w:sz w:val="28"/>
          <w:szCs w:val="28"/>
        </w:rPr>
        <w:t xml:space="preserve">йне оформлення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елементів перерахування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75AFF34" w14:textId="77777777" w:rsidR="00B3144A" w:rsidRDefault="00B3144A" w:rsidP="00B3144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19.</w:t>
      </w:r>
      <w:r w:rsidRPr="000716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Інтонаційне оформлення речень, що містять обставини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bookmarkStart w:id="1" w:name="_Hlk128383981"/>
      <w:r>
        <w:rPr>
          <w:rFonts w:ascii="Times New Roman" w:hAnsi="Times New Roman" w:cs="Times New Roman"/>
          <w:bCs/>
          <w:sz w:val="28"/>
          <w:szCs w:val="28"/>
          <w:lang w:val="uk-UA"/>
        </w:rPr>
        <w:t>на початку речення, наприкінці речення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bookmarkEnd w:id="1"/>
    <w:p w14:paraId="28FD6C12" w14:textId="77777777" w:rsidR="00B3144A" w:rsidRDefault="00B3144A" w:rsidP="00B3144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</w:t>
      </w:r>
      <w:r w:rsidRPr="00D81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Інтонаційне оформлення слів автора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початку речення, наприкінці речення</w:t>
      </w:r>
      <w:r w:rsidRPr="00D8157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27C3E3" w14:textId="77777777" w:rsidR="00B3144A" w:rsidRPr="00ED025C" w:rsidRDefault="00B3144A" w:rsidP="00B314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Ситуативне 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інтонаційних моделей.</w:t>
      </w:r>
    </w:p>
    <w:p w14:paraId="19928AAC" w14:textId="77777777" w:rsidR="00B3144A" w:rsidRPr="00ED025C" w:rsidRDefault="00B3144A" w:rsidP="00B31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Фонетичний розбір тексту.</w:t>
      </w:r>
    </w:p>
    <w:p w14:paraId="25DEAC99" w14:textId="77777777" w:rsidR="00B3144A" w:rsidRDefault="00B3144A" w:rsidP="00B314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902154" w14:textId="2CFEFA27" w:rsidR="00B3144A" w:rsidRDefault="00B3144A" w:rsidP="00B3144A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D81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Усна комунікація англійсько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D81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</w:p>
    <w:p w14:paraId="2261B967" w14:textId="77777777" w:rsidR="00FC4E7A" w:rsidRDefault="00FC4E7A" w:rsidP="00FC4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Appearance and C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haracter; </w:t>
      </w:r>
    </w:p>
    <w:p w14:paraId="1A127A10" w14:textId="77777777" w:rsidR="00FC4E7A" w:rsidRDefault="00FC4E7A" w:rsidP="00FC4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Royal Family; </w:t>
      </w:r>
    </w:p>
    <w:p w14:paraId="51E182E4" w14:textId="77777777" w:rsidR="00FC4E7A" w:rsidRDefault="00FC4E7A" w:rsidP="00FC4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appearance of your friend;</w:t>
      </w:r>
    </w:p>
    <w:p w14:paraId="53673ED1" w14:textId="77777777" w:rsidR="00FC4E7A" w:rsidRPr="00ED025C" w:rsidRDefault="00FC4E7A" w:rsidP="00FC4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appearance of a famous actor;</w:t>
      </w:r>
    </w:p>
    <w:p w14:paraId="3AE1B789" w14:textId="77777777" w:rsidR="00FC4E7A" w:rsidRPr="00ED025C" w:rsidRDefault="00FC4E7A" w:rsidP="00FC4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Y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own appearance;</w:t>
      </w:r>
    </w:p>
    <w:p w14:paraId="004AD3EC" w14:textId="30F76F31" w:rsidR="00FC4E7A" w:rsidRDefault="00FC4E7A" w:rsidP="00FC4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T</w:t>
      </w:r>
      <w:r w:rsidRPr="00ED0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age of your relatives;</w:t>
      </w:r>
    </w:p>
    <w:p w14:paraId="1F716A6B" w14:textId="62057ABB" w:rsidR="00101B84" w:rsidRDefault="00101B84" w:rsidP="00101B84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description of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appearance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most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beautiful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have ever met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76380B3" w14:textId="74DA9CD7" w:rsidR="00101B84" w:rsidRDefault="00101B84" w:rsidP="00101B84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 T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description of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appearance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ugliest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have ever met</w:t>
      </w:r>
      <w:r w:rsidRPr="00917DC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1BFEB0E" w14:textId="6789EF40" w:rsidR="00B166A8" w:rsidRDefault="00B166A8" w:rsidP="00101B8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The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which have happened to you which really made you angry.</w:t>
      </w:r>
    </w:p>
    <w:p w14:paraId="31AC62A9" w14:textId="53B0254D" w:rsidR="00B166A8" w:rsidRDefault="00B166A8" w:rsidP="00101B84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F2FE3">
        <w:rPr>
          <w:rFonts w:ascii="Times New Roman" w:hAnsi="Times New Roman" w:cs="Times New Roman"/>
          <w:color w:val="000000"/>
          <w:sz w:val="28"/>
          <w:szCs w:val="28"/>
          <w:lang w:val="en-US"/>
        </w:rPr>
        <w:t>he most striking traits of people’s characters.</w:t>
      </w:r>
    </w:p>
    <w:p w14:paraId="2793E898" w14:textId="1050FCBF" w:rsidR="00B166A8" w:rsidRDefault="00B166A8" w:rsidP="00101B8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872216"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216" w:rsidRPr="001F2FE3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8722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FCEEAD" w14:textId="5013B342" w:rsidR="00872216" w:rsidRDefault="00872216" w:rsidP="00101B8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you agree that friends are more important than family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D0CF3C" w14:textId="1150856E" w:rsidR="00872216" w:rsidRDefault="00872216" w:rsidP="00101B8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What problems do you think are caused by people of different ages living together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1B8BAD" w14:textId="2A13B08A" w:rsidR="00872216" w:rsidRPr="00B166A8" w:rsidRDefault="00872216" w:rsidP="00101B84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r w:rsidRPr="001F2FE3">
        <w:rPr>
          <w:rFonts w:ascii="Times New Roman" w:hAnsi="Times New Roman" w:cs="Times New Roman"/>
          <w:sz w:val="28"/>
          <w:szCs w:val="28"/>
          <w:lang w:val="en-US"/>
        </w:rPr>
        <w:t>In what ways can money cause arguments between parents and children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170940" w14:textId="4F4D3E40" w:rsidR="00101B84" w:rsidRPr="00101B84" w:rsidRDefault="00101B84" w:rsidP="00101B84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0D6F22F" w14:textId="77777777" w:rsidR="00B3144A" w:rsidRDefault="00B3144A" w:rsidP="00B3144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14:paraId="3115D3C9" w14:textId="77777777" w:rsidR="00B3144A" w:rsidRPr="008C352A" w:rsidRDefault="00B3144A" w:rsidP="00B314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C3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Зразок екзаменаційного білету</w:t>
      </w:r>
    </w:p>
    <w:p w14:paraId="2D6A9046" w14:textId="77777777" w:rsidR="00B3144A" w:rsidRPr="00526D3D" w:rsidRDefault="00B3144A" w:rsidP="00B31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3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A3B30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Виразне читання художнього монологічного тексту з вживанням адекватних інтонаційних моделей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2DA77E" w14:textId="77777777" w:rsidR="00B3144A" w:rsidRDefault="00B3144A" w:rsidP="00B31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3D">
        <w:rPr>
          <w:rFonts w:ascii="Times New Roman" w:hAnsi="Times New Roman" w:cs="Times New Roman"/>
          <w:sz w:val="28"/>
          <w:szCs w:val="28"/>
          <w:lang w:val="uk-UA"/>
        </w:rPr>
        <w:t>2. Репрезентація підготовленого тексту.</w:t>
      </w:r>
    </w:p>
    <w:p w14:paraId="2E7F735A" w14:textId="77777777" w:rsidR="00B3144A" w:rsidRDefault="00B3144A" w:rsidP="00B31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Відповідь на теоретичні питання.</w:t>
      </w:r>
    </w:p>
    <w:p w14:paraId="6A7910CB" w14:textId="77777777" w:rsidR="00B3144A" w:rsidRDefault="00B3144A" w:rsidP="00B31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Лексичні питання.</w:t>
      </w:r>
    </w:p>
    <w:p w14:paraId="4186386D" w14:textId="77777777" w:rsidR="00B3144A" w:rsidRDefault="00B3144A" w:rsidP="00B314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F9107" w14:textId="77777777" w:rsidR="00B3144A" w:rsidRDefault="00B3144A" w:rsidP="00B314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3BB21B" w14:textId="73BF41AC" w:rsidR="00A80A9E" w:rsidRDefault="00B3144A" w:rsidP="00572B58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27C">
        <w:rPr>
          <w:rFonts w:ascii="Times New Roman" w:hAnsi="Times New Roman" w:cs="Times New Roman"/>
          <w:b/>
          <w:sz w:val="28"/>
          <w:szCs w:val="28"/>
          <w:lang w:val="uk-UA"/>
        </w:rPr>
        <w:t>13. Розподіл балів, які отримують студенти</w:t>
      </w:r>
    </w:p>
    <w:p w14:paraId="2EE885D1" w14:textId="4AB6E96C" w:rsidR="00B3144A" w:rsidRDefault="00B3144A" w:rsidP="00B3144A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FC4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1-й семестр</w:t>
      </w: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268"/>
      </w:tblGrid>
      <w:tr w:rsidR="00B3144A" w14:paraId="53140BB7" w14:textId="77777777" w:rsidTr="00FA7DD9">
        <w:trPr>
          <w:trHeight w:val="35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ABE" w14:textId="77777777" w:rsidR="00B3144A" w:rsidRDefault="00B3144A" w:rsidP="00FA7DD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A05E" w14:textId="77777777" w:rsidR="00B3144A" w:rsidRDefault="00B3144A" w:rsidP="00FA7DD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Сума балів</w:t>
            </w:r>
          </w:p>
        </w:tc>
      </w:tr>
      <w:tr w:rsidR="00592AAC" w14:paraId="670A8035" w14:textId="77777777" w:rsidTr="00330BDD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337" w14:textId="7AA6A291" w:rsidR="00592AAC" w:rsidRDefault="00592AAC" w:rsidP="00592AA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Змістовний модуль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E1EE5" w14:textId="77777777" w:rsidR="00592AAC" w:rsidRDefault="00592AAC" w:rsidP="00592AAC">
            <w:pPr>
              <w:rPr>
                <w:szCs w:val="24"/>
                <w:lang w:val="uk-UA" w:eastAsia="ru-RU"/>
              </w:rPr>
            </w:pPr>
          </w:p>
          <w:p w14:paraId="0513E37A" w14:textId="77777777" w:rsidR="00592AAC" w:rsidRDefault="00592AAC" w:rsidP="00FA7DD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100</w:t>
            </w:r>
          </w:p>
        </w:tc>
      </w:tr>
      <w:tr w:rsidR="00592AAC" w14:paraId="3F893823" w14:textId="77777777" w:rsidTr="00F06C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557A" w14:textId="1C761F97" w:rsidR="00592AAC" w:rsidRDefault="00592AAC" w:rsidP="00592AAC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Т1</w:t>
            </w:r>
          </w:p>
          <w:p w14:paraId="7F90EDE0" w14:textId="4E4EEBB7" w:rsidR="00592AAC" w:rsidRDefault="00592AAC" w:rsidP="00FA7DD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B52" w14:textId="77777777" w:rsidR="00592AAC" w:rsidRDefault="00592AAC" w:rsidP="00FA7DD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Т2</w:t>
            </w:r>
          </w:p>
          <w:p w14:paraId="70DB07E8" w14:textId="08436493" w:rsidR="00592AAC" w:rsidRDefault="00592AAC" w:rsidP="00FA7DD9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50</w:t>
            </w:r>
          </w:p>
          <w:p w14:paraId="49693A24" w14:textId="29D4A93A" w:rsidR="00592AAC" w:rsidRDefault="00592AAC" w:rsidP="00FA7DD9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5171" w14:textId="77777777" w:rsidR="00592AAC" w:rsidRDefault="00592AAC" w:rsidP="00FA7DD9">
            <w:pPr>
              <w:jc w:val="center"/>
              <w:rPr>
                <w:szCs w:val="24"/>
                <w:lang w:val="uk-UA" w:eastAsia="ru-RU"/>
              </w:rPr>
            </w:pPr>
          </w:p>
        </w:tc>
      </w:tr>
    </w:tbl>
    <w:p w14:paraId="0E3B79A0" w14:textId="77777777" w:rsidR="00B3144A" w:rsidRDefault="00B3144A" w:rsidP="00B3144A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5999D" w14:textId="336D8A62" w:rsidR="00B3144A" w:rsidRDefault="00B3144A" w:rsidP="00B3144A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 w:rsidR="00FC4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2-й семестр</w:t>
      </w:r>
    </w:p>
    <w:p w14:paraId="43D2CF23" w14:textId="77777777" w:rsidR="00B3144A" w:rsidRDefault="00B3144A" w:rsidP="00B3144A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Pr="00FD6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поточного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 може отримати максимальну оцінку 80 балів: 40 балів за кожну тему змістового модуля. </w:t>
      </w:r>
    </w:p>
    <w:p w14:paraId="096146E9" w14:textId="77777777" w:rsidR="00B3144A" w:rsidRDefault="00B3144A" w:rsidP="00B3144A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Підсумковий контроль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під час іспиту, який теж оцінюється за 100-бальною шкалою (читання монологічного тексту – 5 балів, презентація підготовленого тексту – 5 балів, відповідь на теоретичні питання – 5 балів, бесіда за темою – 5 балів).</w:t>
      </w:r>
    </w:p>
    <w:p w14:paraId="73EA2046" w14:textId="77777777" w:rsidR="00B3144A" w:rsidRPr="006273C1" w:rsidRDefault="00B3144A" w:rsidP="00B3144A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оцінка з навчальної дисципліни – це сума балів за поточний контроль та підсумковий контроль.</w:t>
      </w:r>
    </w:p>
    <w:p w14:paraId="77E51024" w14:textId="77777777" w:rsidR="00B3144A" w:rsidRPr="00F4513A" w:rsidRDefault="00B3144A" w:rsidP="00B3144A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77"/>
        <w:gridCol w:w="1254"/>
        <w:gridCol w:w="51"/>
        <w:gridCol w:w="1210"/>
        <w:gridCol w:w="1994"/>
        <w:gridCol w:w="2404"/>
      </w:tblGrid>
      <w:tr w:rsidR="00B3144A" w:rsidRPr="00F4513A" w14:paraId="065D7866" w14:textId="77777777" w:rsidTr="00FA7DD9">
        <w:trPr>
          <w:jc w:val="center"/>
        </w:trPr>
        <w:tc>
          <w:tcPr>
            <w:tcW w:w="4990" w:type="dxa"/>
            <w:gridSpan w:val="5"/>
          </w:tcPr>
          <w:p w14:paraId="29A938E1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Поточний контроль</w:t>
            </w:r>
          </w:p>
        </w:tc>
        <w:tc>
          <w:tcPr>
            <w:tcW w:w="1998" w:type="dxa"/>
            <w:vMerge w:val="restart"/>
          </w:tcPr>
          <w:p w14:paraId="5BF7D6B2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Підсумковий контроль (іспит)</w:t>
            </w:r>
          </w:p>
        </w:tc>
        <w:tc>
          <w:tcPr>
            <w:tcW w:w="2432" w:type="dxa"/>
            <w:vMerge w:val="restart"/>
          </w:tcPr>
          <w:p w14:paraId="4DF44507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 </w:t>
            </w:r>
          </w:p>
          <w:p w14:paraId="2F08F9A2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B3144A" w:rsidRPr="00F4513A" w14:paraId="170B5574" w14:textId="77777777" w:rsidTr="00FA7DD9">
        <w:trPr>
          <w:jc w:val="center"/>
        </w:trPr>
        <w:tc>
          <w:tcPr>
            <w:tcW w:w="2455" w:type="dxa"/>
            <w:gridSpan w:val="2"/>
            <w:vAlign w:val="center"/>
          </w:tcPr>
          <w:p w14:paraId="4AE08B8A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2535" w:type="dxa"/>
            <w:gridSpan w:val="3"/>
            <w:vAlign w:val="center"/>
          </w:tcPr>
          <w:p w14:paraId="23560699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Змістовий модуль 2</w:t>
            </w:r>
          </w:p>
        </w:tc>
        <w:tc>
          <w:tcPr>
            <w:tcW w:w="1998" w:type="dxa"/>
            <w:vMerge/>
          </w:tcPr>
          <w:p w14:paraId="3647F0C7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  <w:vMerge/>
          </w:tcPr>
          <w:p w14:paraId="00ECC9EE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144A" w:rsidRPr="00F4513A" w14:paraId="7CE36C87" w14:textId="77777777" w:rsidTr="00FA7DD9">
        <w:trPr>
          <w:trHeight w:val="557"/>
          <w:jc w:val="center"/>
        </w:trPr>
        <w:tc>
          <w:tcPr>
            <w:tcW w:w="2455" w:type="dxa"/>
            <w:gridSpan w:val="2"/>
          </w:tcPr>
          <w:p w14:paraId="28D9FA24" w14:textId="77777777" w:rsidR="00B3144A" w:rsidRPr="0071465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535" w:type="dxa"/>
            <w:gridSpan w:val="3"/>
          </w:tcPr>
          <w:p w14:paraId="4D5E027E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998" w:type="dxa"/>
            <w:vMerge w:val="restart"/>
          </w:tcPr>
          <w:p w14:paraId="2A9281F1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8FB465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08693A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432" w:type="dxa"/>
            <w:vMerge w:val="restart"/>
          </w:tcPr>
          <w:p w14:paraId="0AB98414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0CBAFA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6DB5C7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B3144A" w:rsidRPr="00F4513A" w14:paraId="092D5E08" w14:textId="77777777" w:rsidTr="00FA7DD9">
        <w:trPr>
          <w:trHeight w:val="466"/>
          <w:jc w:val="center"/>
        </w:trPr>
        <w:tc>
          <w:tcPr>
            <w:tcW w:w="1269" w:type="dxa"/>
            <w:vMerge w:val="restart"/>
          </w:tcPr>
          <w:p w14:paraId="3BC7840F" w14:textId="77777777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3</w:t>
            </w:r>
          </w:p>
        </w:tc>
        <w:tc>
          <w:tcPr>
            <w:tcW w:w="1186" w:type="dxa"/>
            <w:vMerge w:val="restart"/>
          </w:tcPr>
          <w:p w14:paraId="70220797" w14:textId="77777777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315" w:type="dxa"/>
            <w:gridSpan w:val="2"/>
          </w:tcPr>
          <w:p w14:paraId="648A2B62" w14:textId="53B655D8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r w:rsidR="00AF6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20" w:type="dxa"/>
          </w:tcPr>
          <w:p w14:paraId="23AF2E70" w14:textId="77777777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998" w:type="dxa"/>
            <w:vMerge/>
          </w:tcPr>
          <w:p w14:paraId="12953E61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  <w:vMerge/>
          </w:tcPr>
          <w:p w14:paraId="0286D1DB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144A" w:rsidRPr="00F4513A" w14:paraId="1AC977D4" w14:textId="77777777" w:rsidTr="00FA7DD9">
        <w:trPr>
          <w:trHeight w:val="500"/>
          <w:jc w:val="center"/>
        </w:trPr>
        <w:tc>
          <w:tcPr>
            <w:tcW w:w="1269" w:type="dxa"/>
            <w:vMerge/>
          </w:tcPr>
          <w:p w14:paraId="2C7D177A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6" w:type="dxa"/>
            <w:vMerge/>
          </w:tcPr>
          <w:p w14:paraId="55FA6120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</w:tcPr>
          <w:p w14:paraId="016CF3F7" w14:textId="72134521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r w:rsidR="00AF63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1" w:type="dxa"/>
            <w:gridSpan w:val="2"/>
          </w:tcPr>
          <w:p w14:paraId="4BD7F2BE" w14:textId="77777777" w:rsidR="00B3144A" w:rsidRPr="00516B79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998" w:type="dxa"/>
            <w:vMerge/>
          </w:tcPr>
          <w:p w14:paraId="36883CB7" w14:textId="77777777" w:rsidR="00B3144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2" w:type="dxa"/>
            <w:vMerge/>
          </w:tcPr>
          <w:p w14:paraId="238E07AF" w14:textId="77777777" w:rsidR="00B3144A" w:rsidRPr="00F4513A" w:rsidRDefault="00B3144A" w:rsidP="00FA7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8120C69" w14:textId="77777777" w:rsidR="00CC4173" w:rsidRDefault="00CC4173" w:rsidP="007E758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25F16" w14:textId="37FDAB7A" w:rsidR="00CC4173" w:rsidRDefault="00CC4173" w:rsidP="00CC417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73">
        <w:rPr>
          <w:rFonts w:ascii="Times New Roman" w:hAnsi="Times New Roman" w:cs="Times New Roman"/>
          <w:b/>
          <w:sz w:val="28"/>
          <w:szCs w:val="28"/>
        </w:rPr>
        <w:t>13. Навчально-методичне забезпечення</w:t>
      </w:r>
    </w:p>
    <w:p w14:paraId="313D66E8" w14:textId="04976C70" w:rsidR="00E80D6E" w:rsidRDefault="00586667" w:rsidP="00E8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E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Робоча програма навчальної  дисципліни </w:t>
      </w:r>
      <w:r w:rsidR="00460E2A" w:rsidRPr="00150631">
        <w:rPr>
          <w:rFonts w:ascii="Times New Roman" w:hAnsi="Times New Roman" w:cs="Times New Roman"/>
          <w:bCs/>
          <w:sz w:val="28"/>
          <w:szCs w:val="28"/>
          <w:lang w:val="uk-UA"/>
        </w:rPr>
        <w:t>«Основна іноземна мова</w:t>
      </w:r>
      <w:r w:rsidR="00460E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60E2A" w:rsidRPr="00150631">
        <w:rPr>
          <w:rFonts w:ascii="Times New Roman" w:hAnsi="Times New Roman" w:cs="Times New Roman"/>
          <w:bCs/>
          <w:sz w:val="28"/>
          <w:szCs w:val="28"/>
          <w:lang w:val="uk-UA"/>
        </w:rPr>
        <w:t>(англійська)»,</w:t>
      </w:r>
      <w:r w:rsidR="00460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E2A" w:rsidRPr="0015063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84BA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460E2A" w:rsidRPr="00150631">
        <w:rPr>
          <w:rFonts w:ascii="Times New Roman" w:hAnsi="Times New Roman" w:cs="Times New Roman"/>
          <w:bCs/>
          <w:sz w:val="28"/>
          <w:szCs w:val="28"/>
          <w:lang w:val="uk-UA"/>
        </w:rPr>
        <w:t>й рік навчання</w:t>
      </w:r>
      <w:r w:rsidR="00E80D6E" w:rsidRPr="00E80D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0D6E">
        <w:rPr>
          <w:rFonts w:ascii="Times New Roman" w:hAnsi="Times New Roman" w:cs="Times New Roman"/>
          <w:bCs/>
          <w:sz w:val="28"/>
          <w:szCs w:val="28"/>
          <w:lang w:val="uk-UA"/>
        </w:rPr>
        <w:t>заочне відділення</w:t>
      </w:r>
      <w:r w:rsidR="00200C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2020-2023.</w:t>
      </w:r>
    </w:p>
    <w:p w14:paraId="220E2D0A" w14:textId="1BA195A5" w:rsidR="00460E2A" w:rsidRDefault="00460E2A" w:rsidP="00E80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82690" w14:textId="14E2AD14" w:rsidR="00586667" w:rsidRPr="00460E2A" w:rsidRDefault="00586667" w:rsidP="005866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0C96F7" w14:textId="77777777" w:rsidR="00417FF8" w:rsidRPr="00CC4173" w:rsidRDefault="00417FF8" w:rsidP="00417F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3znysh7" w:colFirst="0" w:colLast="0"/>
      <w:bookmarkEnd w:id="2"/>
    </w:p>
    <w:sectPr w:rsidR="00417FF8" w:rsidRPr="00CC4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A3A"/>
    <w:multiLevelType w:val="hybridMultilevel"/>
    <w:tmpl w:val="7DB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43D"/>
    <w:multiLevelType w:val="hybridMultilevel"/>
    <w:tmpl w:val="A3A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07DE"/>
    <w:multiLevelType w:val="hybridMultilevel"/>
    <w:tmpl w:val="11D69D32"/>
    <w:lvl w:ilvl="0" w:tplc="2578B78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 w15:restartNumberingAfterBreak="0">
    <w:nsid w:val="06F46B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96D5E19"/>
    <w:multiLevelType w:val="hybridMultilevel"/>
    <w:tmpl w:val="7190294E"/>
    <w:lvl w:ilvl="0" w:tplc="1E5C1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5167C"/>
    <w:multiLevelType w:val="hybridMultilevel"/>
    <w:tmpl w:val="C8668480"/>
    <w:lvl w:ilvl="0" w:tplc="36EA2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10CBD"/>
    <w:multiLevelType w:val="hybridMultilevel"/>
    <w:tmpl w:val="B896DF5E"/>
    <w:lvl w:ilvl="0" w:tplc="A492F32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A38"/>
    <w:multiLevelType w:val="hybridMultilevel"/>
    <w:tmpl w:val="A76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5E1E"/>
    <w:multiLevelType w:val="hybridMultilevel"/>
    <w:tmpl w:val="031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7099C"/>
    <w:multiLevelType w:val="hybridMultilevel"/>
    <w:tmpl w:val="CA26AD60"/>
    <w:lvl w:ilvl="0" w:tplc="2578B7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16334D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C0641AA"/>
    <w:multiLevelType w:val="hybridMultilevel"/>
    <w:tmpl w:val="A98601A6"/>
    <w:lvl w:ilvl="0" w:tplc="01C4108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33D5"/>
    <w:multiLevelType w:val="hybridMultilevel"/>
    <w:tmpl w:val="8544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4926"/>
    <w:multiLevelType w:val="hybridMultilevel"/>
    <w:tmpl w:val="1CEAB8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6087"/>
    <w:multiLevelType w:val="hybridMultilevel"/>
    <w:tmpl w:val="B0E4B31C"/>
    <w:lvl w:ilvl="0" w:tplc="2578B7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2F5F"/>
    <w:multiLevelType w:val="hybridMultilevel"/>
    <w:tmpl w:val="24367C38"/>
    <w:lvl w:ilvl="0" w:tplc="2578B7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45D9"/>
    <w:multiLevelType w:val="hybridMultilevel"/>
    <w:tmpl w:val="DA78B12E"/>
    <w:lvl w:ilvl="0" w:tplc="2578B7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A6872D8"/>
    <w:multiLevelType w:val="hybridMultilevel"/>
    <w:tmpl w:val="3334E2AC"/>
    <w:lvl w:ilvl="0" w:tplc="832C98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45B9E"/>
    <w:multiLevelType w:val="multilevel"/>
    <w:tmpl w:val="18246EA6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3E847D81"/>
    <w:multiLevelType w:val="hybridMultilevel"/>
    <w:tmpl w:val="31BE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01FC"/>
    <w:multiLevelType w:val="hybridMultilevel"/>
    <w:tmpl w:val="BEDCB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B240B9"/>
    <w:multiLevelType w:val="hybridMultilevel"/>
    <w:tmpl w:val="69A6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3A04"/>
    <w:multiLevelType w:val="hybridMultilevel"/>
    <w:tmpl w:val="FB7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2587"/>
    <w:multiLevelType w:val="hybridMultilevel"/>
    <w:tmpl w:val="9A7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46CDB"/>
    <w:multiLevelType w:val="hybridMultilevel"/>
    <w:tmpl w:val="5652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2BC9"/>
    <w:multiLevelType w:val="hybridMultilevel"/>
    <w:tmpl w:val="EDD20FBC"/>
    <w:lvl w:ilvl="0" w:tplc="2578B7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31AE"/>
    <w:multiLevelType w:val="hybridMultilevel"/>
    <w:tmpl w:val="3AA0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79FE"/>
    <w:multiLevelType w:val="hybridMultilevel"/>
    <w:tmpl w:val="C72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9232A"/>
    <w:multiLevelType w:val="hybridMultilevel"/>
    <w:tmpl w:val="068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25DDF"/>
    <w:multiLevelType w:val="hybridMultilevel"/>
    <w:tmpl w:val="17AC8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E19A2"/>
    <w:multiLevelType w:val="hybridMultilevel"/>
    <w:tmpl w:val="9EF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CFF"/>
    <w:multiLevelType w:val="hybridMultilevel"/>
    <w:tmpl w:val="00BA51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1856DC"/>
    <w:multiLevelType w:val="hybridMultilevel"/>
    <w:tmpl w:val="FA82D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ED5BB0"/>
    <w:multiLevelType w:val="hybridMultilevel"/>
    <w:tmpl w:val="728CD44C"/>
    <w:lvl w:ilvl="0" w:tplc="2578B78A">
      <w:start w:val="1"/>
      <w:numFmt w:val="decimal"/>
      <w:lvlText w:val="%1."/>
      <w:lvlJc w:val="left"/>
      <w:pPr>
        <w:ind w:left="142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67E1F"/>
    <w:multiLevelType w:val="hybridMultilevel"/>
    <w:tmpl w:val="5B4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1158"/>
    <w:multiLevelType w:val="hybridMultilevel"/>
    <w:tmpl w:val="05029E40"/>
    <w:lvl w:ilvl="0" w:tplc="2C369404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3958D9"/>
    <w:multiLevelType w:val="hybridMultilevel"/>
    <w:tmpl w:val="8CE0E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13CBF"/>
    <w:multiLevelType w:val="hybridMultilevel"/>
    <w:tmpl w:val="72B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07E4B"/>
    <w:multiLevelType w:val="hybridMultilevel"/>
    <w:tmpl w:val="6652B63C"/>
    <w:lvl w:ilvl="0" w:tplc="9886E9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0"/>
  </w:num>
  <w:num w:numId="5">
    <w:abstractNumId w:val="3"/>
  </w:num>
  <w:num w:numId="6">
    <w:abstractNumId w:val="35"/>
  </w:num>
  <w:num w:numId="7">
    <w:abstractNumId w:val="0"/>
  </w:num>
  <w:num w:numId="8">
    <w:abstractNumId w:val="4"/>
  </w:num>
  <w:num w:numId="9">
    <w:abstractNumId w:val="17"/>
  </w:num>
  <w:num w:numId="10">
    <w:abstractNumId w:val="21"/>
  </w:num>
  <w:num w:numId="11">
    <w:abstractNumId w:val="19"/>
  </w:num>
  <w:num w:numId="12">
    <w:abstractNumId w:val="30"/>
  </w:num>
  <w:num w:numId="13">
    <w:abstractNumId w:val="37"/>
  </w:num>
  <w:num w:numId="14">
    <w:abstractNumId w:val="36"/>
  </w:num>
  <w:num w:numId="15">
    <w:abstractNumId w:val="6"/>
  </w:num>
  <w:num w:numId="16">
    <w:abstractNumId w:val="29"/>
  </w:num>
  <w:num w:numId="17">
    <w:abstractNumId w:val="8"/>
  </w:num>
  <w:num w:numId="18">
    <w:abstractNumId w:val="11"/>
  </w:num>
  <w:num w:numId="19">
    <w:abstractNumId w:val="13"/>
  </w:num>
  <w:num w:numId="20">
    <w:abstractNumId w:val="22"/>
  </w:num>
  <w:num w:numId="21">
    <w:abstractNumId w:val="34"/>
  </w:num>
  <w:num w:numId="22">
    <w:abstractNumId w:val="16"/>
  </w:num>
  <w:num w:numId="23">
    <w:abstractNumId w:val="15"/>
  </w:num>
  <w:num w:numId="24">
    <w:abstractNumId w:val="33"/>
  </w:num>
  <w:num w:numId="25">
    <w:abstractNumId w:val="14"/>
  </w:num>
  <w:num w:numId="26">
    <w:abstractNumId w:val="1"/>
  </w:num>
  <w:num w:numId="27">
    <w:abstractNumId w:val="9"/>
  </w:num>
  <w:num w:numId="28">
    <w:abstractNumId w:val="2"/>
  </w:num>
  <w:num w:numId="29">
    <w:abstractNumId w:val="25"/>
  </w:num>
  <w:num w:numId="30">
    <w:abstractNumId w:val="32"/>
  </w:num>
  <w:num w:numId="31">
    <w:abstractNumId w:val="27"/>
  </w:num>
  <w:num w:numId="32">
    <w:abstractNumId w:val="7"/>
  </w:num>
  <w:num w:numId="33">
    <w:abstractNumId w:val="31"/>
  </w:num>
  <w:num w:numId="34">
    <w:abstractNumId w:val="28"/>
  </w:num>
  <w:num w:numId="35">
    <w:abstractNumId w:val="20"/>
  </w:num>
  <w:num w:numId="36">
    <w:abstractNumId w:val="26"/>
  </w:num>
  <w:num w:numId="37">
    <w:abstractNumId w:val="18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C3"/>
    <w:rsid w:val="000330CC"/>
    <w:rsid w:val="00084BAD"/>
    <w:rsid w:val="00092DFE"/>
    <w:rsid w:val="00101B84"/>
    <w:rsid w:val="00117A42"/>
    <w:rsid w:val="00150631"/>
    <w:rsid w:val="00200C73"/>
    <w:rsid w:val="00201FEF"/>
    <w:rsid w:val="002A2460"/>
    <w:rsid w:val="002D1116"/>
    <w:rsid w:val="002D3BBE"/>
    <w:rsid w:val="002F1F1C"/>
    <w:rsid w:val="00331E19"/>
    <w:rsid w:val="00341F46"/>
    <w:rsid w:val="00344F32"/>
    <w:rsid w:val="003B1BD5"/>
    <w:rsid w:val="003E31E2"/>
    <w:rsid w:val="00417FF8"/>
    <w:rsid w:val="00460E2A"/>
    <w:rsid w:val="00486D6C"/>
    <w:rsid w:val="004E3B53"/>
    <w:rsid w:val="00572B58"/>
    <w:rsid w:val="00586667"/>
    <w:rsid w:val="0059079F"/>
    <w:rsid w:val="00592AAC"/>
    <w:rsid w:val="005B407F"/>
    <w:rsid w:val="006B7394"/>
    <w:rsid w:val="006E0D2F"/>
    <w:rsid w:val="006E3896"/>
    <w:rsid w:val="00725EA7"/>
    <w:rsid w:val="0074443E"/>
    <w:rsid w:val="0076074B"/>
    <w:rsid w:val="00761017"/>
    <w:rsid w:val="007701C1"/>
    <w:rsid w:val="007817E6"/>
    <w:rsid w:val="007E3312"/>
    <w:rsid w:val="007E7583"/>
    <w:rsid w:val="007F13D1"/>
    <w:rsid w:val="008120F2"/>
    <w:rsid w:val="008659AC"/>
    <w:rsid w:val="00872216"/>
    <w:rsid w:val="008E29F0"/>
    <w:rsid w:val="008F1CDB"/>
    <w:rsid w:val="00986A94"/>
    <w:rsid w:val="009E00C4"/>
    <w:rsid w:val="009F0D47"/>
    <w:rsid w:val="00A1300C"/>
    <w:rsid w:val="00A15081"/>
    <w:rsid w:val="00A20A4F"/>
    <w:rsid w:val="00A80A9E"/>
    <w:rsid w:val="00AC3F7D"/>
    <w:rsid w:val="00AF5C79"/>
    <w:rsid w:val="00AF631D"/>
    <w:rsid w:val="00AF7EFD"/>
    <w:rsid w:val="00B166A8"/>
    <w:rsid w:val="00B3144A"/>
    <w:rsid w:val="00B862E1"/>
    <w:rsid w:val="00BA3F6B"/>
    <w:rsid w:val="00C46A5F"/>
    <w:rsid w:val="00C66DFE"/>
    <w:rsid w:val="00C86670"/>
    <w:rsid w:val="00CA01D9"/>
    <w:rsid w:val="00CB58C3"/>
    <w:rsid w:val="00CC4173"/>
    <w:rsid w:val="00CF7AF6"/>
    <w:rsid w:val="00D23E23"/>
    <w:rsid w:val="00D50427"/>
    <w:rsid w:val="00D60A79"/>
    <w:rsid w:val="00D72AFC"/>
    <w:rsid w:val="00DD64FE"/>
    <w:rsid w:val="00E37B03"/>
    <w:rsid w:val="00E80D6E"/>
    <w:rsid w:val="00E85E55"/>
    <w:rsid w:val="00ED5EB6"/>
    <w:rsid w:val="00EF67BF"/>
    <w:rsid w:val="00F0371F"/>
    <w:rsid w:val="00F21F92"/>
    <w:rsid w:val="00F26BD5"/>
    <w:rsid w:val="00FC3B4F"/>
    <w:rsid w:val="00FC4E7A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8AA3"/>
  <w15:docId w15:val="{64A907B8-942A-4C4D-9546-44D3635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17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autoRedefine/>
    <w:unhideWhenUsed/>
    <w:qFormat/>
    <w:rsid w:val="00761017"/>
    <w:pPr>
      <w:widowControl w:val="0"/>
      <w:shd w:val="clear" w:color="auto" w:fill="FFFFFF"/>
      <w:tabs>
        <w:tab w:val="left" w:pos="709"/>
      </w:tabs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017"/>
    <w:rPr>
      <w:rFonts w:ascii="Times New Roman" w:eastAsiaTheme="majorEastAsia" w:hAnsi="Times New Roman" w:cstheme="majorBidi"/>
      <w:bCs/>
      <w:sz w:val="26"/>
      <w:szCs w:val="26"/>
      <w:shd w:val="clear" w:color="auto" w:fill="FFFFFF"/>
      <w:lang w:val="uk-UA"/>
    </w:rPr>
  </w:style>
  <w:style w:type="paragraph" w:styleId="a3">
    <w:name w:val="header"/>
    <w:basedOn w:val="a"/>
    <w:link w:val="a4"/>
    <w:uiPriority w:val="99"/>
    <w:unhideWhenUsed/>
    <w:rsid w:val="0041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FF8"/>
    <w:rPr>
      <w:lang w:val="ru-RU"/>
    </w:rPr>
  </w:style>
  <w:style w:type="paragraph" w:styleId="a5">
    <w:name w:val="footer"/>
    <w:basedOn w:val="a"/>
    <w:link w:val="a6"/>
    <w:uiPriority w:val="99"/>
    <w:unhideWhenUsed/>
    <w:rsid w:val="0041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FF8"/>
    <w:rPr>
      <w:lang w:val="ru-RU"/>
    </w:rPr>
  </w:style>
  <w:style w:type="paragraph" w:customStyle="1" w:styleId="WW-">
    <w:name w:val="WW-Базовый"/>
    <w:rsid w:val="00417FF8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1"/>
      <w:sz w:val="24"/>
      <w:szCs w:val="24"/>
      <w:lang w:val="ru-RU" w:eastAsia="zh-CN" w:bidi="hi-IN"/>
    </w:rPr>
  </w:style>
  <w:style w:type="paragraph" w:styleId="a7">
    <w:name w:val="List Paragraph"/>
    <w:basedOn w:val="a"/>
    <w:uiPriority w:val="34"/>
    <w:qFormat/>
    <w:rsid w:val="00417FF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17FF8"/>
    <w:pPr>
      <w:spacing w:after="120" w:line="252" w:lineRule="auto"/>
      <w:ind w:left="283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17FF8"/>
    <w:rPr>
      <w:rFonts w:ascii="Times New Roman" w:hAnsi="Times New Roman" w:cs="Times New Roman"/>
      <w:sz w:val="28"/>
      <w:szCs w:val="20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417F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7FF8"/>
    <w:rPr>
      <w:lang w:val="ru-RU"/>
    </w:rPr>
  </w:style>
  <w:style w:type="character" w:styleId="ac">
    <w:name w:val="Hyperlink"/>
    <w:basedOn w:val="a0"/>
    <w:uiPriority w:val="99"/>
    <w:unhideWhenUsed/>
    <w:rsid w:val="00417FF8"/>
    <w:rPr>
      <w:color w:val="0563C1" w:themeColor="hyperlink"/>
      <w:u w:val="single"/>
    </w:rPr>
  </w:style>
  <w:style w:type="paragraph" w:customStyle="1" w:styleId="FR2">
    <w:name w:val="FR2"/>
    <w:rsid w:val="00417FF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41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d">
    <w:name w:val="Table Grid"/>
    <w:basedOn w:val="a1"/>
    <w:uiPriority w:val="39"/>
    <w:rsid w:val="00B31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natalia</cp:lastModifiedBy>
  <cp:revision>2</cp:revision>
  <dcterms:created xsi:type="dcterms:W3CDTF">2023-07-30T11:10:00Z</dcterms:created>
  <dcterms:modified xsi:type="dcterms:W3CDTF">2023-07-30T11:10:00Z</dcterms:modified>
</cp:coreProperties>
</file>