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7D" w:rsidRDefault="00434A7D" w:rsidP="001C6FA3">
      <w:pPr>
        <w:jc w:val="center"/>
        <w:rPr>
          <w:b/>
          <w:bCs/>
          <w:sz w:val="28"/>
          <w:szCs w:val="28"/>
          <w:lang w:val="uk-UA"/>
        </w:rPr>
      </w:pPr>
      <w:r w:rsidRPr="001C6FA3">
        <w:rPr>
          <w:b/>
          <w:bCs/>
          <w:sz w:val="28"/>
          <w:szCs w:val="28"/>
          <w:lang w:val="uk-UA"/>
        </w:rPr>
        <w:t>Теми дипломних робіт студентів-магістрів 1 року навчання</w:t>
      </w:r>
    </w:p>
    <w:p w:rsidR="00434A7D" w:rsidRPr="001C6FA3" w:rsidRDefault="00434A7D" w:rsidP="001C6FA3">
      <w:pPr>
        <w:jc w:val="center"/>
        <w:rPr>
          <w:b/>
          <w:bCs/>
          <w:sz w:val="28"/>
          <w:szCs w:val="28"/>
          <w:lang w:val="uk-UA"/>
        </w:rPr>
      </w:pPr>
      <w:r>
        <w:rPr>
          <w:b/>
          <w:bCs/>
          <w:sz w:val="28"/>
          <w:szCs w:val="28"/>
          <w:lang w:val="uk-UA"/>
        </w:rPr>
        <w:t>2020-2021 н.р.</w:t>
      </w:r>
    </w:p>
    <w:p w:rsidR="00434A7D" w:rsidRDefault="00434A7D" w:rsidP="001C6FA3">
      <w:pPr>
        <w:jc w:val="center"/>
        <w:rPr>
          <w:b/>
          <w:bCs/>
          <w:sz w:val="28"/>
          <w:szCs w:val="28"/>
          <w:lang w:val="uk-UA"/>
        </w:rPr>
      </w:pPr>
      <w:r w:rsidRPr="001C6FA3">
        <w:rPr>
          <w:b/>
          <w:bCs/>
          <w:sz w:val="28"/>
          <w:szCs w:val="28"/>
          <w:lang w:val="uk-UA"/>
        </w:rPr>
        <w:t>кафедра лексикології та стилістики англійської мови</w:t>
      </w:r>
    </w:p>
    <w:p w:rsidR="00434A7D" w:rsidRDefault="00434A7D" w:rsidP="001C6FA3">
      <w:pPr>
        <w:jc w:val="center"/>
        <w:rPr>
          <w:b/>
          <w:bCs/>
          <w:sz w:val="28"/>
          <w:szCs w:val="28"/>
          <w:lang w:val="uk-UA"/>
        </w:rPr>
      </w:pPr>
    </w:p>
    <w:p w:rsidR="00434A7D" w:rsidRDefault="00434A7D" w:rsidP="0012005B">
      <w:pPr>
        <w:jc w:val="center"/>
        <w:rPr>
          <w:b/>
          <w:bCs/>
          <w:sz w:val="28"/>
          <w:szCs w:val="28"/>
          <w:lang w:val="uk-UA"/>
        </w:rPr>
      </w:pPr>
      <w:r>
        <w:rPr>
          <w:b/>
          <w:bCs/>
          <w:sz w:val="28"/>
          <w:szCs w:val="28"/>
          <w:lang w:val="uk-UA"/>
        </w:rPr>
        <w:t>денне відділення</w:t>
      </w:r>
    </w:p>
    <w:tbl>
      <w:tblPr>
        <w:tblW w:w="110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
        <w:gridCol w:w="1603"/>
        <w:gridCol w:w="3119"/>
        <w:gridCol w:w="2887"/>
        <w:gridCol w:w="1507"/>
        <w:gridCol w:w="1377"/>
      </w:tblGrid>
      <w:tr w:rsidR="00434A7D" w:rsidRPr="00F36593" w:rsidTr="002D745A">
        <w:trPr>
          <w:trHeight w:val="327"/>
        </w:trPr>
        <w:tc>
          <w:tcPr>
            <w:tcW w:w="524" w:type="dxa"/>
          </w:tcPr>
          <w:p w:rsidR="00434A7D" w:rsidRPr="00F36593" w:rsidRDefault="00434A7D" w:rsidP="009F2CBA">
            <w:pPr>
              <w:jc w:val="center"/>
              <w:rPr>
                <w:b/>
                <w:bCs/>
                <w:color w:val="000000"/>
                <w:lang w:val="uk-UA"/>
              </w:rPr>
            </w:pPr>
            <w:r w:rsidRPr="00F36593">
              <w:rPr>
                <w:b/>
                <w:bCs/>
                <w:color w:val="000000"/>
                <w:lang w:val="uk-UA"/>
              </w:rPr>
              <w:t>№</w:t>
            </w:r>
          </w:p>
        </w:tc>
        <w:tc>
          <w:tcPr>
            <w:tcW w:w="1603" w:type="dxa"/>
          </w:tcPr>
          <w:p w:rsidR="00434A7D" w:rsidRPr="00F36593" w:rsidRDefault="00434A7D" w:rsidP="009F2CBA">
            <w:pPr>
              <w:jc w:val="center"/>
              <w:rPr>
                <w:b/>
                <w:bCs/>
                <w:color w:val="000000"/>
                <w:lang w:val="uk-UA"/>
              </w:rPr>
            </w:pPr>
            <w:r w:rsidRPr="00F36593">
              <w:rPr>
                <w:b/>
                <w:bCs/>
                <w:color w:val="000000"/>
                <w:lang w:val="uk-UA"/>
              </w:rPr>
              <w:t>ПІБ</w:t>
            </w:r>
          </w:p>
        </w:tc>
        <w:tc>
          <w:tcPr>
            <w:tcW w:w="3119" w:type="dxa"/>
          </w:tcPr>
          <w:p w:rsidR="00434A7D" w:rsidRPr="00F36593" w:rsidRDefault="00434A7D" w:rsidP="009F2CBA">
            <w:pPr>
              <w:jc w:val="center"/>
              <w:rPr>
                <w:b/>
                <w:bCs/>
                <w:color w:val="000000"/>
                <w:lang w:val="uk-UA"/>
              </w:rPr>
            </w:pPr>
            <w:r w:rsidRPr="00F36593">
              <w:rPr>
                <w:b/>
                <w:bCs/>
                <w:color w:val="000000"/>
                <w:lang w:val="uk-UA"/>
              </w:rPr>
              <w:t>Тема українською</w:t>
            </w:r>
          </w:p>
        </w:tc>
        <w:tc>
          <w:tcPr>
            <w:tcW w:w="2887" w:type="dxa"/>
          </w:tcPr>
          <w:p w:rsidR="00434A7D" w:rsidRPr="00F36593" w:rsidRDefault="00434A7D" w:rsidP="009F2CBA">
            <w:pPr>
              <w:jc w:val="center"/>
              <w:rPr>
                <w:b/>
                <w:bCs/>
                <w:color w:val="000000"/>
                <w:lang w:val="uk-UA"/>
              </w:rPr>
            </w:pPr>
            <w:r w:rsidRPr="00F36593">
              <w:rPr>
                <w:b/>
                <w:bCs/>
                <w:color w:val="000000"/>
                <w:lang w:val="uk-UA"/>
              </w:rPr>
              <w:t>Тема англійською</w:t>
            </w:r>
          </w:p>
        </w:tc>
        <w:tc>
          <w:tcPr>
            <w:tcW w:w="1507" w:type="dxa"/>
          </w:tcPr>
          <w:p w:rsidR="00434A7D" w:rsidRPr="00F36593" w:rsidRDefault="00434A7D" w:rsidP="009F2CBA">
            <w:pPr>
              <w:jc w:val="center"/>
              <w:rPr>
                <w:b/>
                <w:bCs/>
                <w:color w:val="000000"/>
                <w:lang w:val="uk-UA"/>
              </w:rPr>
            </w:pPr>
            <w:r w:rsidRPr="00F36593">
              <w:rPr>
                <w:b/>
                <w:bCs/>
                <w:color w:val="000000"/>
                <w:lang w:val="uk-UA"/>
              </w:rPr>
              <w:t>Керівник</w:t>
            </w:r>
          </w:p>
        </w:tc>
        <w:tc>
          <w:tcPr>
            <w:tcW w:w="1377" w:type="dxa"/>
          </w:tcPr>
          <w:p w:rsidR="00434A7D" w:rsidRPr="00F36593" w:rsidRDefault="00434A7D" w:rsidP="009F2CBA">
            <w:pPr>
              <w:jc w:val="center"/>
              <w:rPr>
                <w:b/>
                <w:bCs/>
                <w:color w:val="000000"/>
                <w:lang w:val="uk-UA"/>
              </w:rPr>
            </w:pPr>
            <w:r w:rsidRPr="00F36593">
              <w:rPr>
                <w:b/>
                <w:bCs/>
                <w:color w:val="000000"/>
                <w:lang w:val="uk-UA"/>
              </w:rPr>
              <w:t>Рецензент</w:t>
            </w:r>
          </w:p>
        </w:tc>
      </w:tr>
      <w:tr w:rsidR="00434A7D" w:rsidRPr="00F36593" w:rsidTr="00A9682C">
        <w:trPr>
          <w:trHeight w:val="1165"/>
        </w:trPr>
        <w:tc>
          <w:tcPr>
            <w:tcW w:w="524" w:type="dxa"/>
          </w:tcPr>
          <w:p w:rsidR="00434A7D" w:rsidRPr="00F36593" w:rsidRDefault="00434A7D" w:rsidP="009F2CBA">
            <w:pPr>
              <w:jc w:val="both"/>
              <w:rPr>
                <w:color w:val="000000"/>
                <w:lang w:val="uk-UA"/>
              </w:rPr>
            </w:pPr>
            <w:r w:rsidRPr="00F36593">
              <w:rPr>
                <w:color w:val="000000"/>
                <w:lang w:val="uk-UA"/>
              </w:rPr>
              <w:t>1</w:t>
            </w:r>
          </w:p>
        </w:tc>
        <w:tc>
          <w:tcPr>
            <w:tcW w:w="1603" w:type="dxa"/>
          </w:tcPr>
          <w:p w:rsidR="00434A7D" w:rsidRPr="00F36593" w:rsidRDefault="00434A7D" w:rsidP="009F2CBA">
            <w:pPr>
              <w:jc w:val="both"/>
              <w:rPr>
                <w:color w:val="000000"/>
                <w:lang w:val="uk-UA"/>
              </w:rPr>
            </w:pPr>
            <w:r w:rsidRPr="00F36593">
              <w:rPr>
                <w:color w:val="000000"/>
                <w:lang w:val="uk-UA"/>
              </w:rPr>
              <w:t>Василенко В.</w:t>
            </w:r>
          </w:p>
        </w:tc>
        <w:tc>
          <w:tcPr>
            <w:tcW w:w="3119" w:type="dxa"/>
          </w:tcPr>
          <w:p w:rsidR="00434A7D" w:rsidRPr="00F36593" w:rsidRDefault="00434A7D" w:rsidP="00010F44">
            <w:pPr>
              <w:jc w:val="both"/>
              <w:rPr>
                <w:color w:val="000000"/>
                <w:lang w:val="uk-UA"/>
              </w:rPr>
            </w:pPr>
            <w:r w:rsidRPr="00F36593">
              <w:rPr>
                <w:color w:val="000000"/>
                <w:lang w:val="uk-UA"/>
              </w:rPr>
              <w:t>Образи головних жіночих та чоловічих персонажів-детективів у романі Роберта Гелбрейта «Lethal</w:t>
            </w:r>
            <w:r>
              <w:rPr>
                <w:color w:val="000000"/>
                <w:lang w:val="uk-UA"/>
              </w:rPr>
              <w:t xml:space="preserve"> </w:t>
            </w:r>
            <w:r w:rsidRPr="00F36593">
              <w:rPr>
                <w:color w:val="000000"/>
                <w:lang w:val="uk-UA"/>
              </w:rPr>
              <w:t>White»</w:t>
            </w:r>
          </w:p>
        </w:tc>
        <w:tc>
          <w:tcPr>
            <w:tcW w:w="2887" w:type="dxa"/>
          </w:tcPr>
          <w:p w:rsidR="00434A7D" w:rsidRPr="00116850" w:rsidRDefault="00434A7D" w:rsidP="009F2CBA">
            <w:pPr>
              <w:jc w:val="both"/>
              <w:rPr>
                <w:color w:val="000000"/>
                <w:lang w:val="uk-UA"/>
              </w:rPr>
            </w:pPr>
            <w:r w:rsidRPr="00116850">
              <w:rPr>
                <w:color w:val="000000"/>
                <w:lang w:val="uk-UA"/>
              </w:rPr>
              <w:t xml:space="preserve">Images of female and male detective protagonists in the novel by Robert Gilbert </w:t>
            </w:r>
            <w:r>
              <w:rPr>
                <w:color w:val="000000"/>
                <w:lang w:val="uk-UA"/>
              </w:rPr>
              <w:t>«</w:t>
            </w:r>
            <w:r w:rsidRPr="00116850">
              <w:rPr>
                <w:color w:val="000000"/>
                <w:lang w:val="uk-UA"/>
              </w:rPr>
              <w:t>Lethal White</w:t>
            </w:r>
            <w:r>
              <w:rPr>
                <w:color w:val="000000"/>
                <w:lang w:val="uk-UA"/>
              </w:rPr>
              <w:t>»</w:t>
            </w:r>
          </w:p>
        </w:tc>
        <w:tc>
          <w:tcPr>
            <w:tcW w:w="1507" w:type="dxa"/>
          </w:tcPr>
          <w:p w:rsidR="00434A7D" w:rsidRPr="00F36593" w:rsidRDefault="00434A7D" w:rsidP="009F2CBA">
            <w:pPr>
              <w:jc w:val="both"/>
              <w:rPr>
                <w:color w:val="000000"/>
                <w:lang w:val="uk-UA"/>
              </w:rPr>
            </w:pPr>
            <w:r w:rsidRPr="00F36593">
              <w:rPr>
                <w:color w:val="000000"/>
                <w:lang w:val="uk-UA"/>
              </w:rPr>
              <w:t>к.ф.н., доц. Калінюк О.О.</w:t>
            </w:r>
          </w:p>
        </w:tc>
        <w:tc>
          <w:tcPr>
            <w:tcW w:w="1377" w:type="dxa"/>
          </w:tcPr>
          <w:p w:rsidR="00434A7D" w:rsidRPr="00116850" w:rsidRDefault="00434A7D" w:rsidP="009F2CBA">
            <w:pPr>
              <w:jc w:val="both"/>
              <w:rPr>
                <w:color w:val="000000"/>
                <w:lang w:val="uk-UA"/>
              </w:rPr>
            </w:pPr>
            <w:r w:rsidRPr="00116850">
              <w:rPr>
                <w:color w:val="000000"/>
                <w:lang w:val="uk-UA"/>
              </w:rPr>
              <w:t>к.ф.н., доц. Пожарицька О.А.</w:t>
            </w:r>
          </w:p>
        </w:tc>
      </w:tr>
      <w:tr w:rsidR="00434A7D" w:rsidRPr="00F36593" w:rsidTr="002D745A">
        <w:trPr>
          <w:trHeight w:val="1117"/>
        </w:trPr>
        <w:tc>
          <w:tcPr>
            <w:tcW w:w="524" w:type="dxa"/>
          </w:tcPr>
          <w:p w:rsidR="00434A7D" w:rsidRPr="00F36593" w:rsidRDefault="00434A7D" w:rsidP="009F2CBA">
            <w:pPr>
              <w:jc w:val="both"/>
              <w:rPr>
                <w:color w:val="000000"/>
                <w:lang w:val="uk-UA"/>
              </w:rPr>
            </w:pPr>
            <w:r w:rsidRPr="00F36593">
              <w:rPr>
                <w:color w:val="000000"/>
                <w:lang w:val="uk-UA"/>
              </w:rPr>
              <w:t>2</w:t>
            </w:r>
          </w:p>
        </w:tc>
        <w:tc>
          <w:tcPr>
            <w:tcW w:w="1603" w:type="dxa"/>
          </w:tcPr>
          <w:p w:rsidR="00434A7D" w:rsidRPr="00F36593" w:rsidRDefault="00434A7D" w:rsidP="00030498">
            <w:pPr>
              <w:rPr>
                <w:color w:val="000000"/>
                <w:shd w:val="clear" w:color="auto" w:fill="FFFFFF"/>
                <w:lang w:val="uk-UA"/>
              </w:rPr>
            </w:pPr>
            <w:r w:rsidRPr="00F36593">
              <w:rPr>
                <w:color w:val="000000"/>
                <w:shd w:val="clear" w:color="auto" w:fill="FFFFFF"/>
                <w:lang w:val="uk-UA"/>
              </w:rPr>
              <w:t>Дубровська Є.</w:t>
            </w:r>
          </w:p>
        </w:tc>
        <w:tc>
          <w:tcPr>
            <w:tcW w:w="3119" w:type="dxa"/>
          </w:tcPr>
          <w:p w:rsidR="00434A7D" w:rsidRPr="00F36593" w:rsidRDefault="00434A7D" w:rsidP="008D12C2">
            <w:pPr>
              <w:rPr>
                <w:color w:val="000000"/>
                <w:shd w:val="clear" w:color="auto" w:fill="FFFFFF"/>
              </w:rPr>
            </w:pPr>
            <w:r w:rsidRPr="00F36593">
              <w:t>Екфраза у романах Трейсі Шевальє “Дівчина з перловою сережкою“ та "Дама з єдинорогом"</w:t>
            </w:r>
          </w:p>
        </w:tc>
        <w:tc>
          <w:tcPr>
            <w:tcW w:w="2887" w:type="dxa"/>
          </w:tcPr>
          <w:p w:rsidR="00434A7D" w:rsidRPr="00F36593" w:rsidRDefault="00434A7D" w:rsidP="009F2CBA">
            <w:pPr>
              <w:jc w:val="both"/>
              <w:rPr>
                <w:color w:val="000000"/>
                <w:lang w:val="uk-UA"/>
              </w:rPr>
            </w:pPr>
            <w:r>
              <w:t>Ekphrasis in the novels "Girl with a Pearl Earring" and "The lady and the Unicorn" by Tracy Chevalier</w:t>
            </w:r>
          </w:p>
        </w:tc>
        <w:tc>
          <w:tcPr>
            <w:tcW w:w="1507" w:type="dxa"/>
          </w:tcPr>
          <w:p w:rsidR="00434A7D" w:rsidRPr="00F36593" w:rsidRDefault="00434A7D" w:rsidP="009F2CBA">
            <w:pPr>
              <w:jc w:val="both"/>
              <w:rPr>
                <w:color w:val="000000"/>
                <w:lang w:val="uk-UA"/>
              </w:rPr>
            </w:pPr>
            <w:r w:rsidRPr="00F36593">
              <w:rPr>
                <w:color w:val="000000"/>
                <w:lang w:val="uk-UA"/>
              </w:rPr>
              <w:t>к.ф.н., доц.</w:t>
            </w:r>
            <w:r>
              <w:rPr>
                <w:color w:val="000000"/>
                <w:lang w:val="uk-UA"/>
              </w:rPr>
              <w:t xml:space="preserve"> </w:t>
            </w:r>
            <w:r w:rsidRPr="00F36593">
              <w:rPr>
                <w:color w:val="000000"/>
                <w:lang w:val="uk-UA"/>
              </w:rPr>
              <w:t>Терехова Л.В.</w:t>
            </w:r>
          </w:p>
        </w:tc>
        <w:tc>
          <w:tcPr>
            <w:tcW w:w="1377" w:type="dxa"/>
          </w:tcPr>
          <w:p w:rsidR="00434A7D" w:rsidRPr="00F36593" w:rsidRDefault="00434A7D" w:rsidP="009F2CBA">
            <w:pPr>
              <w:jc w:val="both"/>
              <w:rPr>
                <w:color w:val="000000"/>
                <w:lang w:val="uk-UA"/>
              </w:rPr>
            </w:pPr>
            <w:r w:rsidRPr="00116850">
              <w:rPr>
                <w:color w:val="000000"/>
                <w:lang w:val="uk-UA"/>
              </w:rPr>
              <w:t xml:space="preserve">к.ф.н., доц. </w:t>
            </w:r>
            <w:r>
              <w:rPr>
                <w:color w:val="000000"/>
                <w:lang w:val="uk-UA"/>
              </w:rPr>
              <w:t xml:space="preserve"> </w:t>
            </w:r>
            <w:r>
              <w:t>Васильченко О.Г.</w:t>
            </w:r>
          </w:p>
        </w:tc>
      </w:tr>
      <w:tr w:rsidR="00434A7D" w:rsidRPr="00F36593" w:rsidTr="00A9682C">
        <w:trPr>
          <w:trHeight w:val="1694"/>
        </w:trPr>
        <w:tc>
          <w:tcPr>
            <w:tcW w:w="524" w:type="dxa"/>
          </w:tcPr>
          <w:p w:rsidR="00434A7D" w:rsidRPr="00F36593" w:rsidRDefault="00434A7D" w:rsidP="009F2CBA">
            <w:pPr>
              <w:jc w:val="both"/>
              <w:rPr>
                <w:color w:val="000000"/>
                <w:lang w:val="uk-UA"/>
              </w:rPr>
            </w:pPr>
            <w:r w:rsidRPr="00F36593">
              <w:rPr>
                <w:color w:val="000000"/>
                <w:lang w:val="uk-UA"/>
              </w:rPr>
              <w:t>3</w:t>
            </w:r>
          </w:p>
        </w:tc>
        <w:tc>
          <w:tcPr>
            <w:tcW w:w="1603" w:type="dxa"/>
          </w:tcPr>
          <w:p w:rsidR="00434A7D" w:rsidRPr="00F36593" w:rsidRDefault="00434A7D" w:rsidP="009F2CBA">
            <w:pPr>
              <w:jc w:val="both"/>
              <w:rPr>
                <w:color w:val="000000"/>
                <w:lang w:val="uk-UA"/>
              </w:rPr>
            </w:pPr>
            <w:r w:rsidRPr="00F36593">
              <w:rPr>
                <w:color w:val="000000"/>
                <w:lang w:val="uk-UA"/>
              </w:rPr>
              <w:t>Дуб</w:t>
            </w:r>
            <w:r w:rsidRPr="00F36593">
              <w:rPr>
                <w:color w:val="000000"/>
              </w:rPr>
              <w:t>чак В</w:t>
            </w:r>
            <w:r w:rsidRPr="00F36593">
              <w:rPr>
                <w:color w:val="000000"/>
                <w:lang w:val="uk-UA"/>
              </w:rPr>
              <w:t>.</w:t>
            </w:r>
          </w:p>
        </w:tc>
        <w:tc>
          <w:tcPr>
            <w:tcW w:w="3119" w:type="dxa"/>
          </w:tcPr>
          <w:p w:rsidR="00434A7D" w:rsidRPr="00F36593" w:rsidRDefault="00434A7D" w:rsidP="00352C9B">
            <w:pPr>
              <w:rPr>
                <w:color w:val="000000"/>
              </w:rPr>
            </w:pPr>
            <w:r w:rsidRPr="00F36593">
              <w:rPr>
                <w:color w:val="000000"/>
              </w:rPr>
              <w:t>Особливості</w:t>
            </w:r>
            <w:r>
              <w:rPr>
                <w:color w:val="000000"/>
              </w:rPr>
              <w:t xml:space="preserve"> </w:t>
            </w:r>
            <w:r w:rsidRPr="00F36593">
              <w:rPr>
                <w:color w:val="000000"/>
              </w:rPr>
              <w:t>функціонування</w:t>
            </w:r>
            <w:r>
              <w:rPr>
                <w:color w:val="000000"/>
              </w:rPr>
              <w:t xml:space="preserve"> </w:t>
            </w:r>
            <w:r w:rsidRPr="00F36593">
              <w:rPr>
                <w:color w:val="000000"/>
                <w:lang w:val="uk-UA"/>
              </w:rPr>
              <w:t xml:space="preserve">екфразису у творах англійських письменників (на матеріалі творів </w:t>
            </w:r>
            <w:r w:rsidRPr="00F36593">
              <w:rPr>
                <w:color w:val="000000"/>
              </w:rPr>
              <w:t>С. М</w:t>
            </w:r>
            <w:r w:rsidRPr="00F36593">
              <w:rPr>
                <w:color w:val="000000"/>
                <w:lang w:val="uk-UA"/>
              </w:rPr>
              <w:t>оема</w:t>
            </w:r>
            <w:r>
              <w:rPr>
                <w:color w:val="000000"/>
                <w:lang w:val="en-US"/>
              </w:rPr>
              <w:t xml:space="preserve"> </w:t>
            </w:r>
            <w:r>
              <w:t>"THE MOON AND SIXPENCE"</w:t>
            </w:r>
            <w:r>
              <w:rPr>
                <w:color w:val="000000"/>
                <w:lang w:val="en-US"/>
              </w:rPr>
              <w:t xml:space="preserve"> </w:t>
            </w:r>
            <w:r w:rsidRPr="00F36593">
              <w:rPr>
                <w:color w:val="000000"/>
              </w:rPr>
              <w:t xml:space="preserve">  </w:t>
            </w:r>
            <w:r>
              <w:rPr>
                <w:color w:val="000000"/>
              </w:rPr>
              <w:t xml:space="preserve">та </w:t>
            </w:r>
            <w:r w:rsidRPr="00F36593">
              <w:rPr>
                <w:color w:val="000000"/>
              </w:rPr>
              <w:t>Д. Б</w:t>
            </w:r>
            <w:r w:rsidRPr="00F36593">
              <w:rPr>
                <w:color w:val="000000"/>
                <w:lang w:val="uk-UA"/>
              </w:rPr>
              <w:t>рауна</w:t>
            </w:r>
            <w:r>
              <w:rPr>
                <w:color w:val="000000"/>
                <w:lang w:val="uk-UA"/>
              </w:rPr>
              <w:t xml:space="preserve"> </w:t>
            </w:r>
            <w:r>
              <w:t>"THE DA VINCI CODE")</w:t>
            </w:r>
          </w:p>
        </w:tc>
        <w:tc>
          <w:tcPr>
            <w:tcW w:w="2887" w:type="dxa"/>
          </w:tcPr>
          <w:p w:rsidR="00434A7D" w:rsidRPr="00813371" w:rsidRDefault="00434A7D" w:rsidP="00813371">
            <w:pPr>
              <w:rPr>
                <w:lang w:eastAsia="ru-RU"/>
              </w:rPr>
            </w:pPr>
            <w:r w:rsidRPr="00813371">
              <w:rPr>
                <w:lang w:eastAsia="ru-RU"/>
              </w:rPr>
              <w:t>FUNCTIONING OF EKFRASIS in the works of English writers</w:t>
            </w:r>
            <w:r>
              <w:rPr>
                <w:lang w:val="en-US" w:eastAsia="ru-RU"/>
              </w:rPr>
              <w:t xml:space="preserve"> </w:t>
            </w:r>
            <w:r>
              <w:t>(</w:t>
            </w:r>
            <w:r>
              <w:rPr>
                <w:lang w:val="en-US"/>
              </w:rPr>
              <w:t>b</w:t>
            </w:r>
            <w:r>
              <w:t>ased on the works of Somerset Maugham "THE MOON AND SIXPENCE" and Dan Brown "THE DA VINCI CODE")</w:t>
            </w:r>
          </w:p>
        </w:tc>
        <w:tc>
          <w:tcPr>
            <w:tcW w:w="1507" w:type="dxa"/>
          </w:tcPr>
          <w:p w:rsidR="00434A7D" w:rsidRPr="00F36593" w:rsidRDefault="00434A7D" w:rsidP="009F2CBA">
            <w:pPr>
              <w:jc w:val="both"/>
              <w:rPr>
                <w:color w:val="000000"/>
                <w:lang w:val="uk-UA"/>
              </w:rPr>
            </w:pPr>
            <w:r w:rsidRPr="00F36593">
              <w:rPr>
                <w:color w:val="000000"/>
                <w:lang w:val="uk-UA"/>
              </w:rPr>
              <w:t>к.ф.н., доц. Кашуба М.В.</w:t>
            </w:r>
          </w:p>
        </w:tc>
        <w:tc>
          <w:tcPr>
            <w:tcW w:w="1377" w:type="dxa"/>
          </w:tcPr>
          <w:p w:rsidR="00434A7D" w:rsidRPr="00F36593" w:rsidRDefault="00434A7D" w:rsidP="009F2CBA">
            <w:pPr>
              <w:jc w:val="both"/>
              <w:rPr>
                <w:color w:val="000000"/>
                <w:lang w:val="uk-UA"/>
              </w:rPr>
            </w:pPr>
            <w:r w:rsidRPr="00F36593">
              <w:rPr>
                <w:color w:val="000000"/>
                <w:lang w:val="uk-UA"/>
              </w:rPr>
              <w:t>д.ф.н., проф.</w:t>
            </w:r>
            <w:r>
              <w:rPr>
                <w:color w:val="000000"/>
                <w:lang w:val="uk-UA"/>
              </w:rPr>
              <w:t xml:space="preserve"> </w:t>
            </w:r>
            <w:r w:rsidRPr="00F36593">
              <w:rPr>
                <w:color w:val="000000"/>
                <w:lang w:val="uk-UA"/>
              </w:rPr>
              <w:t>Бігунова Н.О.</w:t>
            </w:r>
          </w:p>
        </w:tc>
      </w:tr>
      <w:tr w:rsidR="00434A7D" w:rsidRPr="00F36593" w:rsidTr="00A9682C">
        <w:trPr>
          <w:trHeight w:val="1137"/>
        </w:trPr>
        <w:tc>
          <w:tcPr>
            <w:tcW w:w="524" w:type="dxa"/>
          </w:tcPr>
          <w:p w:rsidR="00434A7D" w:rsidRPr="00F36593" w:rsidRDefault="00434A7D" w:rsidP="009F2CBA">
            <w:pPr>
              <w:jc w:val="both"/>
              <w:rPr>
                <w:color w:val="000000"/>
                <w:lang w:val="uk-UA"/>
              </w:rPr>
            </w:pPr>
            <w:r w:rsidRPr="00F36593">
              <w:rPr>
                <w:color w:val="000000"/>
                <w:lang w:val="uk-UA"/>
              </w:rPr>
              <w:t>4</w:t>
            </w:r>
          </w:p>
        </w:tc>
        <w:tc>
          <w:tcPr>
            <w:tcW w:w="1603" w:type="dxa"/>
          </w:tcPr>
          <w:p w:rsidR="00434A7D" w:rsidRPr="00F36593" w:rsidRDefault="00434A7D" w:rsidP="00030498">
            <w:pPr>
              <w:rPr>
                <w:color w:val="000000"/>
              </w:rPr>
            </w:pPr>
            <w:r w:rsidRPr="00F36593">
              <w:rPr>
                <w:color w:val="000000"/>
                <w:shd w:val="clear" w:color="auto" w:fill="FFFFFF"/>
              </w:rPr>
              <w:t>Івашечкіна О.</w:t>
            </w:r>
          </w:p>
        </w:tc>
        <w:tc>
          <w:tcPr>
            <w:tcW w:w="3119" w:type="dxa"/>
          </w:tcPr>
          <w:p w:rsidR="00434A7D" w:rsidRPr="00F36593" w:rsidRDefault="00434A7D" w:rsidP="008D12C2">
            <w:pPr>
              <w:rPr>
                <w:color w:val="000000"/>
                <w:lang w:val="uk-UA"/>
              </w:rPr>
            </w:pPr>
            <w:r w:rsidRPr="00F36593">
              <w:rPr>
                <w:color w:val="000000"/>
                <w:shd w:val="clear" w:color="auto" w:fill="FFFFFF"/>
                <w:lang w:val="uk-UA"/>
              </w:rPr>
              <w:t xml:space="preserve">Вербалізація концепту </w:t>
            </w:r>
            <w:r w:rsidRPr="00F36593">
              <w:rPr>
                <w:color w:val="000000"/>
              </w:rPr>
              <w:t>BODY MODIFICATION</w:t>
            </w:r>
            <w:r w:rsidRPr="00F36593">
              <w:rPr>
                <w:color w:val="000000"/>
                <w:lang w:val="uk-UA"/>
              </w:rPr>
              <w:t xml:space="preserve"> в англійських словниках</w:t>
            </w:r>
          </w:p>
        </w:tc>
        <w:tc>
          <w:tcPr>
            <w:tcW w:w="2887" w:type="dxa"/>
          </w:tcPr>
          <w:p w:rsidR="00434A7D" w:rsidRPr="00F36593" w:rsidRDefault="00434A7D" w:rsidP="009F2CBA">
            <w:pPr>
              <w:jc w:val="both"/>
              <w:rPr>
                <w:color w:val="000000"/>
                <w:lang w:val="en-GB"/>
              </w:rPr>
            </w:pPr>
            <w:r w:rsidRPr="00F36593">
              <w:rPr>
                <w:color w:val="000000"/>
                <w:lang w:val="en-GB"/>
              </w:rPr>
              <w:t>Verbalization of the concept BODY MODIFICATION in the English Dictionaries</w:t>
            </w:r>
          </w:p>
        </w:tc>
        <w:tc>
          <w:tcPr>
            <w:tcW w:w="1507" w:type="dxa"/>
          </w:tcPr>
          <w:p w:rsidR="00434A7D" w:rsidRPr="00F36593" w:rsidRDefault="00434A7D" w:rsidP="009F2CBA">
            <w:pPr>
              <w:jc w:val="both"/>
              <w:rPr>
                <w:color w:val="000000"/>
                <w:lang w:val="uk-UA"/>
              </w:rPr>
            </w:pPr>
            <w:r w:rsidRPr="00F36593">
              <w:rPr>
                <w:color w:val="000000"/>
                <w:lang w:val="uk-UA"/>
              </w:rPr>
              <w:t>к.ф.н., доц. Долусова Н.В.</w:t>
            </w:r>
          </w:p>
        </w:tc>
        <w:tc>
          <w:tcPr>
            <w:tcW w:w="1377" w:type="dxa"/>
          </w:tcPr>
          <w:p w:rsidR="00434A7D" w:rsidRPr="00F36593" w:rsidRDefault="00434A7D" w:rsidP="009F2CBA">
            <w:pPr>
              <w:jc w:val="both"/>
              <w:rPr>
                <w:color w:val="000000"/>
                <w:lang w:val="uk-UA"/>
              </w:rPr>
            </w:pPr>
            <w:r w:rsidRPr="00F36593">
              <w:rPr>
                <w:color w:val="000000"/>
                <w:lang w:val="uk-UA"/>
              </w:rPr>
              <w:t>к.ф.н., доц.</w:t>
            </w:r>
            <w:r>
              <w:rPr>
                <w:color w:val="000000"/>
                <w:lang w:val="uk-UA"/>
              </w:rPr>
              <w:t xml:space="preserve"> </w:t>
            </w:r>
            <w:r w:rsidRPr="00F36593">
              <w:rPr>
                <w:color w:val="000000"/>
                <w:lang w:val="uk-UA"/>
              </w:rPr>
              <w:t xml:space="preserve">Єрьоменко С.В. </w:t>
            </w:r>
          </w:p>
        </w:tc>
      </w:tr>
      <w:tr w:rsidR="00434A7D" w:rsidRPr="00F36593" w:rsidTr="002D745A">
        <w:trPr>
          <w:trHeight w:val="971"/>
        </w:trPr>
        <w:tc>
          <w:tcPr>
            <w:tcW w:w="524" w:type="dxa"/>
          </w:tcPr>
          <w:p w:rsidR="00434A7D" w:rsidRPr="00F36593" w:rsidRDefault="00434A7D" w:rsidP="009F2CBA">
            <w:pPr>
              <w:jc w:val="both"/>
              <w:rPr>
                <w:color w:val="000000"/>
                <w:lang w:val="uk-UA"/>
              </w:rPr>
            </w:pPr>
            <w:r w:rsidRPr="00F36593">
              <w:rPr>
                <w:color w:val="000000"/>
                <w:lang w:val="uk-UA"/>
              </w:rPr>
              <w:t>5</w:t>
            </w:r>
          </w:p>
        </w:tc>
        <w:tc>
          <w:tcPr>
            <w:tcW w:w="1603" w:type="dxa"/>
          </w:tcPr>
          <w:p w:rsidR="00434A7D" w:rsidRPr="00F36593" w:rsidRDefault="00434A7D" w:rsidP="009F2CBA">
            <w:pPr>
              <w:jc w:val="both"/>
              <w:rPr>
                <w:color w:val="000000"/>
                <w:shd w:val="clear" w:color="auto" w:fill="FFFFFF"/>
                <w:lang w:val="uk-UA"/>
              </w:rPr>
            </w:pPr>
            <w:r w:rsidRPr="00F36593">
              <w:rPr>
                <w:color w:val="000000"/>
                <w:shd w:val="clear" w:color="auto" w:fill="FFFFFF"/>
                <w:lang w:val="uk-UA"/>
              </w:rPr>
              <w:t>Мартиросян К.</w:t>
            </w:r>
          </w:p>
        </w:tc>
        <w:tc>
          <w:tcPr>
            <w:tcW w:w="3119" w:type="dxa"/>
          </w:tcPr>
          <w:p w:rsidR="00434A7D" w:rsidRPr="00F36593" w:rsidRDefault="00434A7D" w:rsidP="008D12C2">
            <w:pPr>
              <w:rPr>
                <w:color w:val="000000"/>
                <w:shd w:val="clear" w:color="auto" w:fill="FFFFFF"/>
              </w:rPr>
            </w:pPr>
            <w:r w:rsidRPr="00F36593">
              <w:t>Особливості</w:t>
            </w:r>
            <w:r>
              <w:t xml:space="preserve"> </w:t>
            </w:r>
            <w:r w:rsidRPr="00F36593">
              <w:t>зображення</w:t>
            </w:r>
            <w:r>
              <w:t xml:space="preserve"> </w:t>
            </w:r>
            <w:r w:rsidRPr="00F36593">
              <w:t>головних</w:t>
            </w:r>
            <w:r>
              <w:t xml:space="preserve"> </w:t>
            </w:r>
            <w:r w:rsidRPr="00F36593">
              <w:t>персонажів у романі Ф. Фіцджеральда "Нічлагідна"</w:t>
            </w:r>
          </w:p>
        </w:tc>
        <w:tc>
          <w:tcPr>
            <w:tcW w:w="2887" w:type="dxa"/>
          </w:tcPr>
          <w:p w:rsidR="00434A7D" w:rsidRPr="00B00704" w:rsidRDefault="00434A7D" w:rsidP="00B00704">
            <w:pPr>
              <w:rPr>
                <w:lang w:eastAsia="ru-RU"/>
              </w:rPr>
            </w:pPr>
            <w:r w:rsidRPr="00B00704">
              <w:rPr>
                <w:lang w:eastAsia="ru-RU"/>
              </w:rPr>
              <w:t>The peculiarities of protagonists' description in the novel "Tender is the night" by F. Scott Fitzgerald</w:t>
            </w:r>
          </w:p>
        </w:tc>
        <w:tc>
          <w:tcPr>
            <w:tcW w:w="1507" w:type="dxa"/>
          </w:tcPr>
          <w:p w:rsidR="00434A7D" w:rsidRPr="00F36593" w:rsidRDefault="00434A7D" w:rsidP="009F2CBA">
            <w:pPr>
              <w:jc w:val="both"/>
              <w:rPr>
                <w:color w:val="000000"/>
                <w:lang w:val="uk-UA"/>
              </w:rPr>
            </w:pPr>
            <w:r w:rsidRPr="00F36593">
              <w:rPr>
                <w:color w:val="000000"/>
                <w:lang w:val="uk-UA"/>
              </w:rPr>
              <w:t>к.ф.н., доц. Терехова Л.В.</w:t>
            </w:r>
          </w:p>
        </w:tc>
        <w:tc>
          <w:tcPr>
            <w:tcW w:w="1377" w:type="dxa"/>
          </w:tcPr>
          <w:p w:rsidR="00434A7D" w:rsidRPr="00F36593" w:rsidRDefault="00434A7D" w:rsidP="009F2CBA">
            <w:pPr>
              <w:jc w:val="both"/>
              <w:rPr>
                <w:color w:val="000000"/>
                <w:lang w:val="uk-UA"/>
              </w:rPr>
            </w:pPr>
            <w:r w:rsidRPr="00116850">
              <w:rPr>
                <w:color w:val="000000"/>
                <w:lang w:val="uk-UA"/>
              </w:rPr>
              <w:t xml:space="preserve">к.ф.н., доц. </w:t>
            </w:r>
            <w:r>
              <w:rPr>
                <w:color w:val="000000"/>
                <w:lang w:val="uk-UA"/>
              </w:rPr>
              <w:t xml:space="preserve"> </w:t>
            </w:r>
            <w:r>
              <w:t>Васильченко О.Г.</w:t>
            </w:r>
          </w:p>
        </w:tc>
      </w:tr>
      <w:tr w:rsidR="00434A7D" w:rsidRPr="00F36593" w:rsidTr="00A9682C">
        <w:trPr>
          <w:trHeight w:val="1167"/>
        </w:trPr>
        <w:tc>
          <w:tcPr>
            <w:tcW w:w="524" w:type="dxa"/>
          </w:tcPr>
          <w:p w:rsidR="00434A7D" w:rsidRPr="00F36593" w:rsidRDefault="00434A7D" w:rsidP="009F2CBA">
            <w:pPr>
              <w:jc w:val="both"/>
              <w:rPr>
                <w:color w:val="000000"/>
                <w:lang w:val="uk-UA"/>
              </w:rPr>
            </w:pPr>
            <w:r w:rsidRPr="00F36593">
              <w:rPr>
                <w:color w:val="000000"/>
                <w:lang w:val="uk-UA"/>
              </w:rPr>
              <w:t>6</w:t>
            </w:r>
          </w:p>
        </w:tc>
        <w:tc>
          <w:tcPr>
            <w:tcW w:w="1603" w:type="dxa"/>
          </w:tcPr>
          <w:p w:rsidR="00434A7D" w:rsidRPr="00F36593" w:rsidRDefault="00434A7D" w:rsidP="00030498">
            <w:pPr>
              <w:rPr>
                <w:color w:val="000000"/>
              </w:rPr>
            </w:pPr>
            <w:r w:rsidRPr="00F36593">
              <w:rPr>
                <w:color w:val="000000"/>
                <w:shd w:val="clear" w:color="auto" w:fill="FFFFFF"/>
              </w:rPr>
              <w:t>Мормиш Л.</w:t>
            </w:r>
          </w:p>
        </w:tc>
        <w:tc>
          <w:tcPr>
            <w:tcW w:w="3119" w:type="dxa"/>
          </w:tcPr>
          <w:p w:rsidR="00434A7D" w:rsidRPr="00F36593" w:rsidRDefault="00434A7D" w:rsidP="00030498">
            <w:pPr>
              <w:rPr>
                <w:color w:val="000000"/>
              </w:rPr>
            </w:pPr>
            <w:r w:rsidRPr="00F36593">
              <w:rPr>
                <w:color w:val="000000"/>
                <w:shd w:val="clear" w:color="auto" w:fill="FFFFFF"/>
              </w:rPr>
              <w:t>Вербалізація</w:t>
            </w:r>
            <w:r>
              <w:rPr>
                <w:color w:val="000000"/>
                <w:shd w:val="clear" w:color="auto" w:fill="FFFFFF"/>
              </w:rPr>
              <w:t xml:space="preserve"> концепт</w:t>
            </w:r>
            <w:r w:rsidRPr="00F36593">
              <w:rPr>
                <w:color w:val="000000"/>
                <w:shd w:val="clear" w:color="auto" w:fill="FFFFFF"/>
              </w:rPr>
              <w:t>осфери «Релігія» в романах Д. Брауна.</w:t>
            </w:r>
          </w:p>
          <w:p w:rsidR="00434A7D" w:rsidRPr="00F36593" w:rsidRDefault="00434A7D" w:rsidP="00030498">
            <w:pPr>
              <w:rPr>
                <w:color w:val="000000"/>
                <w:shd w:val="clear" w:color="auto" w:fill="FFFFFF"/>
              </w:rPr>
            </w:pPr>
          </w:p>
        </w:tc>
        <w:tc>
          <w:tcPr>
            <w:tcW w:w="2887" w:type="dxa"/>
          </w:tcPr>
          <w:p w:rsidR="00434A7D" w:rsidRPr="00F36593" w:rsidRDefault="00434A7D" w:rsidP="009F2CBA">
            <w:pPr>
              <w:jc w:val="both"/>
              <w:rPr>
                <w:color w:val="000000"/>
                <w:lang w:val="en-GB"/>
              </w:rPr>
            </w:pPr>
            <w:r w:rsidRPr="00F36593">
              <w:rPr>
                <w:color w:val="000000"/>
                <w:lang w:val="en-GB"/>
              </w:rPr>
              <w:t>Verbalization of the Conceptual Domain “Religion” in the Novels by Dan Brown</w:t>
            </w:r>
          </w:p>
        </w:tc>
        <w:tc>
          <w:tcPr>
            <w:tcW w:w="1507" w:type="dxa"/>
          </w:tcPr>
          <w:p w:rsidR="00434A7D" w:rsidRPr="00F36593" w:rsidRDefault="00434A7D" w:rsidP="009F2CBA">
            <w:pPr>
              <w:jc w:val="both"/>
              <w:rPr>
                <w:color w:val="000000"/>
                <w:lang w:val="uk-UA"/>
              </w:rPr>
            </w:pPr>
            <w:r w:rsidRPr="00F36593">
              <w:rPr>
                <w:color w:val="000000"/>
                <w:lang w:val="uk-UA"/>
              </w:rPr>
              <w:t>к.ф.н., доц. Тхор Н.М.</w:t>
            </w:r>
          </w:p>
        </w:tc>
        <w:tc>
          <w:tcPr>
            <w:tcW w:w="1377" w:type="dxa"/>
          </w:tcPr>
          <w:p w:rsidR="00434A7D" w:rsidRPr="00F36593" w:rsidRDefault="00434A7D" w:rsidP="009F2CBA">
            <w:pPr>
              <w:jc w:val="both"/>
              <w:rPr>
                <w:color w:val="000000"/>
                <w:lang w:val="uk-UA"/>
              </w:rPr>
            </w:pPr>
            <w:r w:rsidRPr="00F36593">
              <w:rPr>
                <w:color w:val="000000"/>
                <w:lang w:val="uk-UA"/>
              </w:rPr>
              <w:t>д.ф.н., проф. Кравченко Н.О.</w:t>
            </w:r>
          </w:p>
        </w:tc>
      </w:tr>
      <w:tr w:rsidR="00434A7D" w:rsidRPr="00F36593" w:rsidTr="00F36593">
        <w:trPr>
          <w:trHeight w:val="818"/>
        </w:trPr>
        <w:tc>
          <w:tcPr>
            <w:tcW w:w="524" w:type="dxa"/>
          </w:tcPr>
          <w:p w:rsidR="00434A7D" w:rsidRPr="00F36593" w:rsidRDefault="00434A7D" w:rsidP="009F2CBA">
            <w:pPr>
              <w:jc w:val="both"/>
              <w:rPr>
                <w:color w:val="000000"/>
                <w:lang w:val="uk-UA"/>
              </w:rPr>
            </w:pPr>
            <w:r w:rsidRPr="00F36593">
              <w:rPr>
                <w:color w:val="000000"/>
                <w:lang w:val="uk-UA"/>
              </w:rPr>
              <w:t>7</w:t>
            </w:r>
          </w:p>
        </w:tc>
        <w:tc>
          <w:tcPr>
            <w:tcW w:w="1603" w:type="dxa"/>
          </w:tcPr>
          <w:p w:rsidR="00434A7D" w:rsidRPr="00F36593" w:rsidRDefault="00434A7D" w:rsidP="009F2CBA">
            <w:pPr>
              <w:jc w:val="both"/>
              <w:rPr>
                <w:color w:val="000000"/>
                <w:lang w:val="uk-UA"/>
              </w:rPr>
            </w:pPr>
            <w:r w:rsidRPr="00F36593">
              <w:rPr>
                <w:color w:val="000000"/>
                <w:shd w:val="clear" w:color="auto" w:fill="FFFFFF"/>
              </w:rPr>
              <w:t>Надточ</w:t>
            </w:r>
            <w:r w:rsidRPr="00F36593">
              <w:rPr>
                <w:color w:val="000000"/>
                <w:shd w:val="clear" w:color="auto" w:fill="FFFFFF"/>
                <w:lang w:val="uk-UA"/>
              </w:rPr>
              <w:t>і</w:t>
            </w:r>
            <w:r w:rsidRPr="00F36593">
              <w:rPr>
                <w:color w:val="000000"/>
                <w:shd w:val="clear" w:color="auto" w:fill="FFFFFF"/>
              </w:rPr>
              <w:t>й Я</w:t>
            </w:r>
            <w:r w:rsidRPr="00F36593">
              <w:rPr>
                <w:color w:val="000000"/>
                <w:shd w:val="clear" w:color="auto" w:fill="FFFFFF"/>
                <w:lang w:val="uk-UA"/>
              </w:rPr>
              <w:t>.</w:t>
            </w:r>
          </w:p>
        </w:tc>
        <w:tc>
          <w:tcPr>
            <w:tcW w:w="3119" w:type="dxa"/>
          </w:tcPr>
          <w:p w:rsidR="00434A7D" w:rsidRPr="008D5257" w:rsidRDefault="00434A7D" w:rsidP="00030498">
            <w:pPr>
              <w:rPr>
                <w:color w:val="000000"/>
                <w:lang w:val="uk-UA"/>
              </w:rPr>
            </w:pPr>
            <w:r w:rsidRPr="00F36593">
              <w:rPr>
                <w:color w:val="000000"/>
                <w:shd w:val="clear" w:color="auto" w:fill="FFFFFF"/>
              </w:rPr>
              <w:t>Лекси</w:t>
            </w:r>
            <w:r>
              <w:rPr>
                <w:color w:val="000000"/>
                <w:shd w:val="clear" w:color="auto" w:fill="FFFFFF"/>
                <w:lang w:val="uk-UA"/>
              </w:rPr>
              <w:t>ко-стилісти</w:t>
            </w:r>
            <w:r w:rsidRPr="00F36593">
              <w:rPr>
                <w:color w:val="000000"/>
                <w:shd w:val="clear" w:color="auto" w:fill="FFFFFF"/>
              </w:rPr>
              <w:t>чні</w:t>
            </w:r>
            <w:r>
              <w:rPr>
                <w:color w:val="000000"/>
                <w:shd w:val="clear" w:color="auto" w:fill="FFFFFF"/>
              </w:rPr>
              <w:t xml:space="preserve"> </w:t>
            </w:r>
            <w:r w:rsidRPr="00F36593">
              <w:rPr>
                <w:color w:val="000000"/>
                <w:shd w:val="clear" w:color="auto" w:fill="FFFFFF"/>
              </w:rPr>
              <w:t>особливості</w:t>
            </w:r>
            <w:r>
              <w:rPr>
                <w:color w:val="000000"/>
                <w:shd w:val="clear" w:color="auto" w:fill="FFFFFF"/>
              </w:rPr>
              <w:t xml:space="preserve"> </w:t>
            </w:r>
            <w:r w:rsidRPr="00F36593">
              <w:rPr>
                <w:color w:val="000000"/>
                <w:shd w:val="clear" w:color="auto" w:fill="FFFFFF"/>
              </w:rPr>
              <w:t xml:space="preserve">портретів у </w:t>
            </w:r>
            <w:r>
              <w:rPr>
                <w:color w:val="000000"/>
                <w:shd w:val="clear" w:color="auto" w:fill="FFFFFF"/>
                <w:lang w:val="uk-UA"/>
              </w:rPr>
              <w:t>романах Е.Бронте «Буремний перевал» та С.Кінселла «Богиня на кухні»</w:t>
            </w:r>
          </w:p>
        </w:tc>
        <w:tc>
          <w:tcPr>
            <w:tcW w:w="2887" w:type="dxa"/>
          </w:tcPr>
          <w:p w:rsidR="00434A7D" w:rsidRPr="00C17A0E" w:rsidRDefault="00434A7D" w:rsidP="009F2CBA">
            <w:pPr>
              <w:jc w:val="both"/>
              <w:rPr>
                <w:color w:val="000000"/>
                <w:lang w:val="en-US"/>
              </w:rPr>
            </w:pPr>
            <w:r>
              <w:rPr>
                <w:color w:val="000000"/>
                <w:lang w:val="en-US"/>
              </w:rPr>
              <w:t>Lexical and stylistic features of portrait descriptions in the novels by E.Bronte “</w:t>
            </w:r>
            <w:smartTag w:uri="urn:schemas-microsoft-com:office:smarttags" w:element="PlaceName">
              <w:smartTag w:uri="urn:schemas-microsoft-com:office:smarttags" w:element="place">
                <w:r>
                  <w:rPr>
                    <w:color w:val="000000"/>
                    <w:lang w:val="en-US"/>
                  </w:rPr>
                  <w:t>Wuthering</w:t>
                </w:r>
              </w:smartTag>
              <w:r>
                <w:rPr>
                  <w:color w:val="000000"/>
                  <w:lang w:val="en-US"/>
                </w:rPr>
                <w:t xml:space="preserve"> </w:t>
              </w:r>
              <w:smartTag w:uri="urn:schemas-microsoft-com:office:smarttags" w:element="PlaceType">
                <w:r>
                  <w:rPr>
                    <w:color w:val="000000"/>
                    <w:lang w:val="en-US"/>
                  </w:rPr>
                  <w:t>Heights</w:t>
                </w:r>
              </w:smartTag>
            </w:smartTag>
            <w:r>
              <w:rPr>
                <w:color w:val="000000"/>
                <w:lang w:val="en-US"/>
              </w:rPr>
              <w:t>” and by S.Kinsella “The Undomestic Goddess”</w:t>
            </w:r>
          </w:p>
        </w:tc>
        <w:tc>
          <w:tcPr>
            <w:tcW w:w="1507" w:type="dxa"/>
          </w:tcPr>
          <w:p w:rsidR="00434A7D" w:rsidRPr="00F36593" w:rsidRDefault="00434A7D" w:rsidP="009F2CBA">
            <w:pPr>
              <w:jc w:val="both"/>
              <w:rPr>
                <w:color w:val="000000"/>
                <w:lang w:val="uk-UA"/>
              </w:rPr>
            </w:pPr>
            <w:r w:rsidRPr="00F36593">
              <w:rPr>
                <w:color w:val="000000"/>
                <w:lang w:val="uk-UA"/>
              </w:rPr>
              <w:t>к.ф.н., доц. Кашуба М.В.</w:t>
            </w:r>
          </w:p>
        </w:tc>
        <w:tc>
          <w:tcPr>
            <w:tcW w:w="1377" w:type="dxa"/>
          </w:tcPr>
          <w:p w:rsidR="00434A7D" w:rsidRPr="00F36593" w:rsidRDefault="00434A7D" w:rsidP="009F2CBA">
            <w:pPr>
              <w:jc w:val="both"/>
              <w:rPr>
                <w:color w:val="000000"/>
                <w:lang w:val="uk-UA"/>
              </w:rPr>
            </w:pPr>
            <w:r w:rsidRPr="00F36593">
              <w:rPr>
                <w:color w:val="000000"/>
                <w:lang w:val="uk-UA"/>
              </w:rPr>
              <w:t>д.ф.н., проф.</w:t>
            </w:r>
            <w:r>
              <w:rPr>
                <w:color w:val="000000"/>
                <w:lang w:val="uk-UA"/>
              </w:rPr>
              <w:t xml:space="preserve"> </w:t>
            </w:r>
            <w:r w:rsidRPr="00F36593">
              <w:rPr>
                <w:color w:val="000000"/>
                <w:lang w:val="uk-UA"/>
              </w:rPr>
              <w:t>Бігунова Н.О.</w:t>
            </w:r>
          </w:p>
        </w:tc>
      </w:tr>
      <w:tr w:rsidR="00434A7D" w:rsidRPr="00F36593" w:rsidTr="00A9682C">
        <w:trPr>
          <w:trHeight w:val="1119"/>
        </w:trPr>
        <w:tc>
          <w:tcPr>
            <w:tcW w:w="524" w:type="dxa"/>
          </w:tcPr>
          <w:p w:rsidR="00434A7D" w:rsidRPr="00F36593" w:rsidRDefault="00434A7D" w:rsidP="009F2CBA">
            <w:pPr>
              <w:jc w:val="both"/>
              <w:rPr>
                <w:color w:val="000000"/>
                <w:lang w:val="uk-UA"/>
              </w:rPr>
            </w:pPr>
            <w:r w:rsidRPr="00F36593">
              <w:rPr>
                <w:color w:val="000000"/>
                <w:lang w:val="uk-UA"/>
              </w:rPr>
              <w:t>8</w:t>
            </w:r>
          </w:p>
        </w:tc>
        <w:tc>
          <w:tcPr>
            <w:tcW w:w="1603" w:type="dxa"/>
          </w:tcPr>
          <w:p w:rsidR="00434A7D" w:rsidRPr="00F36593" w:rsidRDefault="00434A7D" w:rsidP="009F2CBA">
            <w:pPr>
              <w:jc w:val="both"/>
              <w:rPr>
                <w:color w:val="000000"/>
                <w:shd w:val="clear" w:color="auto" w:fill="FFFFFF"/>
                <w:lang w:val="uk-UA"/>
              </w:rPr>
            </w:pPr>
            <w:r w:rsidRPr="00F36593">
              <w:rPr>
                <w:color w:val="000000"/>
                <w:shd w:val="clear" w:color="auto" w:fill="FFFFFF"/>
                <w:lang w:val="uk-UA"/>
              </w:rPr>
              <w:t>Оберемок Т.</w:t>
            </w:r>
          </w:p>
        </w:tc>
        <w:tc>
          <w:tcPr>
            <w:tcW w:w="3119" w:type="dxa"/>
          </w:tcPr>
          <w:p w:rsidR="00434A7D" w:rsidRPr="00F36593" w:rsidRDefault="00434A7D" w:rsidP="00030498">
            <w:pPr>
              <w:rPr>
                <w:color w:val="000000"/>
                <w:shd w:val="clear" w:color="auto" w:fill="FFFFFF"/>
                <w:lang w:val="uk-UA"/>
              </w:rPr>
            </w:pPr>
            <w:r w:rsidRPr="00F36593">
              <w:rPr>
                <w:color w:val="000000"/>
                <w:shd w:val="clear" w:color="auto" w:fill="FFFFFF"/>
                <w:lang w:val="uk-UA"/>
              </w:rPr>
              <w:t>Лінгвальні засоби вербалізації емоцій в англомовному публіцистичному тексті</w:t>
            </w:r>
          </w:p>
        </w:tc>
        <w:tc>
          <w:tcPr>
            <w:tcW w:w="2887" w:type="dxa"/>
          </w:tcPr>
          <w:p w:rsidR="00434A7D" w:rsidRPr="00F36593" w:rsidRDefault="00434A7D" w:rsidP="009F2CBA">
            <w:pPr>
              <w:jc w:val="both"/>
              <w:rPr>
                <w:color w:val="000000"/>
                <w:lang w:val="en-GB"/>
              </w:rPr>
            </w:pPr>
            <w:r w:rsidRPr="00F36593">
              <w:rPr>
                <w:color w:val="000000"/>
                <w:lang w:val="en-GB"/>
              </w:rPr>
              <w:t>Linguistic Means of Emotion Verbalization in English Publicistic Texts</w:t>
            </w:r>
          </w:p>
        </w:tc>
        <w:tc>
          <w:tcPr>
            <w:tcW w:w="1507" w:type="dxa"/>
          </w:tcPr>
          <w:p w:rsidR="00434A7D" w:rsidRPr="00F36593" w:rsidRDefault="00434A7D" w:rsidP="009F2CBA">
            <w:pPr>
              <w:jc w:val="both"/>
              <w:rPr>
                <w:color w:val="000000"/>
                <w:lang w:val="uk-UA"/>
              </w:rPr>
            </w:pPr>
            <w:r w:rsidRPr="00F36593">
              <w:rPr>
                <w:color w:val="000000"/>
                <w:lang w:val="uk-UA"/>
              </w:rPr>
              <w:t>к.ф.н., доц. Тхор Н.М.</w:t>
            </w:r>
          </w:p>
        </w:tc>
        <w:tc>
          <w:tcPr>
            <w:tcW w:w="1377" w:type="dxa"/>
          </w:tcPr>
          <w:p w:rsidR="00434A7D" w:rsidRPr="00F36593" w:rsidRDefault="00434A7D" w:rsidP="009F2CBA">
            <w:pPr>
              <w:jc w:val="both"/>
              <w:rPr>
                <w:color w:val="000000"/>
                <w:lang w:val="uk-UA"/>
              </w:rPr>
            </w:pPr>
            <w:r w:rsidRPr="00F36593">
              <w:rPr>
                <w:color w:val="000000"/>
                <w:lang w:val="uk-UA"/>
              </w:rPr>
              <w:t>д.ф.н., проф.</w:t>
            </w:r>
            <w:r>
              <w:rPr>
                <w:color w:val="000000"/>
                <w:lang w:val="uk-UA"/>
              </w:rPr>
              <w:t xml:space="preserve"> </w:t>
            </w:r>
            <w:r w:rsidRPr="00F36593">
              <w:rPr>
                <w:color w:val="000000"/>
                <w:lang w:val="uk-UA"/>
              </w:rPr>
              <w:t>Бігунова Н.О.</w:t>
            </w:r>
          </w:p>
        </w:tc>
      </w:tr>
      <w:tr w:rsidR="00434A7D" w:rsidRPr="00F36593" w:rsidTr="002D745A">
        <w:trPr>
          <w:trHeight w:val="316"/>
        </w:trPr>
        <w:tc>
          <w:tcPr>
            <w:tcW w:w="524" w:type="dxa"/>
          </w:tcPr>
          <w:p w:rsidR="00434A7D" w:rsidRPr="00F36593" w:rsidRDefault="00434A7D" w:rsidP="009F2CBA">
            <w:pPr>
              <w:jc w:val="both"/>
              <w:rPr>
                <w:color w:val="000000"/>
                <w:lang w:val="uk-UA"/>
              </w:rPr>
            </w:pPr>
            <w:r w:rsidRPr="00F36593">
              <w:rPr>
                <w:color w:val="000000"/>
                <w:lang w:val="uk-UA"/>
              </w:rPr>
              <w:t>9</w:t>
            </w:r>
          </w:p>
        </w:tc>
        <w:tc>
          <w:tcPr>
            <w:tcW w:w="1603" w:type="dxa"/>
          </w:tcPr>
          <w:p w:rsidR="00434A7D" w:rsidRPr="00F36593" w:rsidRDefault="00434A7D" w:rsidP="009F2CBA">
            <w:pPr>
              <w:jc w:val="both"/>
              <w:rPr>
                <w:color w:val="000000"/>
                <w:lang w:val="uk-UA"/>
              </w:rPr>
            </w:pPr>
            <w:r w:rsidRPr="00F36593">
              <w:rPr>
                <w:color w:val="000000"/>
                <w:shd w:val="clear" w:color="auto" w:fill="FFFFFF"/>
              </w:rPr>
              <w:t>Однодворцева В</w:t>
            </w:r>
            <w:r w:rsidRPr="00F36593">
              <w:rPr>
                <w:color w:val="000000"/>
                <w:shd w:val="clear" w:color="auto" w:fill="FFFFFF"/>
                <w:lang w:val="uk-UA"/>
              </w:rPr>
              <w:t>.</w:t>
            </w:r>
          </w:p>
        </w:tc>
        <w:tc>
          <w:tcPr>
            <w:tcW w:w="3119" w:type="dxa"/>
          </w:tcPr>
          <w:p w:rsidR="00434A7D" w:rsidRPr="00F36593" w:rsidRDefault="00434A7D" w:rsidP="00030498">
            <w:pPr>
              <w:rPr>
                <w:color w:val="000000"/>
                <w:lang w:val="uk-UA"/>
              </w:rPr>
            </w:pPr>
            <w:r w:rsidRPr="00F36593">
              <w:rPr>
                <w:color w:val="000000"/>
                <w:shd w:val="clear" w:color="auto" w:fill="FFFFFF"/>
                <w:lang w:val="uk-UA"/>
              </w:rPr>
              <w:t>Лінгво-стилістичні особливості дитячого художньо-просвітницького дискурса (на прикладі жанра французької і британської авторскої казки)</w:t>
            </w:r>
          </w:p>
        </w:tc>
        <w:tc>
          <w:tcPr>
            <w:tcW w:w="2887" w:type="dxa"/>
          </w:tcPr>
          <w:p w:rsidR="00434A7D" w:rsidRPr="00BE02D0" w:rsidRDefault="00434A7D" w:rsidP="00E61A4B">
            <w:pPr>
              <w:jc w:val="both"/>
              <w:rPr>
                <w:color w:val="000000"/>
              </w:rPr>
            </w:pPr>
            <w:r w:rsidRPr="00BE02D0">
              <w:rPr>
                <w:color w:val="000000"/>
              </w:rPr>
              <w:t>Lingvo-stylistic peculiarities of children's artistic educational discourse (on the example of the French fairy tale "Les Chevaliers du Subjonctif" by Erik Orsenna and the British educational novel "George's Secret Key to the Universe" by Lucy and Stephen Hawking)</w:t>
            </w:r>
          </w:p>
        </w:tc>
        <w:tc>
          <w:tcPr>
            <w:tcW w:w="1507" w:type="dxa"/>
          </w:tcPr>
          <w:p w:rsidR="00434A7D" w:rsidRPr="00F36593" w:rsidRDefault="00434A7D" w:rsidP="009F2CBA">
            <w:pPr>
              <w:jc w:val="both"/>
              <w:rPr>
                <w:color w:val="000000"/>
                <w:lang w:val="uk-UA"/>
              </w:rPr>
            </w:pPr>
            <w:r w:rsidRPr="00F36593">
              <w:rPr>
                <w:color w:val="000000"/>
                <w:lang w:val="uk-UA"/>
              </w:rPr>
              <w:t>к.ф.н., доц. Розанова О.А.</w:t>
            </w:r>
          </w:p>
        </w:tc>
        <w:tc>
          <w:tcPr>
            <w:tcW w:w="1377" w:type="dxa"/>
          </w:tcPr>
          <w:p w:rsidR="00434A7D" w:rsidRPr="00F36593" w:rsidRDefault="00434A7D" w:rsidP="009F2CBA">
            <w:pPr>
              <w:jc w:val="both"/>
              <w:rPr>
                <w:color w:val="000000"/>
              </w:rPr>
            </w:pPr>
            <w:r w:rsidRPr="00F36593">
              <w:rPr>
                <w:color w:val="000000"/>
                <w:lang w:val="uk-UA"/>
              </w:rPr>
              <w:t>к.ф.н., доц. Телец</w:t>
            </w:r>
            <w:r w:rsidRPr="00F36593">
              <w:rPr>
                <w:color w:val="000000"/>
              </w:rPr>
              <w:t>ька Т.В.</w:t>
            </w:r>
          </w:p>
        </w:tc>
      </w:tr>
      <w:tr w:rsidR="00434A7D" w:rsidRPr="00F36593" w:rsidTr="00A9682C">
        <w:trPr>
          <w:trHeight w:val="1725"/>
        </w:trPr>
        <w:tc>
          <w:tcPr>
            <w:tcW w:w="524" w:type="dxa"/>
          </w:tcPr>
          <w:p w:rsidR="00434A7D" w:rsidRPr="00F36593" w:rsidRDefault="00434A7D" w:rsidP="009F2CBA">
            <w:pPr>
              <w:jc w:val="both"/>
              <w:rPr>
                <w:color w:val="000000"/>
                <w:lang w:val="uk-UA"/>
              </w:rPr>
            </w:pPr>
            <w:r w:rsidRPr="00F36593">
              <w:rPr>
                <w:color w:val="000000"/>
                <w:lang w:val="uk-UA"/>
              </w:rPr>
              <w:t>10</w:t>
            </w:r>
          </w:p>
        </w:tc>
        <w:tc>
          <w:tcPr>
            <w:tcW w:w="1603" w:type="dxa"/>
          </w:tcPr>
          <w:p w:rsidR="00434A7D" w:rsidRPr="00F36593" w:rsidRDefault="00434A7D" w:rsidP="009F2CBA">
            <w:pPr>
              <w:jc w:val="both"/>
              <w:rPr>
                <w:color w:val="000000"/>
                <w:lang w:val="uk-UA"/>
              </w:rPr>
            </w:pPr>
            <w:r w:rsidRPr="00F36593">
              <w:rPr>
                <w:color w:val="000000"/>
                <w:lang w:val="uk-UA"/>
              </w:rPr>
              <w:t>Палецька К.</w:t>
            </w:r>
          </w:p>
        </w:tc>
        <w:tc>
          <w:tcPr>
            <w:tcW w:w="3119" w:type="dxa"/>
          </w:tcPr>
          <w:p w:rsidR="00434A7D" w:rsidRPr="00F36593" w:rsidRDefault="00434A7D" w:rsidP="009F2CBA">
            <w:pPr>
              <w:jc w:val="both"/>
              <w:rPr>
                <w:color w:val="000000"/>
              </w:rPr>
            </w:pPr>
            <w:r w:rsidRPr="00F36593">
              <w:rPr>
                <w:color w:val="000000"/>
                <w:lang w:eastAsia="en-US"/>
              </w:rPr>
              <w:t>Мовно-стилістичні</w:t>
            </w:r>
            <w:r>
              <w:rPr>
                <w:color w:val="000000"/>
                <w:lang w:eastAsia="en-US"/>
              </w:rPr>
              <w:t xml:space="preserve"> </w:t>
            </w:r>
            <w:r w:rsidRPr="00F36593">
              <w:rPr>
                <w:color w:val="000000"/>
                <w:lang w:eastAsia="en-US"/>
              </w:rPr>
              <w:t>маркери</w:t>
            </w:r>
            <w:r>
              <w:rPr>
                <w:color w:val="000000"/>
                <w:lang w:eastAsia="en-US"/>
              </w:rPr>
              <w:t xml:space="preserve"> </w:t>
            </w:r>
            <w:r w:rsidRPr="00F36593">
              <w:rPr>
                <w:color w:val="000000"/>
                <w:lang w:eastAsia="en-US"/>
              </w:rPr>
              <w:t>готичного роману на матеріалі</w:t>
            </w:r>
            <w:r>
              <w:rPr>
                <w:color w:val="000000"/>
                <w:lang w:eastAsia="en-US"/>
              </w:rPr>
              <w:t xml:space="preserve"> </w:t>
            </w:r>
            <w:r w:rsidRPr="00F36593">
              <w:rPr>
                <w:color w:val="000000"/>
                <w:lang w:eastAsia="en-US"/>
              </w:rPr>
              <w:t>романів Анни Радкліф "Італієць" та Чарльза Роберта Метьюріна "Мельмот-Блукач"</w:t>
            </w:r>
          </w:p>
        </w:tc>
        <w:tc>
          <w:tcPr>
            <w:tcW w:w="2887" w:type="dxa"/>
          </w:tcPr>
          <w:p w:rsidR="00434A7D" w:rsidRPr="00BE02D0" w:rsidRDefault="00434A7D" w:rsidP="00BE02D0">
            <w:pPr>
              <w:rPr>
                <w:lang w:val="en-GB"/>
              </w:rPr>
            </w:pPr>
            <w:r>
              <w:rPr>
                <w:color w:val="000000"/>
                <w:lang w:val="en-GB"/>
              </w:rPr>
              <w:t xml:space="preserve">Lingvo-stylistic markers of the gothic novel (based on the novels “The Italian” by Ann Radcliffe and </w:t>
            </w:r>
            <w:r w:rsidRPr="00BE02D0">
              <w:rPr>
                <w:color w:val="000000"/>
                <w:lang w:val="en-GB"/>
              </w:rPr>
              <w:t>“</w:t>
            </w:r>
            <w:r w:rsidRPr="00BE02D0">
              <w:rPr>
                <w:rStyle w:val="Emphasis"/>
                <w:i w:val="0"/>
                <w:color w:val="000000"/>
              </w:rPr>
              <w:t>Melmoth the Wanderer</w:t>
            </w:r>
            <w:r w:rsidRPr="00BE02D0">
              <w:rPr>
                <w:rStyle w:val="Emphasis"/>
                <w:i w:val="0"/>
                <w:color w:val="000000"/>
                <w:lang w:val="en-GB"/>
              </w:rPr>
              <w:t xml:space="preserve">” by </w:t>
            </w:r>
            <w:r>
              <w:rPr>
                <w:color w:val="000000"/>
                <w:lang w:val="en-GB"/>
              </w:rPr>
              <w:t xml:space="preserve">Charles </w:t>
            </w:r>
            <w:r w:rsidRPr="00BE02D0">
              <w:rPr>
                <w:color w:val="000000"/>
                <w:shd w:val="clear" w:color="auto" w:fill="FFFFFF"/>
              </w:rPr>
              <w:t>Robert</w:t>
            </w:r>
            <w:r>
              <w:rPr>
                <w:color w:val="000000"/>
                <w:shd w:val="clear" w:color="auto" w:fill="FFFFFF"/>
              </w:rPr>
              <w:t xml:space="preserve"> </w:t>
            </w:r>
            <w:r w:rsidRPr="00BE02D0">
              <w:rPr>
                <w:color w:val="000000"/>
                <w:shd w:val="clear" w:color="auto" w:fill="FFFFFF"/>
              </w:rPr>
              <w:t>Maturin</w:t>
            </w:r>
            <w:r>
              <w:rPr>
                <w:color w:val="000000"/>
                <w:shd w:val="clear" w:color="auto" w:fill="FFFFFF"/>
                <w:lang w:val="en-GB"/>
              </w:rPr>
              <w:t>)</w:t>
            </w:r>
          </w:p>
        </w:tc>
        <w:tc>
          <w:tcPr>
            <w:tcW w:w="1507" w:type="dxa"/>
          </w:tcPr>
          <w:p w:rsidR="00434A7D" w:rsidRPr="00F36593" w:rsidRDefault="00434A7D" w:rsidP="009F2CBA">
            <w:pPr>
              <w:jc w:val="both"/>
              <w:rPr>
                <w:color w:val="000000"/>
                <w:lang w:val="uk-UA"/>
              </w:rPr>
            </w:pPr>
            <w:r w:rsidRPr="00F36593">
              <w:rPr>
                <w:color w:val="000000"/>
                <w:lang w:val="uk-UA"/>
              </w:rPr>
              <w:t>д.ф.н., проф. Колегаєва І.М.</w:t>
            </w:r>
          </w:p>
        </w:tc>
        <w:tc>
          <w:tcPr>
            <w:tcW w:w="1377" w:type="dxa"/>
          </w:tcPr>
          <w:p w:rsidR="00434A7D" w:rsidRPr="00F36593" w:rsidRDefault="00434A7D" w:rsidP="009F2CBA">
            <w:pPr>
              <w:jc w:val="both"/>
              <w:rPr>
                <w:color w:val="000000"/>
                <w:lang w:val="uk-UA"/>
              </w:rPr>
            </w:pPr>
            <w:r w:rsidRPr="00F36593">
              <w:rPr>
                <w:color w:val="000000"/>
                <w:lang w:val="uk-UA"/>
              </w:rPr>
              <w:t>д.ф.н., проф.</w:t>
            </w:r>
            <w:r>
              <w:rPr>
                <w:color w:val="000000"/>
                <w:lang w:val="uk-UA"/>
              </w:rPr>
              <w:t xml:space="preserve"> </w:t>
            </w:r>
            <w:r w:rsidRPr="00F36593">
              <w:rPr>
                <w:color w:val="000000"/>
                <w:lang w:val="uk-UA"/>
              </w:rPr>
              <w:t>Бігунова Н.О.</w:t>
            </w:r>
          </w:p>
        </w:tc>
      </w:tr>
      <w:tr w:rsidR="00434A7D" w:rsidRPr="00F36593" w:rsidTr="0012005B">
        <w:trPr>
          <w:trHeight w:val="1770"/>
        </w:trPr>
        <w:tc>
          <w:tcPr>
            <w:tcW w:w="524" w:type="dxa"/>
          </w:tcPr>
          <w:p w:rsidR="00434A7D" w:rsidRPr="00F36593" w:rsidRDefault="00434A7D" w:rsidP="009F2CBA">
            <w:pPr>
              <w:jc w:val="both"/>
              <w:rPr>
                <w:color w:val="000000"/>
                <w:lang w:val="uk-UA"/>
              </w:rPr>
            </w:pPr>
            <w:r w:rsidRPr="00F36593">
              <w:rPr>
                <w:color w:val="000000"/>
                <w:lang w:val="uk-UA"/>
              </w:rPr>
              <w:t>11</w:t>
            </w:r>
          </w:p>
        </w:tc>
        <w:tc>
          <w:tcPr>
            <w:tcW w:w="1603" w:type="dxa"/>
          </w:tcPr>
          <w:p w:rsidR="00434A7D" w:rsidRPr="00F36593" w:rsidRDefault="00434A7D" w:rsidP="009F2CBA">
            <w:pPr>
              <w:jc w:val="both"/>
              <w:rPr>
                <w:color w:val="000000"/>
                <w:shd w:val="clear" w:color="auto" w:fill="FFFFFF"/>
                <w:lang w:val="uk-UA"/>
              </w:rPr>
            </w:pPr>
            <w:r w:rsidRPr="00F36593">
              <w:rPr>
                <w:color w:val="000000"/>
                <w:shd w:val="clear" w:color="auto" w:fill="FFFFFF"/>
                <w:lang w:val="uk-UA"/>
              </w:rPr>
              <w:t>Сервуля М.</w:t>
            </w:r>
          </w:p>
        </w:tc>
        <w:tc>
          <w:tcPr>
            <w:tcW w:w="3119" w:type="dxa"/>
          </w:tcPr>
          <w:p w:rsidR="00434A7D" w:rsidRPr="00F36593" w:rsidRDefault="00434A7D" w:rsidP="004F2825">
            <w:pPr>
              <w:rPr>
                <w:color w:val="000000"/>
                <w:shd w:val="clear" w:color="auto" w:fill="FFFFFF"/>
                <w:lang w:val="uk-UA"/>
              </w:rPr>
            </w:pPr>
            <w:r w:rsidRPr="00F36593">
              <w:rPr>
                <w:color w:val="000000"/>
                <w:shd w:val="clear" w:color="auto" w:fill="FFFFFF"/>
                <w:lang w:val="uk-UA"/>
              </w:rPr>
              <w:t>Зображена невербальна комунікація у творах А.К.Дойля «Собака Баскервілів» та «Етюд у багряних тонах»</w:t>
            </w:r>
          </w:p>
        </w:tc>
        <w:tc>
          <w:tcPr>
            <w:tcW w:w="2887" w:type="dxa"/>
          </w:tcPr>
          <w:p w:rsidR="00434A7D" w:rsidRPr="00F36593" w:rsidRDefault="00434A7D" w:rsidP="009F2CBA">
            <w:pPr>
              <w:jc w:val="both"/>
              <w:rPr>
                <w:color w:val="000000"/>
                <w:lang w:val="en-GB"/>
              </w:rPr>
            </w:pPr>
            <w:r w:rsidRPr="00F36593">
              <w:rPr>
                <w:color w:val="000000"/>
                <w:lang w:val="en-GB"/>
              </w:rPr>
              <w:t>Depicted non-verbal communication in the works “The Hound of Baskervilles” and “A Study in Scarlet” by Arthur K.Doyle</w:t>
            </w:r>
          </w:p>
        </w:tc>
        <w:tc>
          <w:tcPr>
            <w:tcW w:w="1507" w:type="dxa"/>
          </w:tcPr>
          <w:p w:rsidR="00434A7D" w:rsidRPr="00F36593" w:rsidRDefault="00434A7D" w:rsidP="009F2CBA">
            <w:pPr>
              <w:jc w:val="both"/>
              <w:rPr>
                <w:color w:val="000000"/>
                <w:lang w:val="uk-UA"/>
              </w:rPr>
            </w:pPr>
            <w:r w:rsidRPr="00F36593">
              <w:rPr>
                <w:color w:val="000000"/>
                <w:lang w:val="uk-UA"/>
              </w:rPr>
              <w:t>к.ф.н., доц. Тхор Н.М.</w:t>
            </w:r>
          </w:p>
        </w:tc>
        <w:tc>
          <w:tcPr>
            <w:tcW w:w="1377" w:type="dxa"/>
          </w:tcPr>
          <w:p w:rsidR="00434A7D" w:rsidRPr="00F36593" w:rsidRDefault="00434A7D" w:rsidP="009F2CBA">
            <w:pPr>
              <w:jc w:val="both"/>
              <w:rPr>
                <w:color w:val="000000"/>
                <w:lang w:val="uk-UA"/>
              </w:rPr>
            </w:pPr>
            <w:r w:rsidRPr="00F36593">
              <w:rPr>
                <w:color w:val="000000"/>
                <w:lang w:val="uk-UA"/>
              </w:rPr>
              <w:t>д.ф.н., проф. Морозова І.Б.</w:t>
            </w:r>
          </w:p>
        </w:tc>
      </w:tr>
      <w:tr w:rsidR="00434A7D" w:rsidRPr="00F36593" w:rsidTr="00A9682C">
        <w:trPr>
          <w:trHeight w:val="828"/>
        </w:trPr>
        <w:tc>
          <w:tcPr>
            <w:tcW w:w="524" w:type="dxa"/>
          </w:tcPr>
          <w:p w:rsidR="00434A7D" w:rsidRPr="00F36593" w:rsidRDefault="00434A7D" w:rsidP="009F2CBA">
            <w:pPr>
              <w:jc w:val="both"/>
              <w:rPr>
                <w:color w:val="000000"/>
                <w:lang w:val="uk-UA"/>
              </w:rPr>
            </w:pPr>
            <w:r w:rsidRPr="00F36593">
              <w:rPr>
                <w:color w:val="000000"/>
                <w:lang w:val="uk-UA"/>
              </w:rPr>
              <w:t>12</w:t>
            </w:r>
          </w:p>
        </w:tc>
        <w:tc>
          <w:tcPr>
            <w:tcW w:w="1603" w:type="dxa"/>
          </w:tcPr>
          <w:p w:rsidR="00434A7D" w:rsidRPr="00F36593" w:rsidRDefault="00434A7D" w:rsidP="009F2CBA">
            <w:pPr>
              <w:jc w:val="both"/>
              <w:rPr>
                <w:color w:val="000000"/>
                <w:lang w:val="uk-UA"/>
              </w:rPr>
            </w:pPr>
            <w:r w:rsidRPr="00F36593">
              <w:rPr>
                <w:color w:val="000000"/>
                <w:shd w:val="clear" w:color="auto" w:fill="FFFFFF"/>
              </w:rPr>
              <w:t>Укра</w:t>
            </w:r>
            <w:r w:rsidRPr="00F36593">
              <w:rPr>
                <w:color w:val="000000"/>
                <w:shd w:val="clear" w:color="auto" w:fill="FFFFFF"/>
                <w:lang w:val="uk-UA"/>
              </w:rPr>
              <w:t>ї</w:t>
            </w:r>
            <w:r w:rsidRPr="00F36593">
              <w:rPr>
                <w:color w:val="000000"/>
                <w:shd w:val="clear" w:color="auto" w:fill="FFFFFF"/>
              </w:rPr>
              <w:t>нец</w:t>
            </w:r>
            <w:r w:rsidRPr="00F36593">
              <w:rPr>
                <w:color w:val="000000"/>
                <w:shd w:val="clear" w:color="auto" w:fill="FFFFFF"/>
                <w:lang w:val="uk-UA"/>
              </w:rPr>
              <w:t xml:space="preserve">ь </w:t>
            </w:r>
            <w:r w:rsidRPr="00F36593">
              <w:rPr>
                <w:color w:val="000000"/>
                <w:shd w:val="clear" w:color="auto" w:fill="FFFFFF"/>
              </w:rPr>
              <w:t>Т</w:t>
            </w:r>
            <w:r w:rsidRPr="00F36593">
              <w:rPr>
                <w:color w:val="000000"/>
                <w:shd w:val="clear" w:color="auto" w:fill="FFFFFF"/>
                <w:lang w:val="uk-UA"/>
              </w:rPr>
              <w:t>.</w:t>
            </w:r>
          </w:p>
        </w:tc>
        <w:tc>
          <w:tcPr>
            <w:tcW w:w="3119" w:type="dxa"/>
          </w:tcPr>
          <w:p w:rsidR="00434A7D" w:rsidRPr="00BA4F5B" w:rsidRDefault="00434A7D" w:rsidP="004F2825">
            <w:pPr>
              <w:rPr>
                <w:color w:val="000000"/>
                <w:lang w:val="uk-UA"/>
              </w:rPr>
            </w:pPr>
            <w:r>
              <w:rPr>
                <w:color w:val="000000"/>
                <w:shd w:val="clear" w:color="auto" w:fill="FFFFFF"/>
              </w:rPr>
              <w:t>Концепт Релігія</w:t>
            </w:r>
            <w:r w:rsidRPr="00F36593">
              <w:rPr>
                <w:color w:val="000000"/>
                <w:shd w:val="clear" w:color="auto" w:fill="FFFFFF"/>
              </w:rPr>
              <w:t xml:space="preserve">  у </w:t>
            </w:r>
            <w:r>
              <w:rPr>
                <w:color w:val="000000"/>
                <w:shd w:val="clear" w:color="auto" w:fill="FFFFFF"/>
                <w:lang w:val="uk-UA"/>
              </w:rPr>
              <w:t>творі Янна Мартела «Життя Пі»</w:t>
            </w:r>
          </w:p>
        </w:tc>
        <w:tc>
          <w:tcPr>
            <w:tcW w:w="2887" w:type="dxa"/>
          </w:tcPr>
          <w:p w:rsidR="00434A7D" w:rsidRPr="00A27198" w:rsidRDefault="00434A7D" w:rsidP="009F2CBA">
            <w:pPr>
              <w:jc w:val="both"/>
              <w:rPr>
                <w:b/>
                <w:color w:val="000000"/>
                <w:lang w:val="en-US"/>
              </w:rPr>
            </w:pPr>
            <w:r>
              <w:t>The concept of religion in Yann Martel's novel "Life of Pi"</w:t>
            </w:r>
          </w:p>
        </w:tc>
        <w:tc>
          <w:tcPr>
            <w:tcW w:w="1507" w:type="dxa"/>
          </w:tcPr>
          <w:p w:rsidR="00434A7D" w:rsidRPr="00F36593" w:rsidRDefault="00434A7D" w:rsidP="009F2CBA">
            <w:pPr>
              <w:jc w:val="both"/>
              <w:rPr>
                <w:color w:val="000000"/>
                <w:lang w:val="uk-UA"/>
              </w:rPr>
            </w:pPr>
            <w:r w:rsidRPr="00F36593">
              <w:rPr>
                <w:color w:val="000000"/>
                <w:lang w:val="uk-UA"/>
              </w:rPr>
              <w:t>к.ф.н., доц. Кашуба М.В.</w:t>
            </w:r>
          </w:p>
        </w:tc>
        <w:tc>
          <w:tcPr>
            <w:tcW w:w="1377" w:type="dxa"/>
          </w:tcPr>
          <w:p w:rsidR="00434A7D" w:rsidRPr="00F36593" w:rsidRDefault="00434A7D" w:rsidP="009F2CBA">
            <w:pPr>
              <w:jc w:val="both"/>
              <w:rPr>
                <w:color w:val="000000"/>
                <w:lang w:val="uk-UA"/>
              </w:rPr>
            </w:pPr>
            <w:r w:rsidRPr="00F36593">
              <w:rPr>
                <w:color w:val="000000"/>
                <w:lang w:val="uk-UA"/>
              </w:rPr>
              <w:t>д.ф.н., проф.</w:t>
            </w:r>
            <w:r>
              <w:rPr>
                <w:color w:val="000000"/>
                <w:lang w:val="uk-UA"/>
              </w:rPr>
              <w:t xml:space="preserve"> </w:t>
            </w:r>
            <w:r w:rsidRPr="00F36593">
              <w:rPr>
                <w:color w:val="000000"/>
                <w:lang w:val="uk-UA"/>
              </w:rPr>
              <w:t>Бігунова Н.О.</w:t>
            </w:r>
          </w:p>
        </w:tc>
      </w:tr>
      <w:tr w:rsidR="00434A7D" w:rsidRPr="00F36593" w:rsidTr="002D745A">
        <w:trPr>
          <w:trHeight w:val="971"/>
        </w:trPr>
        <w:tc>
          <w:tcPr>
            <w:tcW w:w="524" w:type="dxa"/>
          </w:tcPr>
          <w:p w:rsidR="00434A7D" w:rsidRPr="00F36593" w:rsidRDefault="00434A7D" w:rsidP="009F2CBA">
            <w:pPr>
              <w:jc w:val="both"/>
              <w:rPr>
                <w:color w:val="000000"/>
                <w:lang w:val="uk-UA"/>
              </w:rPr>
            </w:pPr>
            <w:r w:rsidRPr="00F36593">
              <w:rPr>
                <w:color w:val="000000"/>
                <w:lang w:val="uk-UA"/>
              </w:rPr>
              <w:t>13</w:t>
            </w:r>
          </w:p>
        </w:tc>
        <w:tc>
          <w:tcPr>
            <w:tcW w:w="1603" w:type="dxa"/>
          </w:tcPr>
          <w:p w:rsidR="00434A7D" w:rsidRPr="00F36593" w:rsidRDefault="00434A7D" w:rsidP="009F2CBA">
            <w:pPr>
              <w:jc w:val="both"/>
              <w:rPr>
                <w:color w:val="000000"/>
                <w:lang w:val="uk-UA"/>
              </w:rPr>
            </w:pPr>
            <w:r w:rsidRPr="00F36593">
              <w:rPr>
                <w:color w:val="000000"/>
                <w:lang w:val="uk-UA"/>
              </w:rPr>
              <w:t xml:space="preserve">Хрущова О. </w:t>
            </w:r>
          </w:p>
        </w:tc>
        <w:tc>
          <w:tcPr>
            <w:tcW w:w="3119" w:type="dxa"/>
          </w:tcPr>
          <w:p w:rsidR="00434A7D" w:rsidRPr="00F36593" w:rsidRDefault="00434A7D" w:rsidP="009F2CBA">
            <w:pPr>
              <w:jc w:val="both"/>
              <w:rPr>
                <w:color w:val="000000"/>
                <w:lang w:val="uk-UA"/>
              </w:rPr>
            </w:pPr>
            <w:r w:rsidRPr="00F36593">
              <w:rPr>
                <w:color w:val="000000"/>
                <w:lang w:val="uk-UA"/>
              </w:rPr>
              <w:t>Типи мотивації британських та американських топонімів</w:t>
            </w:r>
          </w:p>
        </w:tc>
        <w:tc>
          <w:tcPr>
            <w:tcW w:w="2887" w:type="dxa"/>
          </w:tcPr>
          <w:p w:rsidR="00434A7D" w:rsidRPr="00F36593" w:rsidRDefault="00434A7D" w:rsidP="002D745A">
            <w:r w:rsidRPr="00F36593">
              <w:rPr>
                <w:color w:val="222222"/>
                <w:shd w:val="clear" w:color="auto" w:fill="FFFFFF"/>
              </w:rPr>
              <w:t>Types of motivation of British and American toponyms</w:t>
            </w:r>
          </w:p>
        </w:tc>
        <w:tc>
          <w:tcPr>
            <w:tcW w:w="1507" w:type="dxa"/>
          </w:tcPr>
          <w:p w:rsidR="00434A7D" w:rsidRPr="00F36593" w:rsidRDefault="00434A7D" w:rsidP="009F2CBA">
            <w:pPr>
              <w:jc w:val="both"/>
              <w:rPr>
                <w:color w:val="000000"/>
                <w:lang w:val="uk-UA"/>
              </w:rPr>
            </w:pPr>
            <w:r w:rsidRPr="00F36593">
              <w:rPr>
                <w:color w:val="000000"/>
                <w:lang w:val="uk-UA"/>
              </w:rPr>
              <w:t>к.ф.н., доц. Строченко Л.В.</w:t>
            </w:r>
          </w:p>
        </w:tc>
        <w:tc>
          <w:tcPr>
            <w:tcW w:w="1377" w:type="dxa"/>
          </w:tcPr>
          <w:p w:rsidR="00434A7D" w:rsidRPr="00F36593" w:rsidRDefault="00434A7D" w:rsidP="009F2CBA">
            <w:pPr>
              <w:jc w:val="both"/>
              <w:rPr>
                <w:color w:val="000000"/>
                <w:lang w:val="uk-UA"/>
              </w:rPr>
            </w:pPr>
            <w:r w:rsidRPr="00F36593">
              <w:rPr>
                <w:color w:val="000000"/>
                <w:lang w:val="uk-UA"/>
              </w:rPr>
              <w:t>д.ф.н., проф. Кравченко Н.О.</w:t>
            </w:r>
          </w:p>
        </w:tc>
      </w:tr>
    </w:tbl>
    <w:p w:rsidR="00434A7D" w:rsidRDefault="00434A7D" w:rsidP="001C6FA3">
      <w:pPr>
        <w:jc w:val="both"/>
        <w:rPr>
          <w:sz w:val="28"/>
          <w:szCs w:val="28"/>
          <w:lang w:val="uk-UA"/>
        </w:rPr>
      </w:pPr>
    </w:p>
    <w:p w:rsidR="00434A7D" w:rsidRPr="008D3A7F" w:rsidRDefault="00434A7D" w:rsidP="008D3A7F">
      <w:pPr>
        <w:jc w:val="center"/>
        <w:rPr>
          <w:b/>
          <w:bCs/>
          <w:sz w:val="28"/>
          <w:szCs w:val="28"/>
          <w:lang w:val="uk-UA"/>
        </w:rPr>
      </w:pPr>
      <w:r w:rsidRPr="008D3A7F">
        <w:rPr>
          <w:b/>
          <w:bCs/>
          <w:sz w:val="28"/>
          <w:szCs w:val="28"/>
          <w:lang w:val="uk-UA"/>
        </w:rPr>
        <w:t>заочне відділення</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1814"/>
        <w:gridCol w:w="2813"/>
        <w:gridCol w:w="2814"/>
        <w:gridCol w:w="1744"/>
        <w:gridCol w:w="1375"/>
      </w:tblGrid>
      <w:tr w:rsidR="00434A7D" w:rsidRPr="00F36593" w:rsidTr="00B00704">
        <w:trPr>
          <w:trHeight w:val="217"/>
        </w:trPr>
        <w:tc>
          <w:tcPr>
            <w:tcW w:w="498" w:type="dxa"/>
          </w:tcPr>
          <w:p w:rsidR="00434A7D" w:rsidRPr="00F36593" w:rsidRDefault="00434A7D" w:rsidP="002A7F36">
            <w:pPr>
              <w:jc w:val="center"/>
              <w:rPr>
                <w:b/>
                <w:bCs/>
                <w:color w:val="000000"/>
                <w:lang w:val="uk-UA"/>
              </w:rPr>
            </w:pPr>
            <w:r w:rsidRPr="00F36593">
              <w:rPr>
                <w:b/>
                <w:bCs/>
                <w:color w:val="000000"/>
                <w:lang w:val="uk-UA"/>
              </w:rPr>
              <w:t>№</w:t>
            </w:r>
          </w:p>
        </w:tc>
        <w:tc>
          <w:tcPr>
            <w:tcW w:w="1814" w:type="dxa"/>
          </w:tcPr>
          <w:p w:rsidR="00434A7D" w:rsidRPr="00F36593" w:rsidRDefault="00434A7D" w:rsidP="002A7F36">
            <w:pPr>
              <w:jc w:val="center"/>
              <w:rPr>
                <w:b/>
                <w:bCs/>
                <w:color w:val="000000"/>
                <w:lang w:val="uk-UA"/>
              </w:rPr>
            </w:pPr>
            <w:r w:rsidRPr="00F36593">
              <w:rPr>
                <w:b/>
                <w:bCs/>
                <w:color w:val="000000"/>
                <w:lang w:val="uk-UA"/>
              </w:rPr>
              <w:t>ПІБ</w:t>
            </w:r>
          </w:p>
        </w:tc>
        <w:tc>
          <w:tcPr>
            <w:tcW w:w="2813" w:type="dxa"/>
          </w:tcPr>
          <w:p w:rsidR="00434A7D" w:rsidRPr="00F36593" w:rsidRDefault="00434A7D" w:rsidP="002A7F36">
            <w:pPr>
              <w:jc w:val="center"/>
              <w:rPr>
                <w:b/>
                <w:bCs/>
                <w:color w:val="000000"/>
                <w:lang w:val="uk-UA"/>
              </w:rPr>
            </w:pPr>
            <w:r w:rsidRPr="00F36593">
              <w:rPr>
                <w:b/>
                <w:bCs/>
                <w:color w:val="000000"/>
                <w:lang w:val="uk-UA"/>
              </w:rPr>
              <w:t>Тема українською</w:t>
            </w:r>
          </w:p>
        </w:tc>
        <w:tc>
          <w:tcPr>
            <w:tcW w:w="2814" w:type="dxa"/>
          </w:tcPr>
          <w:p w:rsidR="00434A7D" w:rsidRPr="00F36593" w:rsidRDefault="00434A7D" w:rsidP="002A7F36">
            <w:pPr>
              <w:jc w:val="center"/>
              <w:rPr>
                <w:b/>
                <w:bCs/>
                <w:color w:val="000000"/>
                <w:lang w:val="uk-UA"/>
              </w:rPr>
            </w:pPr>
            <w:r w:rsidRPr="00F36593">
              <w:rPr>
                <w:b/>
                <w:bCs/>
                <w:color w:val="000000"/>
                <w:lang w:val="uk-UA"/>
              </w:rPr>
              <w:t>Тема англійською</w:t>
            </w:r>
          </w:p>
        </w:tc>
        <w:tc>
          <w:tcPr>
            <w:tcW w:w="1744" w:type="dxa"/>
          </w:tcPr>
          <w:p w:rsidR="00434A7D" w:rsidRPr="00F36593" w:rsidRDefault="00434A7D" w:rsidP="002A7F36">
            <w:pPr>
              <w:jc w:val="center"/>
              <w:rPr>
                <w:b/>
                <w:bCs/>
                <w:color w:val="000000"/>
                <w:lang w:val="uk-UA"/>
              </w:rPr>
            </w:pPr>
            <w:r w:rsidRPr="00F36593">
              <w:rPr>
                <w:b/>
                <w:bCs/>
                <w:color w:val="000000"/>
                <w:lang w:val="uk-UA"/>
              </w:rPr>
              <w:t>Керівник</w:t>
            </w:r>
          </w:p>
        </w:tc>
        <w:tc>
          <w:tcPr>
            <w:tcW w:w="1375" w:type="dxa"/>
          </w:tcPr>
          <w:p w:rsidR="00434A7D" w:rsidRPr="00F36593" w:rsidRDefault="00434A7D" w:rsidP="002A7F36">
            <w:pPr>
              <w:jc w:val="center"/>
              <w:rPr>
                <w:b/>
                <w:bCs/>
                <w:color w:val="000000"/>
                <w:lang w:val="uk-UA"/>
              </w:rPr>
            </w:pPr>
            <w:r w:rsidRPr="00F36593">
              <w:rPr>
                <w:b/>
                <w:bCs/>
                <w:color w:val="000000"/>
                <w:lang w:val="uk-UA"/>
              </w:rPr>
              <w:t>Рецензент</w:t>
            </w:r>
          </w:p>
        </w:tc>
      </w:tr>
      <w:tr w:rsidR="00434A7D" w:rsidRPr="00F36593" w:rsidTr="00F36593">
        <w:trPr>
          <w:trHeight w:val="1106"/>
        </w:trPr>
        <w:tc>
          <w:tcPr>
            <w:tcW w:w="498" w:type="dxa"/>
          </w:tcPr>
          <w:p w:rsidR="00434A7D" w:rsidRPr="00F36593" w:rsidRDefault="00434A7D" w:rsidP="002A7F36">
            <w:pPr>
              <w:jc w:val="both"/>
              <w:rPr>
                <w:color w:val="000000"/>
                <w:lang w:val="uk-UA"/>
              </w:rPr>
            </w:pPr>
            <w:r w:rsidRPr="00F36593">
              <w:rPr>
                <w:color w:val="000000"/>
                <w:lang w:val="uk-UA"/>
              </w:rPr>
              <w:t>1</w:t>
            </w:r>
          </w:p>
        </w:tc>
        <w:tc>
          <w:tcPr>
            <w:tcW w:w="1814" w:type="dxa"/>
          </w:tcPr>
          <w:p w:rsidR="00434A7D" w:rsidRPr="00F36593" w:rsidRDefault="00434A7D" w:rsidP="002A7F36">
            <w:pPr>
              <w:jc w:val="both"/>
              <w:rPr>
                <w:color w:val="000000"/>
                <w:shd w:val="clear" w:color="auto" w:fill="FFFFFF"/>
                <w:lang w:val="uk-UA"/>
              </w:rPr>
            </w:pPr>
            <w:r w:rsidRPr="00F36593">
              <w:rPr>
                <w:color w:val="000000"/>
                <w:shd w:val="clear" w:color="auto" w:fill="FFFFFF"/>
                <w:lang w:val="uk-UA"/>
              </w:rPr>
              <w:t>Дрішлюк В.</w:t>
            </w:r>
          </w:p>
        </w:tc>
        <w:tc>
          <w:tcPr>
            <w:tcW w:w="2813" w:type="dxa"/>
          </w:tcPr>
          <w:p w:rsidR="00434A7D" w:rsidRPr="00F36593" w:rsidRDefault="00434A7D" w:rsidP="002A7F36">
            <w:pPr>
              <w:rPr>
                <w:color w:val="000000"/>
                <w:shd w:val="clear" w:color="auto" w:fill="FFFFFF"/>
                <w:lang w:val="uk-UA"/>
              </w:rPr>
            </w:pPr>
            <w:r w:rsidRPr="00F36593">
              <w:rPr>
                <w:color w:val="000000"/>
                <w:shd w:val="clear" w:color="auto" w:fill="FFFFFF"/>
                <w:lang w:val="uk-UA"/>
              </w:rPr>
              <w:t>Концепт «Вампір» у романі Енн Райс «</w:t>
            </w:r>
            <w:r w:rsidRPr="00F36593">
              <w:rPr>
                <w:color w:val="000000"/>
                <w:shd w:val="clear" w:color="auto" w:fill="FFFFFF"/>
              </w:rPr>
              <w:t>Interview</w:t>
            </w:r>
            <w:r>
              <w:rPr>
                <w:color w:val="000000"/>
                <w:shd w:val="clear" w:color="auto" w:fill="FFFFFF"/>
              </w:rPr>
              <w:t xml:space="preserve"> </w:t>
            </w:r>
            <w:r w:rsidRPr="00F36593">
              <w:rPr>
                <w:color w:val="000000"/>
                <w:shd w:val="clear" w:color="auto" w:fill="FFFFFF"/>
              </w:rPr>
              <w:t>with</w:t>
            </w:r>
            <w:r>
              <w:rPr>
                <w:color w:val="000000"/>
                <w:shd w:val="clear" w:color="auto" w:fill="FFFFFF"/>
              </w:rPr>
              <w:t xml:space="preserve"> </w:t>
            </w:r>
            <w:r w:rsidRPr="00F36593">
              <w:rPr>
                <w:color w:val="000000"/>
                <w:shd w:val="clear" w:color="auto" w:fill="FFFFFF"/>
              </w:rPr>
              <w:t>the</w:t>
            </w:r>
            <w:r>
              <w:rPr>
                <w:color w:val="000000"/>
                <w:shd w:val="clear" w:color="auto" w:fill="FFFFFF"/>
              </w:rPr>
              <w:t xml:space="preserve"> </w:t>
            </w:r>
            <w:r w:rsidRPr="00F36593">
              <w:rPr>
                <w:color w:val="000000"/>
                <w:shd w:val="clear" w:color="auto" w:fill="FFFFFF"/>
              </w:rPr>
              <w:t>Vampire</w:t>
            </w:r>
            <w:r w:rsidRPr="00F36593">
              <w:rPr>
                <w:color w:val="000000"/>
                <w:shd w:val="clear" w:color="auto" w:fill="FFFFFF"/>
                <w:lang w:val="uk-UA"/>
              </w:rPr>
              <w:t>»</w:t>
            </w:r>
          </w:p>
        </w:tc>
        <w:tc>
          <w:tcPr>
            <w:tcW w:w="2814" w:type="dxa"/>
          </w:tcPr>
          <w:p w:rsidR="00434A7D" w:rsidRPr="00D30A37" w:rsidRDefault="00434A7D" w:rsidP="002A7F36">
            <w:pPr>
              <w:jc w:val="both"/>
              <w:rPr>
                <w:color w:val="000000"/>
                <w:lang w:val="uk-UA"/>
              </w:rPr>
            </w:pPr>
            <w:r w:rsidRPr="00D30A37">
              <w:rPr>
                <w:color w:val="000000"/>
                <w:lang w:val="uk-UA"/>
              </w:rPr>
              <w:t xml:space="preserve">Concept </w:t>
            </w:r>
            <w:r>
              <w:rPr>
                <w:color w:val="000000"/>
                <w:lang w:val="uk-UA"/>
              </w:rPr>
              <w:t>«</w:t>
            </w:r>
            <w:r w:rsidRPr="00D30A37">
              <w:rPr>
                <w:color w:val="000000"/>
                <w:lang w:val="uk-UA"/>
              </w:rPr>
              <w:t>Vampire</w:t>
            </w:r>
            <w:r>
              <w:rPr>
                <w:color w:val="000000"/>
                <w:lang w:val="uk-UA"/>
              </w:rPr>
              <w:t>»</w:t>
            </w:r>
            <w:r w:rsidRPr="00D30A37">
              <w:rPr>
                <w:color w:val="000000"/>
                <w:lang w:val="uk-UA"/>
              </w:rPr>
              <w:t xml:space="preserve"> in the novel by Anne Rice </w:t>
            </w:r>
            <w:r>
              <w:rPr>
                <w:color w:val="000000"/>
                <w:lang w:val="uk-UA"/>
              </w:rPr>
              <w:t>«</w:t>
            </w:r>
            <w:r w:rsidRPr="00D30A37">
              <w:rPr>
                <w:color w:val="000000"/>
                <w:lang w:val="uk-UA"/>
              </w:rPr>
              <w:t>Interview with the Vampire</w:t>
            </w:r>
            <w:r>
              <w:rPr>
                <w:color w:val="000000"/>
                <w:lang w:val="uk-UA"/>
              </w:rPr>
              <w:t>»</w:t>
            </w:r>
          </w:p>
        </w:tc>
        <w:tc>
          <w:tcPr>
            <w:tcW w:w="1744" w:type="dxa"/>
          </w:tcPr>
          <w:p w:rsidR="00434A7D" w:rsidRPr="00F36593" w:rsidRDefault="00434A7D" w:rsidP="002A7F36">
            <w:pPr>
              <w:jc w:val="both"/>
              <w:rPr>
                <w:color w:val="000000"/>
                <w:lang w:val="uk-UA"/>
              </w:rPr>
            </w:pPr>
            <w:r w:rsidRPr="00F36593">
              <w:rPr>
                <w:color w:val="000000"/>
                <w:lang w:val="uk-UA"/>
              </w:rPr>
              <w:t>к.ф.н., доц. Калінюк О.О.</w:t>
            </w:r>
          </w:p>
        </w:tc>
        <w:tc>
          <w:tcPr>
            <w:tcW w:w="1375" w:type="dxa"/>
          </w:tcPr>
          <w:p w:rsidR="00434A7D" w:rsidRPr="00116850" w:rsidRDefault="00434A7D" w:rsidP="00116850">
            <w:pPr>
              <w:jc w:val="both"/>
              <w:rPr>
                <w:color w:val="000000"/>
                <w:lang w:val="uk-UA"/>
              </w:rPr>
            </w:pPr>
            <w:r w:rsidRPr="00116850">
              <w:rPr>
                <w:color w:val="000000"/>
                <w:lang w:val="uk-UA"/>
              </w:rPr>
              <w:t>к.ф.н., доц.</w:t>
            </w:r>
          </w:p>
          <w:p w:rsidR="00434A7D" w:rsidRPr="00116850" w:rsidRDefault="00434A7D" w:rsidP="00116850">
            <w:pPr>
              <w:jc w:val="both"/>
              <w:rPr>
                <w:color w:val="000000"/>
                <w:lang w:val="uk-UA"/>
              </w:rPr>
            </w:pPr>
            <w:r w:rsidRPr="00116850">
              <w:rPr>
                <w:color w:val="000000"/>
                <w:lang w:val="uk-UA"/>
              </w:rPr>
              <w:t>Кирилова М.Д.</w:t>
            </w:r>
          </w:p>
        </w:tc>
      </w:tr>
      <w:tr w:rsidR="00434A7D" w:rsidRPr="00F36593" w:rsidTr="00F36593">
        <w:trPr>
          <w:trHeight w:val="1507"/>
        </w:trPr>
        <w:tc>
          <w:tcPr>
            <w:tcW w:w="498" w:type="dxa"/>
          </w:tcPr>
          <w:p w:rsidR="00434A7D" w:rsidRPr="00F36593" w:rsidRDefault="00434A7D" w:rsidP="002A7F36">
            <w:pPr>
              <w:jc w:val="both"/>
              <w:rPr>
                <w:color w:val="000000"/>
                <w:lang w:val="uk-UA"/>
              </w:rPr>
            </w:pPr>
            <w:r w:rsidRPr="00F36593">
              <w:rPr>
                <w:color w:val="000000"/>
                <w:lang w:val="uk-UA"/>
              </w:rPr>
              <w:t>2</w:t>
            </w:r>
          </w:p>
        </w:tc>
        <w:tc>
          <w:tcPr>
            <w:tcW w:w="1814" w:type="dxa"/>
          </w:tcPr>
          <w:p w:rsidR="00434A7D" w:rsidRPr="00F36593" w:rsidRDefault="00434A7D" w:rsidP="002A7F36">
            <w:pPr>
              <w:jc w:val="both"/>
              <w:rPr>
                <w:color w:val="000000"/>
                <w:lang w:val="uk-UA"/>
              </w:rPr>
            </w:pPr>
            <w:r w:rsidRPr="00F36593">
              <w:rPr>
                <w:color w:val="000000"/>
                <w:shd w:val="clear" w:color="auto" w:fill="FFFFFF"/>
              </w:rPr>
              <w:t>К</w:t>
            </w:r>
            <w:r w:rsidRPr="00F36593">
              <w:rPr>
                <w:color w:val="000000"/>
                <w:shd w:val="clear" w:color="auto" w:fill="FFFFFF"/>
                <w:lang w:val="uk-UA"/>
              </w:rPr>
              <w:t>і</w:t>
            </w:r>
            <w:r w:rsidRPr="00F36593">
              <w:rPr>
                <w:color w:val="000000"/>
                <w:shd w:val="clear" w:color="auto" w:fill="FFFFFF"/>
              </w:rPr>
              <w:t>ртока О</w:t>
            </w:r>
            <w:r w:rsidRPr="00F36593">
              <w:rPr>
                <w:color w:val="000000"/>
                <w:shd w:val="clear" w:color="auto" w:fill="FFFFFF"/>
                <w:lang w:val="uk-UA"/>
              </w:rPr>
              <w:t>.</w:t>
            </w:r>
          </w:p>
        </w:tc>
        <w:tc>
          <w:tcPr>
            <w:tcW w:w="2813" w:type="dxa"/>
          </w:tcPr>
          <w:p w:rsidR="00434A7D" w:rsidRPr="00F36593" w:rsidRDefault="00434A7D" w:rsidP="002A7F36">
            <w:pPr>
              <w:rPr>
                <w:color w:val="000000"/>
                <w:lang w:val="uk-UA"/>
              </w:rPr>
            </w:pPr>
            <w:r w:rsidRPr="00F36593">
              <w:rPr>
                <w:color w:val="000000"/>
                <w:shd w:val="clear" w:color="auto" w:fill="FFFFFF"/>
                <w:lang w:val="uk-UA"/>
              </w:rPr>
              <w:t>Репрезентація концепта</w:t>
            </w:r>
            <w:r>
              <w:rPr>
                <w:color w:val="000000"/>
                <w:shd w:val="clear" w:color="auto" w:fill="FFFFFF"/>
                <w:lang w:val="uk-UA"/>
              </w:rPr>
              <w:t xml:space="preserve"> </w:t>
            </w:r>
            <w:r w:rsidRPr="00F36593">
              <w:rPr>
                <w:color w:val="000000"/>
                <w:shd w:val="clear" w:color="auto" w:fill="FFFFFF"/>
                <w:lang w:val="en-US"/>
              </w:rPr>
              <w:t>Christmas</w:t>
            </w:r>
            <w:r w:rsidRPr="00F36593">
              <w:rPr>
                <w:color w:val="000000"/>
                <w:shd w:val="clear" w:color="auto" w:fill="FFFFFF"/>
                <w:lang w:val="uk-UA"/>
              </w:rPr>
              <w:t xml:space="preserve"> (на матеріалі повісті Ч.Діккенса</w:t>
            </w:r>
            <w:r w:rsidRPr="00F36593">
              <w:rPr>
                <w:color w:val="000000"/>
                <w:shd w:val="clear" w:color="auto" w:fill="FFFFFF"/>
                <w:lang w:val="en-US"/>
              </w:rPr>
              <w:t> </w:t>
            </w:r>
            <w:r w:rsidRPr="00F36593">
              <w:rPr>
                <w:color w:val="000000"/>
                <w:shd w:val="clear" w:color="auto" w:fill="FFFFFF"/>
                <w:lang w:val="uk-UA"/>
              </w:rPr>
              <w:t xml:space="preserve"> "</w:t>
            </w:r>
            <w:r w:rsidRPr="00F36593">
              <w:rPr>
                <w:color w:val="000000"/>
                <w:shd w:val="clear" w:color="auto" w:fill="FFFFFF"/>
                <w:lang w:val="en-US"/>
              </w:rPr>
              <w:t>A</w:t>
            </w:r>
            <w:r>
              <w:rPr>
                <w:color w:val="000000"/>
                <w:shd w:val="clear" w:color="auto" w:fill="FFFFFF"/>
              </w:rPr>
              <w:t xml:space="preserve"> </w:t>
            </w:r>
            <w:r w:rsidRPr="00F36593">
              <w:rPr>
                <w:color w:val="000000"/>
                <w:shd w:val="clear" w:color="auto" w:fill="FFFFFF"/>
                <w:lang w:val="en-US"/>
              </w:rPr>
              <w:t>Christmas</w:t>
            </w:r>
            <w:r>
              <w:rPr>
                <w:color w:val="000000"/>
                <w:shd w:val="clear" w:color="auto" w:fill="FFFFFF"/>
              </w:rPr>
              <w:t xml:space="preserve"> </w:t>
            </w:r>
            <w:r w:rsidRPr="00F36593">
              <w:rPr>
                <w:color w:val="000000"/>
                <w:shd w:val="clear" w:color="auto" w:fill="FFFFFF"/>
                <w:lang w:val="en-US"/>
              </w:rPr>
              <w:t>Carol</w:t>
            </w:r>
            <w:r w:rsidRPr="00F36593">
              <w:rPr>
                <w:color w:val="000000"/>
                <w:shd w:val="clear" w:color="auto" w:fill="FFFFFF"/>
                <w:lang w:val="uk-UA"/>
              </w:rPr>
              <w:t xml:space="preserve">") </w:t>
            </w:r>
          </w:p>
        </w:tc>
        <w:tc>
          <w:tcPr>
            <w:tcW w:w="2814" w:type="dxa"/>
          </w:tcPr>
          <w:p w:rsidR="00434A7D" w:rsidRPr="00F36593" w:rsidRDefault="00434A7D" w:rsidP="002A7F36">
            <w:pPr>
              <w:jc w:val="both"/>
              <w:rPr>
                <w:color w:val="000000"/>
                <w:lang w:val="uk-UA"/>
              </w:rPr>
            </w:pPr>
            <w:r w:rsidRPr="00F36593">
              <w:rPr>
                <w:color w:val="000000"/>
                <w:shd w:val="clear" w:color="auto" w:fill="FFFFFF"/>
                <w:lang w:val="en-GB"/>
              </w:rPr>
              <w:t>Means</w:t>
            </w:r>
            <w:r>
              <w:rPr>
                <w:color w:val="000000"/>
                <w:shd w:val="clear" w:color="auto" w:fill="FFFFFF"/>
              </w:rPr>
              <w:t xml:space="preserve"> </w:t>
            </w:r>
            <w:r w:rsidRPr="00F36593">
              <w:rPr>
                <w:color w:val="000000"/>
                <w:shd w:val="clear" w:color="auto" w:fill="FFFFFF"/>
                <w:lang w:val="en-GB"/>
              </w:rPr>
              <w:t>of</w:t>
            </w:r>
            <w:r>
              <w:rPr>
                <w:color w:val="000000"/>
                <w:shd w:val="clear" w:color="auto" w:fill="FFFFFF"/>
              </w:rPr>
              <w:t xml:space="preserve"> </w:t>
            </w:r>
            <w:r w:rsidRPr="00F36593">
              <w:rPr>
                <w:color w:val="000000"/>
                <w:shd w:val="clear" w:color="auto" w:fill="FFFFFF"/>
                <w:lang w:val="en-GB"/>
              </w:rPr>
              <w:t>representation</w:t>
            </w:r>
            <w:r>
              <w:rPr>
                <w:color w:val="000000"/>
                <w:shd w:val="clear" w:color="auto" w:fill="FFFFFF"/>
              </w:rPr>
              <w:t xml:space="preserve"> </w:t>
            </w:r>
            <w:r w:rsidRPr="00F36593">
              <w:rPr>
                <w:color w:val="000000"/>
                <w:shd w:val="clear" w:color="auto" w:fill="FFFFFF"/>
                <w:lang w:val="en-GB"/>
              </w:rPr>
              <w:t xml:space="preserve">of the concept (on the </w:t>
            </w:r>
            <w:r w:rsidRPr="00F36593">
              <w:rPr>
                <w:color w:val="000000"/>
                <w:shd w:val="clear" w:color="auto" w:fill="FFFFFF"/>
                <w:lang w:val="en-US"/>
              </w:rPr>
              <w:t>ex</w:t>
            </w:r>
            <w:r w:rsidRPr="00F36593">
              <w:rPr>
                <w:color w:val="000000"/>
                <w:shd w:val="clear" w:color="auto" w:fill="FFFFFF"/>
                <w:lang w:val="en-GB"/>
              </w:rPr>
              <w:t xml:space="preserve">ample of the long short story </w:t>
            </w:r>
            <w:r w:rsidRPr="00F36593">
              <w:rPr>
                <w:color w:val="000000"/>
                <w:shd w:val="clear" w:color="auto" w:fill="FFFFFF"/>
                <w:lang w:val="uk-UA"/>
              </w:rPr>
              <w:t>"</w:t>
            </w:r>
            <w:r w:rsidRPr="00F36593">
              <w:rPr>
                <w:color w:val="000000"/>
                <w:shd w:val="clear" w:color="auto" w:fill="FFFFFF"/>
                <w:lang w:val="en-US"/>
              </w:rPr>
              <w:t>A</w:t>
            </w:r>
            <w:r>
              <w:rPr>
                <w:color w:val="000000"/>
                <w:shd w:val="clear" w:color="auto" w:fill="FFFFFF"/>
              </w:rPr>
              <w:t xml:space="preserve"> </w:t>
            </w:r>
            <w:r w:rsidRPr="00F36593">
              <w:rPr>
                <w:color w:val="000000"/>
                <w:shd w:val="clear" w:color="auto" w:fill="FFFFFF"/>
                <w:lang w:val="en-US"/>
              </w:rPr>
              <w:t>Christmas</w:t>
            </w:r>
            <w:r>
              <w:rPr>
                <w:color w:val="000000"/>
                <w:shd w:val="clear" w:color="auto" w:fill="FFFFFF"/>
              </w:rPr>
              <w:t xml:space="preserve"> </w:t>
            </w:r>
            <w:r w:rsidRPr="00F36593">
              <w:rPr>
                <w:color w:val="000000"/>
                <w:shd w:val="clear" w:color="auto" w:fill="FFFFFF"/>
                <w:lang w:val="en-US"/>
              </w:rPr>
              <w:t>Carol</w:t>
            </w:r>
            <w:r w:rsidRPr="00F36593">
              <w:rPr>
                <w:color w:val="000000"/>
                <w:shd w:val="clear" w:color="auto" w:fill="FFFFFF"/>
                <w:lang w:val="uk-UA"/>
              </w:rPr>
              <w:t>"</w:t>
            </w:r>
            <w:r w:rsidRPr="00F36593">
              <w:rPr>
                <w:color w:val="000000"/>
                <w:shd w:val="clear" w:color="auto" w:fill="FFFFFF"/>
                <w:lang w:val="en-GB"/>
              </w:rPr>
              <w:t xml:space="preserve"> by Ch.Dickens)</w:t>
            </w:r>
          </w:p>
        </w:tc>
        <w:tc>
          <w:tcPr>
            <w:tcW w:w="1744" w:type="dxa"/>
          </w:tcPr>
          <w:p w:rsidR="00434A7D" w:rsidRPr="00F36593" w:rsidRDefault="00434A7D" w:rsidP="002A7F36">
            <w:pPr>
              <w:jc w:val="both"/>
              <w:rPr>
                <w:color w:val="000000"/>
                <w:lang w:val="uk-UA"/>
              </w:rPr>
            </w:pPr>
            <w:r w:rsidRPr="00F36593">
              <w:rPr>
                <w:color w:val="000000"/>
                <w:lang w:val="uk-UA"/>
              </w:rPr>
              <w:t>к.ф.н., доц. Розанова О.А.</w:t>
            </w:r>
          </w:p>
          <w:p w:rsidR="00434A7D" w:rsidRPr="00F36593" w:rsidRDefault="00434A7D" w:rsidP="002A7F36">
            <w:pPr>
              <w:jc w:val="both"/>
              <w:rPr>
                <w:color w:val="000000"/>
                <w:lang w:val="uk-UA"/>
              </w:rPr>
            </w:pPr>
          </w:p>
        </w:tc>
        <w:tc>
          <w:tcPr>
            <w:tcW w:w="1375" w:type="dxa"/>
          </w:tcPr>
          <w:p w:rsidR="00434A7D" w:rsidRPr="00F36593" w:rsidRDefault="00434A7D" w:rsidP="002A7F36">
            <w:pPr>
              <w:jc w:val="both"/>
              <w:rPr>
                <w:color w:val="000000"/>
                <w:lang w:val="uk-UA"/>
              </w:rPr>
            </w:pPr>
            <w:r w:rsidRPr="00F36593">
              <w:rPr>
                <w:color w:val="000000"/>
                <w:lang w:val="uk-UA"/>
              </w:rPr>
              <w:t>д.ф.н., проф. Кравченко Н.О.</w:t>
            </w:r>
          </w:p>
        </w:tc>
      </w:tr>
      <w:tr w:rsidR="00434A7D" w:rsidRPr="00F36593" w:rsidTr="00A9682C">
        <w:trPr>
          <w:trHeight w:val="416"/>
        </w:trPr>
        <w:tc>
          <w:tcPr>
            <w:tcW w:w="498" w:type="dxa"/>
          </w:tcPr>
          <w:p w:rsidR="00434A7D" w:rsidRPr="00F36593" w:rsidRDefault="00434A7D" w:rsidP="002A7F36">
            <w:pPr>
              <w:jc w:val="both"/>
              <w:rPr>
                <w:color w:val="000000"/>
                <w:lang w:val="uk-UA"/>
              </w:rPr>
            </w:pPr>
            <w:r w:rsidRPr="00F36593">
              <w:rPr>
                <w:color w:val="000000"/>
                <w:lang w:val="uk-UA"/>
              </w:rPr>
              <w:t>3</w:t>
            </w:r>
          </w:p>
        </w:tc>
        <w:tc>
          <w:tcPr>
            <w:tcW w:w="1814" w:type="dxa"/>
          </w:tcPr>
          <w:p w:rsidR="00434A7D" w:rsidRPr="00F36593" w:rsidRDefault="00434A7D" w:rsidP="002A7F36">
            <w:pPr>
              <w:jc w:val="both"/>
              <w:rPr>
                <w:color w:val="000000"/>
                <w:lang w:val="uk-UA"/>
              </w:rPr>
            </w:pPr>
            <w:r w:rsidRPr="00F36593">
              <w:rPr>
                <w:color w:val="000000"/>
                <w:lang w:val="uk-UA"/>
              </w:rPr>
              <w:t>Малиновська А.</w:t>
            </w:r>
          </w:p>
        </w:tc>
        <w:tc>
          <w:tcPr>
            <w:tcW w:w="2813" w:type="dxa"/>
          </w:tcPr>
          <w:p w:rsidR="00434A7D" w:rsidRPr="00F36593" w:rsidRDefault="00434A7D" w:rsidP="002A7F36">
            <w:pPr>
              <w:jc w:val="both"/>
              <w:rPr>
                <w:color w:val="000000"/>
                <w:lang w:val="uk-UA"/>
              </w:rPr>
            </w:pPr>
            <w:r w:rsidRPr="00F36593">
              <w:rPr>
                <w:color w:val="000000"/>
                <w:lang w:val="uk-UA"/>
              </w:rPr>
              <w:t>Композиційно-мовленнєва форма «опис» у романі Агати Крісті «A Murder</w:t>
            </w:r>
            <w:r>
              <w:rPr>
                <w:color w:val="000000"/>
                <w:lang w:val="uk-UA"/>
              </w:rPr>
              <w:t xml:space="preserve"> </w:t>
            </w:r>
            <w:r w:rsidRPr="00F36593">
              <w:rPr>
                <w:color w:val="000000"/>
                <w:lang w:val="uk-UA"/>
              </w:rPr>
              <w:t>is</w:t>
            </w:r>
            <w:r>
              <w:rPr>
                <w:color w:val="000000"/>
                <w:lang w:val="uk-UA"/>
              </w:rPr>
              <w:t xml:space="preserve"> </w:t>
            </w:r>
            <w:r w:rsidRPr="00F36593">
              <w:rPr>
                <w:color w:val="000000"/>
                <w:lang w:val="uk-UA"/>
              </w:rPr>
              <w:t>Announced»</w:t>
            </w:r>
          </w:p>
        </w:tc>
        <w:tc>
          <w:tcPr>
            <w:tcW w:w="2814" w:type="dxa"/>
          </w:tcPr>
          <w:p w:rsidR="00434A7D" w:rsidRPr="00116850" w:rsidRDefault="00434A7D" w:rsidP="00116850">
            <w:pPr>
              <w:jc w:val="both"/>
              <w:rPr>
                <w:color w:val="000000"/>
                <w:lang w:val="uk-UA"/>
              </w:rPr>
            </w:pPr>
            <w:r w:rsidRPr="00116850">
              <w:rPr>
                <w:color w:val="000000"/>
                <w:lang w:val="uk-UA"/>
              </w:rPr>
              <w:t xml:space="preserve">Narrative-compositional form </w:t>
            </w:r>
            <w:r>
              <w:rPr>
                <w:color w:val="000000"/>
                <w:lang w:val="uk-UA"/>
              </w:rPr>
              <w:t>«</w:t>
            </w:r>
            <w:r w:rsidRPr="00116850">
              <w:rPr>
                <w:color w:val="000000"/>
                <w:lang w:val="uk-UA"/>
              </w:rPr>
              <w:t>description</w:t>
            </w:r>
            <w:r>
              <w:rPr>
                <w:color w:val="000000"/>
                <w:lang w:val="uk-UA"/>
              </w:rPr>
              <w:t>»</w:t>
            </w:r>
            <w:r w:rsidRPr="00116850">
              <w:rPr>
                <w:color w:val="000000"/>
                <w:lang w:val="uk-UA"/>
              </w:rPr>
              <w:t xml:space="preserve"> in the novel by Agatha Christie </w:t>
            </w:r>
            <w:r>
              <w:rPr>
                <w:color w:val="000000"/>
                <w:lang w:val="uk-UA"/>
              </w:rPr>
              <w:t>«</w:t>
            </w:r>
            <w:r w:rsidRPr="00116850">
              <w:rPr>
                <w:color w:val="000000"/>
                <w:lang w:val="uk-UA"/>
              </w:rPr>
              <w:t>A Murder is</w:t>
            </w:r>
            <w:r>
              <w:rPr>
                <w:color w:val="000000"/>
                <w:lang w:val="en-US"/>
              </w:rPr>
              <w:t xml:space="preserve"> </w:t>
            </w:r>
            <w:r w:rsidRPr="00116850">
              <w:rPr>
                <w:color w:val="000000"/>
                <w:lang w:val="uk-UA"/>
              </w:rPr>
              <w:t>Announced</w:t>
            </w:r>
            <w:r>
              <w:rPr>
                <w:color w:val="000000"/>
                <w:lang w:val="uk-UA"/>
              </w:rPr>
              <w:t>»</w:t>
            </w:r>
          </w:p>
        </w:tc>
        <w:tc>
          <w:tcPr>
            <w:tcW w:w="1744" w:type="dxa"/>
          </w:tcPr>
          <w:p w:rsidR="00434A7D" w:rsidRPr="00F36593" w:rsidRDefault="00434A7D" w:rsidP="002A7F36">
            <w:pPr>
              <w:jc w:val="both"/>
              <w:rPr>
                <w:color w:val="000000"/>
                <w:lang w:val="uk-UA"/>
              </w:rPr>
            </w:pPr>
            <w:r w:rsidRPr="00F36593">
              <w:rPr>
                <w:color w:val="000000"/>
                <w:lang w:val="uk-UA"/>
              </w:rPr>
              <w:t>к.ф.н., доц. Калінюк О.О.</w:t>
            </w:r>
          </w:p>
        </w:tc>
        <w:tc>
          <w:tcPr>
            <w:tcW w:w="1375" w:type="dxa"/>
          </w:tcPr>
          <w:p w:rsidR="00434A7D" w:rsidRPr="00116850" w:rsidRDefault="00434A7D" w:rsidP="002A7F36">
            <w:pPr>
              <w:jc w:val="both"/>
              <w:rPr>
                <w:color w:val="000000"/>
                <w:lang w:val="uk-UA"/>
              </w:rPr>
            </w:pPr>
            <w:r w:rsidRPr="00116850">
              <w:rPr>
                <w:color w:val="000000"/>
                <w:lang w:val="uk-UA"/>
              </w:rPr>
              <w:t>к.ф.н., доц. Віт Ю.В.</w:t>
            </w:r>
          </w:p>
        </w:tc>
      </w:tr>
      <w:tr w:rsidR="00434A7D" w:rsidRPr="00F36593" w:rsidTr="00116850">
        <w:trPr>
          <w:trHeight w:val="1787"/>
        </w:trPr>
        <w:tc>
          <w:tcPr>
            <w:tcW w:w="498" w:type="dxa"/>
          </w:tcPr>
          <w:p w:rsidR="00434A7D" w:rsidRPr="00F36593" w:rsidRDefault="00434A7D" w:rsidP="002A7F36">
            <w:pPr>
              <w:jc w:val="both"/>
              <w:rPr>
                <w:color w:val="000000"/>
                <w:lang w:val="uk-UA"/>
              </w:rPr>
            </w:pPr>
            <w:r w:rsidRPr="00F36593">
              <w:rPr>
                <w:color w:val="000000"/>
                <w:lang w:val="uk-UA"/>
              </w:rPr>
              <w:t>4</w:t>
            </w:r>
          </w:p>
        </w:tc>
        <w:tc>
          <w:tcPr>
            <w:tcW w:w="1814" w:type="dxa"/>
          </w:tcPr>
          <w:p w:rsidR="00434A7D" w:rsidRPr="00F36593" w:rsidRDefault="00434A7D" w:rsidP="002A7F36">
            <w:pPr>
              <w:rPr>
                <w:color w:val="000000"/>
                <w:lang w:val="uk-UA"/>
              </w:rPr>
            </w:pPr>
            <w:r w:rsidRPr="00F36593">
              <w:rPr>
                <w:color w:val="000000"/>
                <w:shd w:val="clear" w:color="auto" w:fill="FFFFFF"/>
              </w:rPr>
              <w:t>Плотко В</w:t>
            </w:r>
            <w:r w:rsidRPr="00F36593">
              <w:rPr>
                <w:color w:val="000000"/>
                <w:shd w:val="clear" w:color="auto" w:fill="FFFFFF"/>
                <w:lang w:val="uk-UA"/>
              </w:rPr>
              <w:t>.</w:t>
            </w:r>
          </w:p>
          <w:p w:rsidR="00434A7D" w:rsidRPr="00F36593" w:rsidRDefault="00434A7D" w:rsidP="002A7F36">
            <w:pPr>
              <w:jc w:val="both"/>
              <w:rPr>
                <w:color w:val="000000"/>
                <w:lang w:val="uk-UA"/>
              </w:rPr>
            </w:pPr>
          </w:p>
        </w:tc>
        <w:tc>
          <w:tcPr>
            <w:tcW w:w="2813" w:type="dxa"/>
          </w:tcPr>
          <w:p w:rsidR="00434A7D" w:rsidRPr="00116850" w:rsidRDefault="00434A7D" w:rsidP="002A7F36">
            <w:pPr>
              <w:rPr>
                <w:color w:val="000000"/>
                <w:shd w:val="clear" w:color="auto" w:fill="FFFFFF"/>
                <w:lang w:val="uk-UA"/>
              </w:rPr>
            </w:pPr>
            <w:r w:rsidRPr="00F36593">
              <w:rPr>
                <w:color w:val="000000"/>
                <w:shd w:val="clear" w:color="auto" w:fill="FFFFFF"/>
                <w:lang w:val="uk-UA"/>
              </w:rPr>
              <w:t>Лінгвістичні особливості англомовного тексту Конвенції про працю в морському судноплавстві (</w:t>
            </w:r>
            <w:r w:rsidRPr="00F36593">
              <w:rPr>
                <w:color w:val="000000"/>
                <w:shd w:val="clear" w:color="auto" w:fill="FFFFFF"/>
              </w:rPr>
              <w:t>Maritime</w:t>
            </w:r>
            <w:r>
              <w:rPr>
                <w:color w:val="000000"/>
                <w:shd w:val="clear" w:color="auto" w:fill="FFFFFF"/>
              </w:rPr>
              <w:t xml:space="preserve"> </w:t>
            </w:r>
            <w:r w:rsidRPr="00F36593">
              <w:rPr>
                <w:color w:val="000000"/>
                <w:shd w:val="clear" w:color="auto" w:fill="FFFFFF"/>
              </w:rPr>
              <w:t>Labour</w:t>
            </w:r>
            <w:r>
              <w:rPr>
                <w:color w:val="000000"/>
                <w:shd w:val="clear" w:color="auto" w:fill="FFFFFF"/>
              </w:rPr>
              <w:t xml:space="preserve"> </w:t>
            </w:r>
            <w:r w:rsidRPr="00F36593">
              <w:rPr>
                <w:color w:val="000000"/>
                <w:shd w:val="clear" w:color="auto" w:fill="FFFFFF"/>
              </w:rPr>
              <w:t>Convention</w:t>
            </w:r>
            <w:r w:rsidRPr="00F36593">
              <w:rPr>
                <w:color w:val="000000"/>
                <w:shd w:val="clear" w:color="auto" w:fill="FFFFFF"/>
                <w:lang w:val="uk-UA"/>
              </w:rPr>
              <w:t>)</w:t>
            </w:r>
          </w:p>
        </w:tc>
        <w:tc>
          <w:tcPr>
            <w:tcW w:w="2814" w:type="dxa"/>
          </w:tcPr>
          <w:p w:rsidR="00434A7D" w:rsidRPr="00F36593" w:rsidRDefault="00434A7D" w:rsidP="002A7F36">
            <w:pPr>
              <w:jc w:val="both"/>
              <w:rPr>
                <w:color w:val="000000"/>
                <w:lang w:val="uk-UA"/>
              </w:rPr>
            </w:pPr>
            <w:r w:rsidRPr="00F36593">
              <w:rPr>
                <w:color w:val="000000"/>
                <w:lang w:val="en-GB"/>
              </w:rPr>
              <w:t>Linguistic Peculiarities of the English text of the Maritime Labour Convention</w:t>
            </w:r>
          </w:p>
        </w:tc>
        <w:tc>
          <w:tcPr>
            <w:tcW w:w="1744" w:type="dxa"/>
          </w:tcPr>
          <w:p w:rsidR="00434A7D" w:rsidRPr="00F36593" w:rsidRDefault="00434A7D" w:rsidP="002A7F36">
            <w:pPr>
              <w:jc w:val="both"/>
              <w:rPr>
                <w:color w:val="000000"/>
                <w:lang w:val="uk-UA"/>
              </w:rPr>
            </w:pPr>
            <w:r w:rsidRPr="00F36593">
              <w:rPr>
                <w:color w:val="000000"/>
                <w:lang w:val="uk-UA"/>
              </w:rPr>
              <w:t>к.ф.н., доц.</w:t>
            </w:r>
            <w:r>
              <w:rPr>
                <w:color w:val="000000"/>
                <w:lang w:val="uk-UA"/>
              </w:rPr>
              <w:t xml:space="preserve"> </w:t>
            </w:r>
            <w:r w:rsidRPr="00F36593">
              <w:rPr>
                <w:color w:val="000000"/>
                <w:lang w:val="uk-UA"/>
              </w:rPr>
              <w:t>Долусова Н.В.</w:t>
            </w:r>
          </w:p>
          <w:p w:rsidR="00434A7D" w:rsidRPr="00F36593" w:rsidRDefault="00434A7D" w:rsidP="002A7F36">
            <w:pPr>
              <w:jc w:val="both"/>
              <w:rPr>
                <w:color w:val="000000"/>
                <w:lang w:val="uk-UA"/>
              </w:rPr>
            </w:pPr>
          </w:p>
          <w:p w:rsidR="00434A7D" w:rsidRPr="00F36593" w:rsidRDefault="00434A7D" w:rsidP="002A7F36">
            <w:pPr>
              <w:jc w:val="both"/>
              <w:rPr>
                <w:color w:val="000000"/>
                <w:lang w:val="uk-UA"/>
              </w:rPr>
            </w:pPr>
          </w:p>
        </w:tc>
        <w:tc>
          <w:tcPr>
            <w:tcW w:w="1375" w:type="dxa"/>
          </w:tcPr>
          <w:p w:rsidR="00434A7D" w:rsidRPr="00F36593" w:rsidRDefault="00434A7D" w:rsidP="002A7F36">
            <w:pPr>
              <w:jc w:val="both"/>
              <w:rPr>
                <w:color w:val="000000"/>
                <w:lang w:val="uk-UA"/>
              </w:rPr>
            </w:pPr>
            <w:r w:rsidRPr="00F36593">
              <w:rPr>
                <w:color w:val="000000"/>
                <w:lang w:val="uk-UA"/>
              </w:rPr>
              <w:t>к.ф.н., доц. Гринько О.С.</w:t>
            </w:r>
          </w:p>
        </w:tc>
      </w:tr>
      <w:tr w:rsidR="00434A7D" w:rsidRPr="00F36593" w:rsidTr="004A04A1">
        <w:trPr>
          <w:trHeight w:val="178"/>
        </w:trPr>
        <w:tc>
          <w:tcPr>
            <w:tcW w:w="498" w:type="dxa"/>
          </w:tcPr>
          <w:p w:rsidR="00434A7D" w:rsidRPr="00F36593" w:rsidRDefault="00434A7D" w:rsidP="002A7F36">
            <w:pPr>
              <w:jc w:val="both"/>
              <w:rPr>
                <w:color w:val="000000"/>
                <w:lang w:val="uk-UA"/>
              </w:rPr>
            </w:pPr>
            <w:r w:rsidRPr="00F36593">
              <w:rPr>
                <w:color w:val="000000"/>
                <w:lang w:val="uk-UA"/>
              </w:rPr>
              <w:t>5</w:t>
            </w:r>
          </w:p>
        </w:tc>
        <w:tc>
          <w:tcPr>
            <w:tcW w:w="1814" w:type="dxa"/>
          </w:tcPr>
          <w:p w:rsidR="00434A7D" w:rsidRPr="00F36593" w:rsidRDefault="00434A7D" w:rsidP="002A7F36">
            <w:pPr>
              <w:jc w:val="both"/>
              <w:rPr>
                <w:color w:val="000000"/>
                <w:lang w:val="uk-UA"/>
              </w:rPr>
            </w:pPr>
            <w:r w:rsidRPr="00F36593">
              <w:rPr>
                <w:color w:val="000000"/>
                <w:lang w:val="uk-UA"/>
              </w:rPr>
              <w:t>Шаталіна А.</w:t>
            </w:r>
          </w:p>
        </w:tc>
        <w:tc>
          <w:tcPr>
            <w:tcW w:w="2813" w:type="dxa"/>
          </w:tcPr>
          <w:p w:rsidR="00434A7D" w:rsidRPr="00F36593" w:rsidRDefault="00434A7D" w:rsidP="002A7F36">
            <w:pPr>
              <w:jc w:val="both"/>
              <w:rPr>
                <w:color w:val="000000"/>
                <w:lang w:val="uk-UA"/>
              </w:rPr>
            </w:pPr>
            <w:r w:rsidRPr="00F36593">
              <w:rPr>
                <w:color w:val="000000"/>
                <w:lang w:val="uk-UA"/>
              </w:rPr>
              <w:t>Лексико-семантична група «комунікація» в англомовній фразеології</w:t>
            </w:r>
          </w:p>
        </w:tc>
        <w:tc>
          <w:tcPr>
            <w:tcW w:w="2814" w:type="dxa"/>
          </w:tcPr>
          <w:p w:rsidR="00434A7D" w:rsidRPr="00F36593" w:rsidRDefault="00434A7D" w:rsidP="002A7F36">
            <w:pPr>
              <w:jc w:val="both"/>
              <w:rPr>
                <w:color w:val="000000"/>
                <w:lang w:val="uk-UA"/>
              </w:rPr>
            </w:pPr>
            <w:r w:rsidRPr="00F36593">
              <w:rPr>
                <w:color w:val="000000"/>
                <w:lang w:val="en-GB"/>
              </w:rPr>
              <w:t>Lexico-semantic group “communication” in the English phraseology</w:t>
            </w:r>
          </w:p>
        </w:tc>
        <w:tc>
          <w:tcPr>
            <w:tcW w:w="1744" w:type="dxa"/>
          </w:tcPr>
          <w:p w:rsidR="00434A7D" w:rsidRPr="00F36593" w:rsidRDefault="00434A7D" w:rsidP="002A7F36">
            <w:pPr>
              <w:jc w:val="both"/>
              <w:rPr>
                <w:color w:val="000000"/>
                <w:lang w:val="uk-UA"/>
              </w:rPr>
            </w:pPr>
            <w:r w:rsidRPr="00F36593">
              <w:rPr>
                <w:color w:val="000000"/>
                <w:lang w:val="uk-UA"/>
              </w:rPr>
              <w:t>д.ф.н., проф. Колегаєва І.М.</w:t>
            </w:r>
          </w:p>
        </w:tc>
        <w:tc>
          <w:tcPr>
            <w:tcW w:w="1375" w:type="dxa"/>
          </w:tcPr>
          <w:p w:rsidR="00434A7D" w:rsidRPr="00F36593" w:rsidRDefault="00434A7D" w:rsidP="002A7F36">
            <w:pPr>
              <w:jc w:val="both"/>
              <w:rPr>
                <w:color w:val="000000"/>
                <w:lang w:val="uk-UA"/>
              </w:rPr>
            </w:pPr>
            <w:r w:rsidRPr="00F36593">
              <w:rPr>
                <w:color w:val="000000"/>
                <w:lang w:val="uk-UA"/>
              </w:rPr>
              <w:t>д.ф.н., проф.</w:t>
            </w:r>
            <w:r>
              <w:rPr>
                <w:color w:val="000000"/>
                <w:lang w:val="uk-UA"/>
              </w:rPr>
              <w:t xml:space="preserve"> </w:t>
            </w:r>
            <w:r w:rsidRPr="00F36593">
              <w:rPr>
                <w:color w:val="000000"/>
                <w:lang w:val="uk-UA"/>
              </w:rPr>
              <w:t>Бігунова Н.О.</w:t>
            </w:r>
          </w:p>
        </w:tc>
      </w:tr>
    </w:tbl>
    <w:p w:rsidR="00434A7D" w:rsidRPr="001C6FA3" w:rsidRDefault="00434A7D" w:rsidP="001C6FA3">
      <w:pPr>
        <w:jc w:val="both"/>
        <w:rPr>
          <w:sz w:val="28"/>
          <w:szCs w:val="28"/>
          <w:lang w:val="uk-UA"/>
        </w:rPr>
      </w:pPr>
    </w:p>
    <w:sectPr w:rsidR="00434A7D" w:rsidRPr="001C6FA3" w:rsidSect="004A04A1">
      <w:pgSz w:w="11906" w:h="16838"/>
      <w:pgMar w:top="719" w:right="144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FA3"/>
    <w:rsid w:val="00010F44"/>
    <w:rsid w:val="00030498"/>
    <w:rsid w:val="00033F87"/>
    <w:rsid w:val="00116850"/>
    <w:rsid w:val="0012005B"/>
    <w:rsid w:val="00130C07"/>
    <w:rsid w:val="00131401"/>
    <w:rsid w:val="00161CDB"/>
    <w:rsid w:val="001A1AB6"/>
    <w:rsid w:val="001C6FA3"/>
    <w:rsid w:val="0020117A"/>
    <w:rsid w:val="002267C8"/>
    <w:rsid w:val="002A7F36"/>
    <w:rsid w:val="002B4DBF"/>
    <w:rsid w:val="002C0672"/>
    <w:rsid w:val="002D745A"/>
    <w:rsid w:val="002E0667"/>
    <w:rsid w:val="002E7D05"/>
    <w:rsid w:val="00352C9B"/>
    <w:rsid w:val="0040595A"/>
    <w:rsid w:val="00434A7D"/>
    <w:rsid w:val="004A04A1"/>
    <w:rsid w:val="004F2825"/>
    <w:rsid w:val="006653DD"/>
    <w:rsid w:val="006D4021"/>
    <w:rsid w:val="006F3F9F"/>
    <w:rsid w:val="00813371"/>
    <w:rsid w:val="008D12C2"/>
    <w:rsid w:val="008D3A7F"/>
    <w:rsid w:val="008D5257"/>
    <w:rsid w:val="0098585E"/>
    <w:rsid w:val="00990DA1"/>
    <w:rsid w:val="009C1B5C"/>
    <w:rsid w:val="009E5788"/>
    <w:rsid w:val="009F2CBA"/>
    <w:rsid w:val="00A27198"/>
    <w:rsid w:val="00A9682C"/>
    <w:rsid w:val="00AF40D7"/>
    <w:rsid w:val="00B00704"/>
    <w:rsid w:val="00B763FA"/>
    <w:rsid w:val="00B96085"/>
    <w:rsid w:val="00BA4F5B"/>
    <w:rsid w:val="00BE02D0"/>
    <w:rsid w:val="00BE368B"/>
    <w:rsid w:val="00C17A0E"/>
    <w:rsid w:val="00CD060B"/>
    <w:rsid w:val="00D23B93"/>
    <w:rsid w:val="00D30A37"/>
    <w:rsid w:val="00E474ED"/>
    <w:rsid w:val="00E61A4B"/>
    <w:rsid w:val="00F365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5A"/>
    <w:rPr>
      <w:rFonts w:ascii="Times New Roman" w:eastAsia="Times New Roman" w:hAnsi="Times New Roman"/>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C6F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BE02D0"/>
    <w:rPr>
      <w:rFonts w:cs="Times New Roman"/>
      <w:i/>
    </w:rPr>
  </w:style>
</w:styles>
</file>

<file path=word/webSettings.xml><?xml version="1.0" encoding="utf-8"?>
<w:webSettings xmlns:r="http://schemas.openxmlformats.org/officeDocument/2006/relationships" xmlns:w="http://schemas.openxmlformats.org/wordprocessingml/2006/main">
  <w:divs>
    <w:div w:id="695038865">
      <w:marLeft w:val="0"/>
      <w:marRight w:val="0"/>
      <w:marTop w:val="0"/>
      <w:marBottom w:val="0"/>
      <w:divBdr>
        <w:top w:val="none" w:sz="0" w:space="0" w:color="auto"/>
        <w:left w:val="none" w:sz="0" w:space="0" w:color="auto"/>
        <w:bottom w:val="none" w:sz="0" w:space="0" w:color="auto"/>
        <w:right w:val="none" w:sz="0" w:space="0" w:color="auto"/>
      </w:divBdr>
    </w:div>
    <w:div w:id="695038868">
      <w:marLeft w:val="0"/>
      <w:marRight w:val="0"/>
      <w:marTop w:val="0"/>
      <w:marBottom w:val="0"/>
      <w:divBdr>
        <w:top w:val="none" w:sz="0" w:space="0" w:color="auto"/>
        <w:left w:val="none" w:sz="0" w:space="0" w:color="auto"/>
        <w:bottom w:val="none" w:sz="0" w:space="0" w:color="auto"/>
        <w:right w:val="none" w:sz="0" w:space="0" w:color="auto"/>
      </w:divBdr>
    </w:div>
    <w:div w:id="695038869">
      <w:marLeft w:val="0"/>
      <w:marRight w:val="0"/>
      <w:marTop w:val="0"/>
      <w:marBottom w:val="0"/>
      <w:divBdr>
        <w:top w:val="none" w:sz="0" w:space="0" w:color="auto"/>
        <w:left w:val="none" w:sz="0" w:space="0" w:color="auto"/>
        <w:bottom w:val="none" w:sz="0" w:space="0" w:color="auto"/>
        <w:right w:val="none" w:sz="0" w:space="0" w:color="auto"/>
      </w:divBdr>
    </w:div>
    <w:div w:id="695038870">
      <w:marLeft w:val="0"/>
      <w:marRight w:val="0"/>
      <w:marTop w:val="0"/>
      <w:marBottom w:val="0"/>
      <w:divBdr>
        <w:top w:val="none" w:sz="0" w:space="0" w:color="auto"/>
        <w:left w:val="none" w:sz="0" w:space="0" w:color="auto"/>
        <w:bottom w:val="none" w:sz="0" w:space="0" w:color="auto"/>
        <w:right w:val="none" w:sz="0" w:space="0" w:color="auto"/>
      </w:divBdr>
    </w:div>
    <w:div w:id="695038871">
      <w:marLeft w:val="0"/>
      <w:marRight w:val="0"/>
      <w:marTop w:val="0"/>
      <w:marBottom w:val="0"/>
      <w:divBdr>
        <w:top w:val="none" w:sz="0" w:space="0" w:color="auto"/>
        <w:left w:val="none" w:sz="0" w:space="0" w:color="auto"/>
        <w:bottom w:val="none" w:sz="0" w:space="0" w:color="auto"/>
        <w:right w:val="none" w:sz="0" w:space="0" w:color="auto"/>
      </w:divBdr>
    </w:div>
    <w:div w:id="695038873">
      <w:marLeft w:val="0"/>
      <w:marRight w:val="0"/>
      <w:marTop w:val="0"/>
      <w:marBottom w:val="0"/>
      <w:divBdr>
        <w:top w:val="none" w:sz="0" w:space="0" w:color="auto"/>
        <w:left w:val="none" w:sz="0" w:space="0" w:color="auto"/>
        <w:bottom w:val="none" w:sz="0" w:space="0" w:color="auto"/>
        <w:right w:val="none" w:sz="0" w:space="0" w:color="auto"/>
      </w:divBdr>
    </w:div>
    <w:div w:id="695038874">
      <w:marLeft w:val="0"/>
      <w:marRight w:val="0"/>
      <w:marTop w:val="0"/>
      <w:marBottom w:val="0"/>
      <w:divBdr>
        <w:top w:val="none" w:sz="0" w:space="0" w:color="auto"/>
        <w:left w:val="none" w:sz="0" w:space="0" w:color="auto"/>
        <w:bottom w:val="none" w:sz="0" w:space="0" w:color="auto"/>
        <w:right w:val="none" w:sz="0" w:space="0" w:color="auto"/>
      </w:divBdr>
    </w:div>
    <w:div w:id="695038875">
      <w:marLeft w:val="0"/>
      <w:marRight w:val="0"/>
      <w:marTop w:val="0"/>
      <w:marBottom w:val="0"/>
      <w:divBdr>
        <w:top w:val="none" w:sz="0" w:space="0" w:color="auto"/>
        <w:left w:val="none" w:sz="0" w:space="0" w:color="auto"/>
        <w:bottom w:val="none" w:sz="0" w:space="0" w:color="auto"/>
        <w:right w:val="none" w:sz="0" w:space="0" w:color="auto"/>
      </w:divBdr>
    </w:div>
    <w:div w:id="695038877">
      <w:marLeft w:val="0"/>
      <w:marRight w:val="0"/>
      <w:marTop w:val="0"/>
      <w:marBottom w:val="0"/>
      <w:divBdr>
        <w:top w:val="none" w:sz="0" w:space="0" w:color="auto"/>
        <w:left w:val="none" w:sz="0" w:space="0" w:color="auto"/>
        <w:bottom w:val="none" w:sz="0" w:space="0" w:color="auto"/>
        <w:right w:val="none" w:sz="0" w:space="0" w:color="auto"/>
      </w:divBdr>
    </w:div>
    <w:div w:id="695038878">
      <w:marLeft w:val="0"/>
      <w:marRight w:val="0"/>
      <w:marTop w:val="0"/>
      <w:marBottom w:val="0"/>
      <w:divBdr>
        <w:top w:val="none" w:sz="0" w:space="0" w:color="auto"/>
        <w:left w:val="none" w:sz="0" w:space="0" w:color="auto"/>
        <w:bottom w:val="none" w:sz="0" w:space="0" w:color="auto"/>
        <w:right w:val="none" w:sz="0" w:space="0" w:color="auto"/>
      </w:divBdr>
      <w:divsChild>
        <w:div w:id="695038872">
          <w:marLeft w:val="0"/>
          <w:marRight w:val="0"/>
          <w:marTop w:val="0"/>
          <w:marBottom w:val="0"/>
          <w:divBdr>
            <w:top w:val="none" w:sz="0" w:space="0" w:color="auto"/>
            <w:left w:val="none" w:sz="0" w:space="0" w:color="auto"/>
            <w:bottom w:val="none" w:sz="0" w:space="0" w:color="auto"/>
            <w:right w:val="none" w:sz="0" w:space="0" w:color="auto"/>
          </w:divBdr>
        </w:div>
        <w:div w:id="695038876">
          <w:marLeft w:val="0"/>
          <w:marRight w:val="0"/>
          <w:marTop w:val="0"/>
          <w:marBottom w:val="0"/>
          <w:divBdr>
            <w:top w:val="none" w:sz="0" w:space="0" w:color="auto"/>
            <w:left w:val="none" w:sz="0" w:space="0" w:color="auto"/>
            <w:bottom w:val="none" w:sz="0" w:space="0" w:color="auto"/>
            <w:right w:val="none" w:sz="0" w:space="0" w:color="auto"/>
          </w:divBdr>
        </w:div>
        <w:div w:id="695038881">
          <w:marLeft w:val="0"/>
          <w:marRight w:val="0"/>
          <w:marTop w:val="0"/>
          <w:marBottom w:val="0"/>
          <w:divBdr>
            <w:top w:val="none" w:sz="0" w:space="0" w:color="auto"/>
            <w:left w:val="none" w:sz="0" w:space="0" w:color="auto"/>
            <w:bottom w:val="none" w:sz="0" w:space="0" w:color="auto"/>
            <w:right w:val="none" w:sz="0" w:space="0" w:color="auto"/>
          </w:divBdr>
        </w:div>
      </w:divsChild>
    </w:div>
    <w:div w:id="695038879">
      <w:marLeft w:val="0"/>
      <w:marRight w:val="0"/>
      <w:marTop w:val="0"/>
      <w:marBottom w:val="0"/>
      <w:divBdr>
        <w:top w:val="none" w:sz="0" w:space="0" w:color="auto"/>
        <w:left w:val="none" w:sz="0" w:space="0" w:color="auto"/>
        <w:bottom w:val="none" w:sz="0" w:space="0" w:color="auto"/>
        <w:right w:val="none" w:sz="0" w:space="0" w:color="auto"/>
      </w:divBdr>
    </w:div>
    <w:div w:id="695038880">
      <w:marLeft w:val="0"/>
      <w:marRight w:val="0"/>
      <w:marTop w:val="0"/>
      <w:marBottom w:val="0"/>
      <w:divBdr>
        <w:top w:val="none" w:sz="0" w:space="0" w:color="auto"/>
        <w:left w:val="none" w:sz="0" w:space="0" w:color="auto"/>
        <w:bottom w:val="none" w:sz="0" w:space="0" w:color="auto"/>
        <w:right w:val="none" w:sz="0" w:space="0" w:color="auto"/>
      </w:divBdr>
    </w:div>
    <w:div w:id="695038882">
      <w:marLeft w:val="0"/>
      <w:marRight w:val="0"/>
      <w:marTop w:val="0"/>
      <w:marBottom w:val="0"/>
      <w:divBdr>
        <w:top w:val="none" w:sz="0" w:space="0" w:color="auto"/>
        <w:left w:val="none" w:sz="0" w:space="0" w:color="auto"/>
        <w:bottom w:val="none" w:sz="0" w:space="0" w:color="auto"/>
        <w:right w:val="none" w:sz="0" w:space="0" w:color="auto"/>
      </w:divBdr>
    </w:div>
    <w:div w:id="695038883">
      <w:marLeft w:val="0"/>
      <w:marRight w:val="0"/>
      <w:marTop w:val="0"/>
      <w:marBottom w:val="0"/>
      <w:divBdr>
        <w:top w:val="none" w:sz="0" w:space="0" w:color="auto"/>
        <w:left w:val="none" w:sz="0" w:space="0" w:color="auto"/>
        <w:bottom w:val="none" w:sz="0" w:space="0" w:color="auto"/>
        <w:right w:val="none" w:sz="0" w:space="0" w:color="auto"/>
      </w:divBdr>
    </w:div>
    <w:div w:id="695038884">
      <w:marLeft w:val="0"/>
      <w:marRight w:val="0"/>
      <w:marTop w:val="0"/>
      <w:marBottom w:val="0"/>
      <w:divBdr>
        <w:top w:val="none" w:sz="0" w:space="0" w:color="auto"/>
        <w:left w:val="none" w:sz="0" w:space="0" w:color="auto"/>
        <w:bottom w:val="none" w:sz="0" w:space="0" w:color="auto"/>
        <w:right w:val="none" w:sz="0" w:space="0" w:color="auto"/>
      </w:divBdr>
      <w:divsChild>
        <w:div w:id="695038885">
          <w:marLeft w:val="720"/>
          <w:marRight w:val="720"/>
          <w:marTop w:val="100"/>
          <w:marBottom w:val="100"/>
          <w:divBdr>
            <w:top w:val="none" w:sz="0" w:space="0" w:color="auto"/>
            <w:left w:val="none" w:sz="0" w:space="0" w:color="auto"/>
            <w:bottom w:val="none" w:sz="0" w:space="0" w:color="auto"/>
            <w:right w:val="none" w:sz="0" w:space="0" w:color="auto"/>
          </w:divBdr>
          <w:divsChild>
            <w:div w:id="695038866">
              <w:marLeft w:val="0"/>
              <w:marRight w:val="0"/>
              <w:marTop w:val="0"/>
              <w:marBottom w:val="0"/>
              <w:divBdr>
                <w:top w:val="none" w:sz="0" w:space="0" w:color="auto"/>
                <w:left w:val="none" w:sz="0" w:space="0" w:color="auto"/>
                <w:bottom w:val="none" w:sz="0" w:space="0" w:color="auto"/>
                <w:right w:val="none" w:sz="0" w:space="0" w:color="auto"/>
              </w:divBdr>
              <w:divsChild>
                <w:div w:id="6950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38886">
      <w:marLeft w:val="0"/>
      <w:marRight w:val="0"/>
      <w:marTop w:val="0"/>
      <w:marBottom w:val="0"/>
      <w:divBdr>
        <w:top w:val="none" w:sz="0" w:space="0" w:color="auto"/>
        <w:left w:val="none" w:sz="0" w:space="0" w:color="auto"/>
        <w:bottom w:val="none" w:sz="0" w:space="0" w:color="auto"/>
        <w:right w:val="none" w:sz="0" w:space="0" w:color="auto"/>
      </w:divBdr>
    </w:div>
    <w:div w:id="695038891">
      <w:marLeft w:val="0"/>
      <w:marRight w:val="0"/>
      <w:marTop w:val="0"/>
      <w:marBottom w:val="0"/>
      <w:divBdr>
        <w:top w:val="none" w:sz="0" w:space="0" w:color="auto"/>
        <w:left w:val="none" w:sz="0" w:space="0" w:color="auto"/>
        <w:bottom w:val="none" w:sz="0" w:space="0" w:color="auto"/>
        <w:right w:val="none" w:sz="0" w:space="0" w:color="auto"/>
      </w:divBdr>
      <w:divsChild>
        <w:div w:id="695038890">
          <w:marLeft w:val="0"/>
          <w:marRight w:val="0"/>
          <w:marTop w:val="0"/>
          <w:marBottom w:val="0"/>
          <w:divBdr>
            <w:top w:val="none" w:sz="0" w:space="0" w:color="auto"/>
            <w:left w:val="none" w:sz="0" w:space="0" w:color="auto"/>
            <w:bottom w:val="none" w:sz="0" w:space="0" w:color="auto"/>
            <w:right w:val="none" w:sz="0" w:space="0" w:color="auto"/>
          </w:divBdr>
        </w:div>
        <w:div w:id="695038894">
          <w:marLeft w:val="0"/>
          <w:marRight w:val="0"/>
          <w:marTop w:val="0"/>
          <w:marBottom w:val="0"/>
          <w:divBdr>
            <w:top w:val="none" w:sz="0" w:space="0" w:color="auto"/>
            <w:left w:val="none" w:sz="0" w:space="0" w:color="auto"/>
            <w:bottom w:val="none" w:sz="0" w:space="0" w:color="auto"/>
            <w:right w:val="none" w:sz="0" w:space="0" w:color="auto"/>
          </w:divBdr>
        </w:div>
      </w:divsChild>
    </w:div>
    <w:div w:id="695038895">
      <w:marLeft w:val="0"/>
      <w:marRight w:val="0"/>
      <w:marTop w:val="0"/>
      <w:marBottom w:val="0"/>
      <w:divBdr>
        <w:top w:val="none" w:sz="0" w:space="0" w:color="auto"/>
        <w:left w:val="none" w:sz="0" w:space="0" w:color="auto"/>
        <w:bottom w:val="none" w:sz="0" w:space="0" w:color="auto"/>
        <w:right w:val="none" w:sz="0" w:space="0" w:color="auto"/>
      </w:divBdr>
      <w:divsChild>
        <w:div w:id="695038892">
          <w:marLeft w:val="0"/>
          <w:marRight w:val="0"/>
          <w:marTop w:val="0"/>
          <w:marBottom w:val="0"/>
          <w:divBdr>
            <w:top w:val="none" w:sz="0" w:space="0" w:color="auto"/>
            <w:left w:val="none" w:sz="0" w:space="0" w:color="auto"/>
            <w:bottom w:val="none" w:sz="0" w:space="0" w:color="auto"/>
            <w:right w:val="none" w:sz="0" w:space="0" w:color="auto"/>
          </w:divBdr>
          <w:divsChild>
            <w:div w:id="695038888">
              <w:marLeft w:val="0"/>
              <w:marRight w:val="0"/>
              <w:marTop w:val="0"/>
              <w:marBottom w:val="0"/>
              <w:divBdr>
                <w:top w:val="none" w:sz="0" w:space="0" w:color="auto"/>
                <w:left w:val="none" w:sz="0" w:space="0" w:color="auto"/>
                <w:bottom w:val="none" w:sz="0" w:space="0" w:color="auto"/>
                <w:right w:val="none" w:sz="0" w:space="0" w:color="auto"/>
              </w:divBdr>
              <w:divsChild>
                <w:div w:id="695038887">
                  <w:marLeft w:val="0"/>
                  <w:marRight w:val="0"/>
                  <w:marTop w:val="0"/>
                  <w:marBottom w:val="0"/>
                  <w:divBdr>
                    <w:top w:val="none" w:sz="0" w:space="0" w:color="auto"/>
                    <w:left w:val="none" w:sz="0" w:space="0" w:color="auto"/>
                    <w:bottom w:val="none" w:sz="0" w:space="0" w:color="auto"/>
                    <w:right w:val="none" w:sz="0" w:space="0" w:color="auto"/>
                  </w:divBdr>
                </w:div>
                <w:div w:id="695038889">
                  <w:marLeft w:val="0"/>
                  <w:marRight w:val="0"/>
                  <w:marTop w:val="0"/>
                  <w:marBottom w:val="0"/>
                  <w:divBdr>
                    <w:top w:val="none" w:sz="0" w:space="0" w:color="auto"/>
                    <w:left w:val="none" w:sz="0" w:space="0" w:color="auto"/>
                    <w:bottom w:val="none" w:sz="0" w:space="0" w:color="auto"/>
                    <w:right w:val="none" w:sz="0" w:space="0" w:color="auto"/>
                  </w:divBdr>
                </w:div>
                <w:div w:id="6950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3</Pages>
  <Words>757</Words>
  <Characters>4321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Теми дипломних робіт студентів-магістрів 1 року навчання</dc:title>
  <dc:subject/>
  <dc:creator>Ксения Ковалёва</dc:creator>
  <cp:keywords/>
  <dc:description/>
  <cp:lastModifiedBy>PC</cp:lastModifiedBy>
  <cp:revision>13</cp:revision>
  <dcterms:created xsi:type="dcterms:W3CDTF">2021-03-24T08:18:00Z</dcterms:created>
  <dcterms:modified xsi:type="dcterms:W3CDTF">2021-03-24T10:57:00Z</dcterms:modified>
</cp:coreProperties>
</file>