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704" w:rsidRPr="007C6704" w:rsidRDefault="007C6704" w:rsidP="007C67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Одеський національний університет імені І.І. Мечникова</w:t>
      </w:r>
    </w:p>
    <w:p w:rsidR="007C6704" w:rsidRPr="007C6704" w:rsidRDefault="007C6704" w:rsidP="007C67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Факультет історії та філософії</w:t>
      </w:r>
    </w:p>
    <w:p w:rsidR="007C6704" w:rsidRPr="007C6704" w:rsidRDefault="007C6704" w:rsidP="007C67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Кафедра філософії</w:t>
      </w:r>
    </w:p>
    <w:p w:rsidR="007C6704" w:rsidRPr="007C6704" w:rsidRDefault="007C6704" w:rsidP="007C67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</w:p>
    <w:p w:rsidR="007C6704" w:rsidRPr="007C6704" w:rsidRDefault="007C6704" w:rsidP="007C67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  <w:proofErr w:type="spellStart"/>
      <w:r w:rsidRPr="007C6704"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>Силабус</w:t>
      </w:r>
      <w:proofErr w:type="spellEnd"/>
      <w:r w:rsidRPr="007C6704"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 xml:space="preserve"> курсу</w:t>
      </w:r>
    </w:p>
    <w:p w:rsidR="007C6704" w:rsidRPr="007C6704" w:rsidRDefault="007C6704" w:rsidP="007C67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</w:p>
    <w:p w:rsidR="006950DF" w:rsidRDefault="006950DF" w:rsidP="007C67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  <w:r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 xml:space="preserve">РЕЛІГІЙНА </w:t>
      </w:r>
      <w:r w:rsidR="007C6704" w:rsidRPr="007C6704"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>ФІЛОСОФІЯ</w:t>
      </w:r>
      <w:r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 xml:space="preserve"> І ТЕОЛОГІЯ</w:t>
      </w:r>
    </w:p>
    <w:p w:rsidR="007C6704" w:rsidRPr="007C6704" w:rsidRDefault="007C6704" w:rsidP="007C67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  <w:r w:rsidRPr="007C6704"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06"/>
        <w:gridCol w:w="7022"/>
      </w:tblGrid>
      <w:tr w:rsidR="007C6704" w:rsidRPr="007C6704" w:rsidTr="00074048">
        <w:tc>
          <w:tcPr>
            <w:tcW w:w="2633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Обсяг</w:t>
            </w:r>
          </w:p>
        </w:tc>
        <w:tc>
          <w:tcPr>
            <w:tcW w:w="7221" w:type="dxa"/>
          </w:tcPr>
          <w:p w:rsidR="007C6704" w:rsidRPr="007C6704" w:rsidRDefault="0033505C" w:rsidP="007C6704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3 кредити, 9</w:t>
            </w:r>
            <w:r w:rsidR="007C6704"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0 годин</w:t>
            </w:r>
          </w:p>
        </w:tc>
      </w:tr>
      <w:tr w:rsidR="007C6704" w:rsidRPr="007C6704" w:rsidTr="00074048">
        <w:tc>
          <w:tcPr>
            <w:tcW w:w="2633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Спеціальність</w:t>
            </w:r>
          </w:p>
        </w:tc>
        <w:tc>
          <w:tcPr>
            <w:tcW w:w="7221" w:type="dxa"/>
          </w:tcPr>
          <w:p w:rsidR="007C6704" w:rsidRPr="007C6704" w:rsidRDefault="007C6704" w:rsidP="007C67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В 10 Філософія</w:t>
            </w:r>
          </w:p>
        </w:tc>
      </w:tr>
      <w:tr w:rsidR="007C6704" w:rsidRPr="007C6704" w:rsidTr="00074048">
        <w:tc>
          <w:tcPr>
            <w:tcW w:w="2633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Семестр, рік навчання</w:t>
            </w:r>
          </w:p>
        </w:tc>
        <w:tc>
          <w:tcPr>
            <w:tcW w:w="7221" w:type="dxa"/>
          </w:tcPr>
          <w:p w:rsidR="007C6704" w:rsidRPr="007C6704" w:rsidRDefault="0033505C" w:rsidP="007C67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 семестр, 1</w:t>
            </w:r>
            <w:r w:rsidR="007C6704"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рік навчання (очна форма)</w:t>
            </w:r>
          </w:p>
          <w:p w:rsidR="007C6704" w:rsidRPr="007C6704" w:rsidRDefault="0033505C" w:rsidP="007C67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7C6704"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семестр, 1 рік навчання (заочна форма)</w:t>
            </w:r>
          </w:p>
          <w:p w:rsidR="007C6704" w:rsidRPr="007C6704" w:rsidRDefault="007C6704" w:rsidP="007C67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</w:p>
        </w:tc>
      </w:tr>
      <w:tr w:rsidR="007C6704" w:rsidRPr="007C6704" w:rsidTr="00074048">
        <w:tc>
          <w:tcPr>
            <w:tcW w:w="2633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Дні, час, місце</w:t>
            </w:r>
          </w:p>
        </w:tc>
        <w:tc>
          <w:tcPr>
            <w:tcW w:w="7221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Згідно розкладу</w:t>
            </w:r>
          </w:p>
          <w:p w:rsidR="007C6704" w:rsidRPr="007C6704" w:rsidRDefault="007C6704" w:rsidP="007C6704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Cs/>
                <w:color w:val="800000"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 xml:space="preserve">Платформа </w:t>
            </w:r>
            <w:proofErr w:type="spellStart"/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>zoom</w:t>
            </w:r>
            <w:proofErr w:type="spellEnd"/>
          </w:p>
        </w:tc>
      </w:tr>
      <w:tr w:rsidR="007C6704" w:rsidRPr="007C6704" w:rsidTr="00074048">
        <w:tc>
          <w:tcPr>
            <w:tcW w:w="2633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Викладач (-і)</w:t>
            </w:r>
          </w:p>
        </w:tc>
        <w:tc>
          <w:tcPr>
            <w:tcW w:w="7221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proofErr w:type="spellStart"/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Бевзюк</w:t>
            </w:r>
            <w:proofErr w:type="spellEnd"/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 xml:space="preserve"> Наталя</w:t>
            </w:r>
          </w:p>
        </w:tc>
      </w:tr>
      <w:tr w:rsidR="007C6704" w:rsidRPr="007C6704" w:rsidTr="00074048">
        <w:tc>
          <w:tcPr>
            <w:tcW w:w="2633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Контактний телефон</w:t>
            </w:r>
          </w:p>
        </w:tc>
        <w:tc>
          <w:tcPr>
            <w:tcW w:w="7221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+380985170028</w:t>
            </w:r>
          </w:p>
        </w:tc>
      </w:tr>
      <w:tr w:rsidR="007C6704" w:rsidRPr="007C6704" w:rsidTr="00074048">
        <w:tc>
          <w:tcPr>
            <w:tcW w:w="2633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Е-</w:t>
            </w:r>
            <w:proofErr w:type="spellStart"/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mail</w:t>
            </w:r>
            <w:proofErr w:type="spellEnd"/>
          </w:p>
        </w:tc>
        <w:tc>
          <w:tcPr>
            <w:tcW w:w="7221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val="en-US"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val="en-US" w:bidi="uk-UA"/>
              </w:rPr>
              <w:t>bern_bevzuk@ukr.net</w:t>
            </w:r>
          </w:p>
        </w:tc>
      </w:tr>
      <w:tr w:rsidR="007C6704" w:rsidRPr="007C6704" w:rsidTr="00074048">
        <w:tc>
          <w:tcPr>
            <w:tcW w:w="2633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Робоче місце</w:t>
            </w:r>
          </w:p>
        </w:tc>
        <w:tc>
          <w:tcPr>
            <w:tcW w:w="7221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кафедра філософії</w:t>
            </w:r>
          </w:p>
          <w:p w:rsidR="007C6704" w:rsidRPr="007C6704" w:rsidRDefault="007C6704" w:rsidP="007C6704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</w:p>
        </w:tc>
      </w:tr>
      <w:tr w:rsidR="007C6704" w:rsidRPr="007C6704" w:rsidTr="00074048">
        <w:tc>
          <w:tcPr>
            <w:tcW w:w="2633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Консультації</w:t>
            </w:r>
          </w:p>
        </w:tc>
        <w:tc>
          <w:tcPr>
            <w:tcW w:w="7221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bidi="uk-UA"/>
              </w:rPr>
              <w:t>Онлайн- консультації:</w:t>
            </w:r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 xml:space="preserve"> вівторок</w:t>
            </w: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 xml:space="preserve"> 17.00-18.00</w:t>
            </w:r>
          </w:p>
          <w:p w:rsidR="007C6704" w:rsidRPr="007C6704" w:rsidRDefault="007C6704" w:rsidP="007C6704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 xml:space="preserve">Платформа </w:t>
            </w:r>
            <w:proofErr w:type="spellStart"/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>zoom</w:t>
            </w:r>
            <w:proofErr w:type="spellEnd"/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 xml:space="preserve"> </w:t>
            </w:r>
          </w:p>
          <w:p w:rsidR="007C6704" w:rsidRPr="007C6704" w:rsidRDefault="007C6704" w:rsidP="007C6704">
            <w:pPr>
              <w:widowControl w:val="0"/>
              <w:autoSpaceDE w:val="0"/>
              <w:autoSpaceDN w:val="0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</w:p>
        </w:tc>
      </w:tr>
      <w:tr w:rsidR="007C6704" w:rsidRPr="007C6704" w:rsidTr="00074048">
        <w:tc>
          <w:tcPr>
            <w:tcW w:w="2633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Комунікація</w:t>
            </w:r>
          </w:p>
        </w:tc>
        <w:tc>
          <w:tcPr>
            <w:tcW w:w="7221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 xml:space="preserve">Здійснюється через очні зустрічі, </w:t>
            </w:r>
            <w:proofErr w:type="spellStart"/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месенджери</w:t>
            </w:r>
            <w:proofErr w:type="spellEnd"/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 xml:space="preserve"> та електронну пошту</w:t>
            </w:r>
          </w:p>
        </w:tc>
      </w:tr>
    </w:tbl>
    <w:p w:rsidR="007C6704" w:rsidRPr="007C6704" w:rsidRDefault="007C6704" w:rsidP="007C67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7C6704" w:rsidRPr="007C6704" w:rsidRDefault="007C6704" w:rsidP="007C67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color w:val="002060"/>
          <w:sz w:val="28"/>
          <w:szCs w:val="28"/>
          <w:lang w:val="uk-UA" w:eastAsia="uk-UA" w:bidi="uk-UA"/>
        </w:rPr>
      </w:pPr>
      <w:r w:rsidRPr="007C6704">
        <w:rPr>
          <w:rFonts w:ascii="Times New Roman" w:eastAsia="Arial" w:hAnsi="Times New Roman" w:cs="Arial"/>
          <w:b/>
          <w:bCs/>
          <w:smallCaps/>
          <w:color w:val="002060"/>
          <w:sz w:val="28"/>
          <w:szCs w:val="28"/>
          <w:lang w:val="uk-UA" w:eastAsia="uk-UA" w:bidi="uk-UA"/>
        </w:rPr>
        <w:t>АНОТАЦІЯ  КУРСУ</w:t>
      </w:r>
    </w:p>
    <w:p w:rsidR="007C6704" w:rsidRPr="007C6704" w:rsidRDefault="007C6704" w:rsidP="007C67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7C6704" w:rsidRPr="0033505C" w:rsidTr="00074048">
        <w:tc>
          <w:tcPr>
            <w:tcW w:w="2972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 xml:space="preserve">Предмет вивчення </w:t>
            </w:r>
            <w:proofErr w:type="spellStart"/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дисциплини</w:t>
            </w:r>
            <w:proofErr w:type="spellEnd"/>
          </w:p>
        </w:tc>
        <w:tc>
          <w:tcPr>
            <w:tcW w:w="6656" w:type="dxa"/>
          </w:tcPr>
          <w:p w:rsidR="007C6704" w:rsidRPr="007C6704" w:rsidRDefault="007C6704" w:rsidP="0033505C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Cs/>
                <w:color w:val="800000"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Навчальна дисципліна «</w:t>
            </w:r>
            <w:r w:rsidR="0033505C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Релігійна філософія і теологія» вивчає релігійну філософію і теологію</w:t>
            </w:r>
            <w:r w:rsidRPr="007C6704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 xml:space="preserve"> як теоретичну та світоглядну засаду духовної та інтелектуальної культури людства</w:t>
            </w:r>
          </w:p>
        </w:tc>
      </w:tr>
      <w:tr w:rsidR="007C6704" w:rsidRPr="007C6704" w:rsidTr="00074048">
        <w:tc>
          <w:tcPr>
            <w:tcW w:w="2972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Місце дисципліни в освітній програмі</w:t>
            </w:r>
          </w:p>
        </w:tc>
        <w:tc>
          <w:tcPr>
            <w:tcW w:w="6656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sz w:val="26"/>
                <w:szCs w:val="26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Дисципліна відноситься до </w:t>
            </w:r>
            <w:r w:rsidR="0033505C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вибіркових к</w:t>
            </w:r>
            <w:r w:rsidRPr="007C6704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урсів</w:t>
            </w:r>
            <w:r w:rsidRPr="007C6704">
              <w:rPr>
                <w:rFonts w:ascii="Times New Roman" w:eastAsia="Arial" w:hAnsi="Times New Roman" w:cs="Arial"/>
                <w:b/>
                <w:sz w:val="26"/>
                <w:szCs w:val="26"/>
                <w:lang w:bidi="uk-UA"/>
              </w:rPr>
              <w:t xml:space="preserve"> </w:t>
            </w:r>
          </w:p>
          <w:p w:rsidR="007C6704" w:rsidRPr="007C6704" w:rsidRDefault="007C6704" w:rsidP="0033505C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</w:tr>
      <w:tr w:rsidR="007C6704" w:rsidRPr="0033505C" w:rsidTr="00074048">
        <w:tc>
          <w:tcPr>
            <w:tcW w:w="2972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Мета курсу</w:t>
            </w:r>
          </w:p>
        </w:tc>
        <w:tc>
          <w:tcPr>
            <w:tcW w:w="6656" w:type="dxa"/>
          </w:tcPr>
          <w:p w:rsidR="0033505C" w:rsidRPr="0033505C" w:rsidRDefault="0033505C" w:rsidP="0033505C">
            <w:pPr>
              <w:ind w:left="35"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ормування цілісного уявлення про релігійну філософію і теологію як взаємопов’язаних галузях гуманітарного знання; розвиток навич</w:t>
            </w:r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філософсько</w:t>
            </w:r>
            <w:proofErr w:type="spellEnd"/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-теологічного аналізу релігійних традицій, доктрин і концепцій; висвітлення зв’язку методології релігійно-філософського пошуку як з, власне,  релігійними, так і з </w:t>
            </w:r>
            <w:proofErr w:type="spellStart"/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філософсько</w:t>
            </w:r>
            <w:proofErr w:type="spellEnd"/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-рефлексивними джерелами; показати теоретичну значущість методологічних надбань релігійної філософії та теології в розв’язанні актуальних антропологічних, соціально-ціннісних, морально-етичних проблем сьогодення.</w:t>
            </w:r>
          </w:p>
          <w:p w:rsidR="007C6704" w:rsidRPr="0033505C" w:rsidRDefault="007C6704" w:rsidP="007C670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</w:p>
        </w:tc>
      </w:tr>
      <w:tr w:rsidR="007C6704" w:rsidRPr="0033505C" w:rsidTr="00074048">
        <w:tc>
          <w:tcPr>
            <w:tcW w:w="2972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lastRenderedPageBreak/>
              <w:t>Завдання дисципліни:</w:t>
            </w:r>
          </w:p>
        </w:tc>
        <w:tc>
          <w:tcPr>
            <w:tcW w:w="6656" w:type="dxa"/>
          </w:tcPr>
          <w:p w:rsidR="0033505C" w:rsidRPr="0033505C" w:rsidRDefault="0033505C" w:rsidP="0033505C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/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5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3505C">
              <w:rPr>
                <w:rFonts w:ascii="Times New Roman" w:hAnsi="Times New Roman" w:cs="Times New Roman"/>
                <w:sz w:val="24"/>
                <w:szCs w:val="24"/>
              </w:rPr>
              <w:t xml:space="preserve">ивчення основних етапів формування релігійної філософії і теології;  </w:t>
            </w:r>
          </w:p>
          <w:p w:rsidR="0033505C" w:rsidRPr="0033505C" w:rsidRDefault="0033505C" w:rsidP="0033505C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/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505C">
              <w:rPr>
                <w:rFonts w:ascii="Times New Roman" w:hAnsi="Times New Roman" w:cs="Times New Roman"/>
                <w:sz w:val="24"/>
                <w:szCs w:val="24"/>
              </w:rPr>
              <w:t xml:space="preserve">наліз ключових теологічних і </w:t>
            </w:r>
            <w:proofErr w:type="spellStart"/>
            <w:r w:rsidRPr="0033505C">
              <w:rPr>
                <w:rFonts w:ascii="Times New Roman" w:hAnsi="Times New Roman" w:cs="Times New Roman"/>
                <w:sz w:val="24"/>
                <w:szCs w:val="24"/>
              </w:rPr>
              <w:t>філософсько</w:t>
            </w:r>
            <w:proofErr w:type="spellEnd"/>
            <w:r w:rsidRPr="0033505C">
              <w:rPr>
                <w:rFonts w:ascii="Times New Roman" w:hAnsi="Times New Roman" w:cs="Times New Roman"/>
                <w:sz w:val="24"/>
                <w:szCs w:val="24"/>
              </w:rPr>
              <w:t xml:space="preserve">-релігійних концепцій; </w:t>
            </w:r>
          </w:p>
          <w:p w:rsidR="0033505C" w:rsidRPr="0033505C" w:rsidRDefault="0033505C" w:rsidP="0033505C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/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505C">
              <w:rPr>
                <w:rFonts w:ascii="Times New Roman" w:hAnsi="Times New Roman" w:cs="Times New Roman"/>
                <w:sz w:val="24"/>
                <w:szCs w:val="24"/>
              </w:rPr>
              <w:t xml:space="preserve">смислення співвідношення віри і розуму, релігії і філософії; формування </w:t>
            </w:r>
            <w:proofErr w:type="spellStart"/>
            <w:r w:rsidRPr="0033505C">
              <w:rPr>
                <w:rFonts w:ascii="Times New Roman" w:hAnsi="Times New Roman" w:cs="Times New Roman"/>
                <w:sz w:val="24"/>
                <w:szCs w:val="24"/>
              </w:rPr>
              <w:t>навичків</w:t>
            </w:r>
            <w:proofErr w:type="spellEnd"/>
            <w:r w:rsidRPr="0033505C">
              <w:rPr>
                <w:rFonts w:ascii="Times New Roman" w:hAnsi="Times New Roman" w:cs="Times New Roman"/>
                <w:sz w:val="24"/>
                <w:szCs w:val="24"/>
              </w:rPr>
              <w:t xml:space="preserve"> критичного аналізу релігійних текстів; </w:t>
            </w:r>
          </w:p>
          <w:p w:rsidR="0033505C" w:rsidRPr="0033505C" w:rsidRDefault="0033505C" w:rsidP="0033505C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/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3505C">
              <w:rPr>
                <w:rFonts w:ascii="Times New Roman" w:hAnsi="Times New Roman" w:cs="Times New Roman"/>
                <w:sz w:val="24"/>
                <w:szCs w:val="24"/>
              </w:rPr>
              <w:t xml:space="preserve">озвиток здібності до міжрелігійного діалогу; висвітлення концептуального змісту напрямків релігійної філософії; </w:t>
            </w:r>
          </w:p>
          <w:p w:rsidR="0033505C" w:rsidRPr="0033505C" w:rsidRDefault="0033505C" w:rsidP="0033505C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/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5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3505C">
              <w:rPr>
                <w:rFonts w:ascii="Times New Roman" w:hAnsi="Times New Roman" w:cs="Times New Roman"/>
                <w:sz w:val="24"/>
                <w:szCs w:val="24"/>
              </w:rPr>
              <w:t>’ясування</w:t>
            </w:r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методологічного інструментарію осмислення в релігійній філософії та теології різних напрямів з  питань онтології, гносеології, теорії цінностей, праксеології, історіософії, антропології; </w:t>
            </w:r>
          </w:p>
          <w:p w:rsidR="0033505C" w:rsidRPr="0033505C" w:rsidRDefault="0033505C" w:rsidP="0033505C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/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изначення точки смислового дотику релігійно-філософських доктрин різної </w:t>
            </w:r>
            <w:proofErr w:type="spellStart"/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парадігмальної</w:t>
            </w:r>
            <w:proofErr w:type="spellEnd"/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визначеності на основі і виявлення їхнього спільного </w:t>
            </w:r>
            <w:proofErr w:type="spellStart"/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гуманістично</w:t>
            </w:r>
            <w:proofErr w:type="spellEnd"/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-ціннісного стрижня та </w:t>
            </w:r>
            <w:proofErr w:type="spellStart"/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людинотворчого</w:t>
            </w:r>
            <w:proofErr w:type="spellEnd"/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потенціалу; </w:t>
            </w:r>
          </w:p>
          <w:p w:rsidR="007C6704" w:rsidRPr="0033505C" w:rsidRDefault="0033505C" w:rsidP="0033505C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/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иявити методологічну значущість ідей та принципів релігійної філософії та теології в розв’язанні глобальних та особистісних проблем сьогодення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C6704" w:rsidRPr="0033505C" w:rsidTr="00074048">
        <w:tc>
          <w:tcPr>
            <w:tcW w:w="2972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Компетентності</w:t>
            </w:r>
          </w:p>
        </w:tc>
        <w:tc>
          <w:tcPr>
            <w:tcW w:w="6656" w:type="dxa"/>
          </w:tcPr>
          <w:p w:rsidR="0033505C" w:rsidRPr="0033505C" w:rsidRDefault="0033505C" w:rsidP="0033505C">
            <w:pPr>
              <w:tabs>
                <w:tab w:val="left" w:pos="567"/>
              </w:tabs>
              <w:ind w:left="35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 1. Здатність до абстрактного мислення, аналізу і синтезу.</w:t>
            </w:r>
          </w:p>
          <w:p w:rsidR="0033505C" w:rsidRPr="0033505C" w:rsidRDefault="0033505C" w:rsidP="0033505C">
            <w:pPr>
              <w:tabs>
                <w:tab w:val="left" w:pos="567"/>
              </w:tabs>
              <w:ind w:left="35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 2. Здатність вчитися й оволодівати сучасними знаннями.</w:t>
            </w:r>
          </w:p>
          <w:p w:rsidR="0033505C" w:rsidRPr="0033505C" w:rsidRDefault="0033505C" w:rsidP="0033505C">
            <w:pPr>
              <w:tabs>
                <w:tab w:val="left" w:pos="567"/>
              </w:tabs>
              <w:ind w:left="35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3.Здатність до пошуку та аналізу інформації з різних джерел.</w:t>
            </w:r>
          </w:p>
          <w:p w:rsidR="0033505C" w:rsidRPr="0033505C" w:rsidRDefault="0033505C" w:rsidP="0033505C">
            <w:pPr>
              <w:tabs>
                <w:tab w:val="left" w:pos="567"/>
              </w:tabs>
              <w:ind w:left="35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 4. Здатність бути критичним і самокритичним.</w:t>
            </w:r>
          </w:p>
          <w:p w:rsidR="0033505C" w:rsidRPr="0033505C" w:rsidRDefault="0033505C" w:rsidP="0033505C">
            <w:pPr>
              <w:tabs>
                <w:tab w:val="left" w:pos="567"/>
              </w:tabs>
              <w:ind w:left="35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 5. Здатність проведення досліджень на відповідному рівні.</w:t>
            </w:r>
          </w:p>
          <w:p w:rsidR="0033505C" w:rsidRPr="0033505C" w:rsidRDefault="0033505C" w:rsidP="0033505C">
            <w:pPr>
              <w:tabs>
                <w:tab w:val="left" w:pos="567"/>
              </w:tabs>
              <w:ind w:left="35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6. Здатність застосовувати знання у практичних ситуаціях.</w:t>
            </w:r>
          </w:p>
          <w:p w:rsidR="0033505C" w:rsidRPr="0033505C" w:rsidRDefault="0033505C" w:rsidP="0033505C">
            <w:pPr>
              <w:tabs>
                <w:tab w:val="left" w:pos="567"/>
              </w:tabs>
              <w:ind w:left="35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11. Цінування та повага різноманітності та мультикультурності.</w:t>
            </w:r>
          </w:p>
          <w:p w:rsidR="0033505C" w:rsidRPr="0033505C" w:rsidRDefault="0033505C" w:rsidP="0033505C">
            <w:pPr>
              <w:tabs>
                <w:tab w:val="left" w:pos="567"/>
              </w:tabs>
              <w:ind w:left="35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12. Здатність діяти на підставі етичних міркувань (мотивів).</w:t>
            </w:r>
          </w:p>
          <w:p w:rsidR="007C6704" w:rsidRPr="007C6704" w:rsidRDefault="007C6704" w:rsidP="0033505C">
            <w:pPr>
              <w:tabs>
                <w:tab w:val="left" w:pos="567"/>
              </w:tabs>
              <w:ind w:left="35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704" w:rsidRPr="0033505C" w:rsidTr="00074048">
        <w:tc>
          <w:tcPr>
            <w:tcW w:w="2972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Очікувані результати</w:t>
            </w:r>
          </w:p>
        </w:tc>
        <w:tc>
          <w:tcPr>
            <w:tcW w:w="6656" w:type="dxa"/>
          </w:tcPr>
          <w:p w:rsidR="0033505C" w:rsidRPr="00351388" w:rsidRDefault="0033505C" w:rsidP="00351388">
            <w:pPr>
              <w:tabs>
                <w:tab w:val="left" w:pos="1094"/>
              </w:tabs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 2. Розуміти розмаїття та специфіку філософських дисциплін, знати філософську термінологію. </w:t>
            </w:r>
          </w:p>
          <w:p w:rsidR="0033505C" w:rsidRPr="00351388" w:rsidRDefault="0033505C" w:rsidP="00351388">
            <w:pPr>
              <w:tabs>
                <w:tab w:val="left" w:pos="1094"/>
              </w:tabs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 4. Аналізувати та коментувати літературу з філософської, соціокультурної та </w:t>
            </w:r>
            <w:proofErr w:type="spellStart"/>
            <w:r w:rsidRPr="00351388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загальногуманітарної</w:t>
            </w:r>
            <w:proofErr w:type="spellEnd"/>
            <w:r w:rsidRPr="00351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проблематики.</w:t>
            </w:r>
          </w:p>
          <w:p w:rsidR="0033505C" w:rsidRPr="00351388" w:rsidRDefault="0033505C" w:rsidP="00351388">
            <w:pPr>
              <w:tabs>
                <w:tab w:val="left" w:pos="1094"/>
              </w:tabs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 7. Розуміти сучасну наукову картину світу, її основні проблеми та суперечності. </w:t>
            </w:r>
          </w:p>
          <w:p w:rsidR="0033505C" w:rsidRPr="00351388" w:rsidRDefault="0033505C" w:rsidP="00351388">
            <w:pPr>
              <w:tabs>
                <w:tab w:val="left" w:pos="1094"/>
              </w:tabs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 11. Вміти аналізувати міркування та робити ґрунтовні смислові узагальнення, висновки. </w:t>
            </w:r>
          </w:p>
          <w:p w:rsidR="0033505C" w:rsidRPr="00351388" w:rsidRDefault="0033505C" w:rsidP="00351388">
            <w:pPr>
              <w:tabs>
                <w:tab w:val="left" w:pos="1094"/>
              </w:tabs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 13. Критично оцінювати власну позицію та знання, порівнювати і перевіряти отримані результати.  </w:t>
            </w:r>
          </w:p>
          <w:p w:rsidR="0033505C" w:rsidRPr="00351388" w:rsidRDefault="0033505C" w:rsidP="00351388">
            <w:pPr>
              <w:tabs>
                <w:tab w:val="left" w:pos="1094"/>
              </w:tabs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 15. Мати навички ведення інтелектуальних дискусій на засадах діалогу, відкритості й толерантності. </w:t>
            </w:r>
          </w:p>
          <w:p w:rsidR="0033505C" w:rsidRPr="00351388" w:rsidRDefault="0033505C" w:rsidP="00351388">
            <w:pPr>
              <w:tabs>
                <w:tab w:val="left" w:pos="1094"/>
              </w:tabs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3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ПРН 16. Вміти застосовувати </w:t>
            </w:r>
            <w:proofErr w:type="spellStart"/>
            <w:r w:rsidRPr="00351388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загальногуманітарні</w:t>
            </w:r>
            <w:proofErr w:type="spellEnd"/>
            <w:r w:rsidRPr="00351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філософські знання в різних сферах життєдіяльності, зокрема у здійсненні різних видів педагогічної діяльності.</w:t>
            </w:r>
          </w:p>
          <w:p w:rsidR="0033505C" w:rsidRPr="00351388" w:rsidRDefault="0033505C" w:rsidP="00351388">
            <w:pPr>
              <w:tabs>
                <w:tab w:val="left" w:pos="1094"/>
              </w:tabs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 17. Мати навички участі в наукових та прикладних дослідженнях у галузі філософії. </w:t>
            </w:r>
          </w:p>
          <w:p w:rsidR="007C6704" w:rsidRPr="007C6704" w:rsidRDefault="007C6704" w:rsidP="00351388">
            <w:pPr>
              <w:widowControl w:val="0"/>
              <w:suppressAutoHyphens/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C6704" w:rsidRPr="007C6704" w:rsidRDefault="007C6704" w:rsidP="007C6704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Arial"/>
          <w:color w:val="002060"/>
          <w:sz w:val="28"/>
          <w:szCs w:val="28"/>
          <w:lang w:val="uk-UA" w:eastAsia="uk-UA" w:bidi="uk-UA"/>
        </w:rPr>
      </w:pPr>
    </w:p>
    <w:p w:rsidR="007C6704" w:rsidRPr="007C6704" w:rsidRDefault="007C6704" w:rsidP="007C67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2060"/>
          <w:sz w:val="28"/>
          <w:szCs w:val="28"/>
          <w:lang w:val="uk-UA" w:eastAsia="uk-UA" w:bidi="uk-UA"/>
        </w:rPr>
      </w:pPr>
      <w:r w:rsidRPr="007C6704">
        <w:rPr>
          <w:rFonts w:ascii="Times New Roman" w:eastAsia="Arial" w:hAnsi="Times New Roman" w:cs="Arial"/>
          <w:b/>
          <w:bCs/>
          <w:color w:val="002060"/>
          <w:sz w:val="28"/>
          <w:szCs w:val="28"/>
          <w:lang w:val="uk-UA" w:eastAsia="uk-UA" w:bidi="uk-UA"/>
        </w:rPr>
        <w:t>ОПИС КУРСУ</w:t>
      </w:r>
    </w:p>
    <w:p w:rsidR="007C6704" w:rsidRPr="007C6704" w:rsidRDefault="007C6704" w:rsidP="007C67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  <w:r w:rsidRPr="007C6704">
        <w:rPr>
          <w:rFonts w:ascii="Arial" w:eastAsia="Arial" w:hAnsi="Arial" w:cs="Arial"/>
          <w:sz w:val="28"/>
          <w:szCs w:val="28"/>
          <w:lang w:val="uk-UA" w:eastAsia="uk-UA" w:bidi="uk-UA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75"/>
        <w:gridCol w:w="7753"/>
      </w:tblGrid>
      <w:tr w:rsidR="007C6704" w:rsidRPr="0033505C" w:rsidTr="00074048">
        <w:tc>
          <w:tcPr>
            <w:tcW w:w="1171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Форми і методи навчання</w:t>
            </w:r>
          </w:p>
        </w:tc>
        <w:tc>
          <w:tcPr>
            <w:tcW w:w="8457" w:type="dxa"/>
          </w:tcPr>
          <w:p w:rsidR="007C6704" w:rsidRPr="007C6704" w:rsidRDefault="007C6704" w:rsidP="007C6704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704">
              <w:rPr>
                <w:rFonts w:ascii="Times New Roman" w:eastAsia="Calibri" w:hAnsi="Times New Roman" w:cs="Times New Roman"/>
                <w:sz w:val="24"/>
                <w:szCs w:val="24"/>
              </w:rPr>
              <w:t>Курс буд</w:t>
            </w:r>
            <w:r w:rsidR="004C6BD7">
              <w:rPr>
                <w:rFonts w:ascii="Times New Roman" w:eastAsia="Calibri" w:hAnsi="Times New Roman" w:cs="Times New Roman"/>
                <w:sz w:val="24"/>
                <w:szCs w:val="24"/>
              </w:rPr>
              <w:t>е викладений у формі лекцій (16 год.) та семінарських (14</w:t>
            </w:r>
            <w:r w:rsidRPr="007C6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год.) занять, організації с</w:t>
            </w:r>
            <w:r w:rsidR="001C00CA">
              <w:rPr>
                <w:rFonts w:ascii="Times New Roman" w:eastAsia="Calibri" w:hAnsi="Times New Roman" w:cs="Times New Roman"/>
                <w:sz w:val="24"/>
                <w:szCs w:val="24"/>
              </w:rPr>
              <w:t>амостійної роботи студентів  (60</w:t>
            </w:r>
            <w:r w:rsidRPr="007C6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год.),</w:t>
            </w:r>
            <w:r w:rsidRPr="007C67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для студентів заочної ф</w:t>
            </w:r>
            <w:r w:rsidR="001C00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орми навчання у формі лекцій (14</w:t>
            </w:r>
            <w:r w:rsidRPr="007C67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год.)</w:t>
            </w:r>
            <w:r w:rsidR="001C00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та семінарських занять (4 год.)</w:t>
            </w:r>
            <w:r w:rsidRPr="007C67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(організації с</w:t>
            </w:r>
            <w:r w:rsidR="001C00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амостійної роботи студентів  (8</w:t>
            </w:r>
            <w:r w:rsidRPr="007C67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0 год.). </w:t>
            </w:r>
            <w:r w:rsidRPr="007C6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7C6704" w:rsidRPr="007C6704" w:rsidRDefault="007C6704" w:rsidP="007C6704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bookmarkStart w:id="0" w:name="_Hlk124373476"/>
            <w:r w:rsidRPr="007C6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Викладання та вивчення навчальної дисципліни здійснюється наступними методами: </w:t>
            </w:r>
          </w:p>
          <w:p w:rsidR="007C6704" w:rsidRPr="007C6704" w:rsidRDefault="007C6704" w:rsidP="001C00CA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proofErr w:type="spellStart"/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пояснювально</w:t>
            </w:r>
            <w:proofErr w:type="spellEnd"/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-ілюстративний</w:t>
            </w:r>
            <w:r w:rsidRPr="007C6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метод</w:t>
            </w:r>
            <w:r w:rsidRPr="007C6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у межах якого викладач допомагає студентам здобути знання завдяки аудиторній роботі. Вона поділяється на дві складові – засвоєння теоретичного матеріалу під час прослуховування лекцій та семінарських занять, на яких студенти репродукують отримані знання і демонструють вміння засвоїти матеріал, запропонований викладачем для самостійного опрацювання.</w:t>
            </w:r>
          </w:p>
          <w:p w:rsidR="007C6704" w:rsidRPr="007C6704" w:rsidRDefault="007C6704" w:rsidP="001C00CA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r w:rsidRPr="007C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метод проблемного</w:t>
            </w:r>
            <w:r w:rsidRPr="007C67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C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викладення, </w:t>
            </w: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що</w:t>
            </w:r>
            <w:r w:rsidRPr="007C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 </w:t>
            </w:r>
            <w:r w:rsidRPr="007C67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допомагає, використовуючи практику активної полеміки, формувати вміння студента критично ставитися до вивченої літератури, заслуханих на семінарах рефератах і доповідях, лекційного курсу. </w:t>
            </w:r>
          </w:p>
          <w:p w:rsidR="007C6704" w:rsidRPr="007C6704" w:rsidRDefault="007C6704" w:rsidP="001C00CA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r w:rsidRPr="007C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дослідницький метод</w:t>
            </w:r>
            <w:r w:rsidRPr="007C67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який передбачає організацію активного пошуку розв’язання висунутих пізнавальних завдань, аналізуючи відео- фотоматеріали й роблячи самостійні висновки.</w:t>
            </w:r>
            <w:bookmarkEnd w:id="0"/>
          </w:p>
          <w:p w:rsidR="007C6704" w:rsidRPr="007C6704" w:rsidRDefault="007C6704" w:rsidP="007C6704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Cs/>
                <w:color w:val="800000"/>
                <w:sz w:val="24"/>
                <w:szCs w:val="24"/>
                <w:lang w:bidi="uk-UA"/>
              </w:rPr>
            </w:pPr>
          </w:p>
        </w:tc>
      </w:tr>
      <w:tr w:rsidR="007C6704" w:rsidRPr="001C00CA" w:rsidTr="00074048">
        <w:tc>
          <w:tcPr>
            <w:tcW w:w="1171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 xml:space="preserve">Зміст навчальної дисципліни </w:t>
            </w:r>
          </w:p>
        </w:tc>
        <w:tc>
          <w:tcPr>
            <w:tcW w:w="8457" w:type="dxa"/>
          </w:tcPr>
          <w:p w:rsidR="007C6704" w:rsidRDefault="007C6704" w:rsidP="001C00CA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 xml:space="preserve">Змістовий модуль </w:t>
            </w:r>
            <w:r w:rsidRPr="007C6704">
              <w:rPr>
                <w:rFonts w:ascii="Times New Roman" w:eastAsia="Arial" w:hAnsi="Times New Roman" w:cs="Times New Roman"/>
                <w:i/>
                <w:caps/>
                <w:sz w:val="24"/>
                <w:szCs w:val="24"/>
                <w:lang w:bidi="uk-UA"/>
              </w:rPr>
              <w:t>1</w:t>
            </w:r>
            <w:r w:rsidRPr="007C6704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 xml:space="preserve">.  </w:t>
            </w:r>
            <w:r w:rsidR="001C00CA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>Предмет релігійної філософії та теології. Католицька релігійна філософія та теологія.</w:t>
            </w:r>
          </w:p>
          <w:p w:rsidR="001C00CA" w:rsidRDefault="001C00CA" w:rsidP="001C00CA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1. Предмет релігійної філософії та теології; основні джерела.</w:t>
            </w:r>
          </w:p>
          <w:p w:rsidR="001C00CA" w:rsidRDefault="001C00CA" w:rsidP="001C00CA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2. Католицька філософія: формування і розвиток.</w:t>
            </w:r>
          </w:p>
          <w:p w:rsidR="001C00CA" w:rsidRDefault="001C00CA" w:rsidP="001C00CA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3. Радикальна католицька філософія. Сучасний неотомізм.</w:t>
            </w:r>
          </w:p>
          <w:p w:rsidR="001C00CA" w:rsidRDefault="001C00CA" w:rsidP="001C00CA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4. Сучасна католицька теологія. Основні концепції.</w:t>
            </w:r>
          </w:p>
          <w:p w:rsidR="001C00CA" w:rsidRPr="001C00CA" w:rsidRDefault="001C00CA" w:rsidP="001C00CA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</w:pPr>
            <w:r w:rsidRPr="001C00CA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>Змістовий модуль 2. Протестантська і православна філософія і теологія.</w:t>
            </w:r>
          </w:p>
          <w:p w:rsidR="001C00CA" w:rsidRDefault="00976B9B" w:rsidP="001C00CA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5</w:t>
            </w:r>
            <w:r w:rsidR="001C00CA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. Протестантська теологія і філософія: особливості формування.</w:t>
            </w:r>
          </w:p>
          <w:p w:rsidR="001C00CA" w:rsidRDefault="00976B9B" w:rsidP="001C00CA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6</w:t>
            </w:r>
            <w:r w:rsidR="001C00CA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. Протестантська теологія ХХ ст. К. </w:t>
            </w:r>
            <w:proofErr w:type="spellStart"/>
            <w:r w:rsidR="001C00CA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Барт</w:t>
            </w:r>
            <w:proofErr w:type="spellEnd"/>
            <w:r w:rsidR="001C00CA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.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Сучасна протестантська теологія.</w:t>
            </w:r>
          </w:p>
          <w:p w:rsidR="00976B9B" w:rsidRDefault="00976B9B" w:rsidP="001C00CA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7. Православне богослов</w:t>
            </w:r>
            <w:r w:rsidRPr="00976B9B">
              <w:rPr>
                <w:rFonts w:ascii="Times New Roman" w:eastAsia="Arial" w:hAnsi="Times New Roman" w:cs="Times New Roman"/>
                <w:sz w:val="24"/>
                <w:szCs w:val="24"/>
                <w:lang w:val="ru-RU" w:bidi="uk-UA"/>
              </w:rPr>
              <w:t>’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я: основні проекти ХХ ст.</w:t>
            </w:r>
          </w:p>
          <w:p w:rsidR="00976B9B" w:rsidRPr="001C00CA" w:rsidRDefault="00976B9B" w:rsidP="001C00CA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Тема 8. Релігійна філософія і теологія у ХХ – на початку ХХІ ст. </w:t>
            </w:r>
          </w:p>
        </w:tc>
      </w:tr>
      <w:tr w:rsidR="007C6704" w:rsidRPr="0033505C" w:rsidTr="00074048">
        <w:tc>
          <w:tcPr>
            <w:tcW w:w="1171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Перелік рекомендованої літератури</w:t>
            </w:r>
          </w:p>
        </w:tc>
        <w:tc>
          <w:tcPr>
            <w:tcW w:w="8457" w:type="dxa"/>
          </w:tcPr>
          <w:p w:rsidR="00976B9B" w:rsidRDefault="00976B9B" w:rsidP="00976B9B">
            <w:pPr>
              <w:numPr>
                <w:ilvl w:val="0"/>
                <w:numId w:val="4"/>
              </w:numPr>
              <w:ind w:left="814" w:right="2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Патин І.Я. Досвід у філософії: від метафізичних основ до феноменологічної герменевтики. Актуальні проблеми філософії та соціології. 2025, №52.с.116-122</w:t>
            </w:r>
          </w:p>
          <w:p w:rsidR="00976B9B" w:rsidRPr="00E60768" w:rsidRDefault="00976B9B" w:rsidP="00976B9B">
            <w:pPr>
              <w:numPr>
                <w:ilvl w:val="0"/>
                <w:numId w:val="4"/>
              </w:numPr>
              <w:ind w:left="814" w:right="2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Протеро</w:t>
            </w:r>
            <w:proofErr w:type="spellEnd"/>
            <w:r w:rsidRPr="00E60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Вісім релігій, що панують у світі. К.: </w:t>
            </w:r>
            <w:hyperlink r:id="rId7" w:history="1">
              <w:proofErr w:type="spellStart"/>
              <w:r w:rsidRPr="00E6076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BookChef</w:t>
              </w:r>
              <w:proofErr w:type="spellEnd"/>
            </w:hyperlink>
            <w:r w:rsidRPr="00E60768">
              <w:rPr>
                <w:rFonts w:ascii="Times New Roman" w:hAnsi="Times New Roman" w:cs="Times New Roman"/>
                <w:sz w:val="24"/>
                <w:szCs w:val="24"/>
              </w:rPr>
              <w:t>, 2022, 464с.</w:t>
            </w:r>
          </w:p>
          <w:p w:rsidR="00976B9B" w:rsidRDefault="00976B9B" w:rsidP="00976B9B">
            <w:pPr>
              <w:numPr>
                <w:ilvl w:val="0"/>
                <w:numId w:val="4"/>
              </w:numPr>
              <w:ind w:left="814" w:right="2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Хванг</w:t>
            </w:r>
            <w:proofErr w:type="spellEnd"/>
            <w:r w:rsidRPr="00E60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Походження релігій. К.: Вид-во Книгоноша. 2017, 208с.</w:t>
            </w:r>
          </w:p>
          <w:p w:rsidR="007C6704" w:rsidRPr="007C6704" w:rsidRDefault="007C6704" w:rsidP="007C6704">
            <w:pPr>
              <w:widowControl w:val="0"/>
              <w:shd w:val="clear" w:color="auto" w:fill="FFFFFF"/>
              <w:tabs>
                <w:tab w:val="left" w:pos="-142"/>
                <w:tab w:val="left" w:pos="0"/>
                <w:tab w:val="left" w:pos="142"/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</w:p>
        </w:tc>
      </w:tr>
    </w:tbl>
    <w:p w:rsidR="007C6704" w:rsidRPr="007C6704" w:rsidRDefault="007C6704" w:rsidP="007C670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</w:p>
    <w:p w:rsidR="007C6704" w:rsidRPr="007C6704" w:rsidRDefault="007C6704" w:rsidP="007C670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  <w:lastRenderedPageBreak/>
        <w:t>Оцінювання знань (розподіл балів) здобувачів</w:t>
      </w:r>
    </w:p>
    <w:tbl>
      <w:tblPr>
        <w:tblStyle w:val="1"/>
        <w:tblW w:w="9672" w:type="dxa"/>
        <w:tblInd w:w="-5" w:type="dxa"/>
        <w:tblLook w:val="04A0" w:firstRow="1" w:lastRow="0" w:firstColumn="1" w:lastColumn="0" w:noHBand="0" w:noVBand="1"/>
      </w:tblPr>
      <w:tblGrid>
        <w:gridCol w:w="3969"/>
        <w:gridCol w:w="2410"/>
        <w:gridCol w:w="1963"/>
        <w:gridCol w:w="1330"/>
      </w:tblGrid>
      <w:tr w:rsidR="007C6704" w:rsidRPr="007C6704" w:rsidTr="00074048">
        <w:tc>
          <w:tcPr>
            <w:tcW w:w="3969" w:type="dxa"/>
          </w:tcPr>
          <w:p w:rsidR="007C6704" w:rsidRPr="007C6704" w:rsidRDefault="007C6704" w:rsidP="007C670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</w:t>
            </w:r>
          </w:p>
        </w:tc>
        <w:tc>
          <w:tcPr>
            <w:tcW w:w="2410" w:type="dxa"/>
          </w:tcPr>
          <w:p w:rsidR="007C6704" w:rsidRPr="007C6704" w:rsidRDefault="007C6704" w:rsidP="007C670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963" w:type="dxa"/>
          </w:tcPr>
          <w:p w:rsidR="007C6704" w:rsidRPr="007C6704" w:rsidRDefault="007C6704" w:rsidP="007C670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Бали</w:t>
            </w:r>
          </w:p>
        </w:tc>
        <w:tc>
          <w:tcPr>
            <w:tcW w:w="1330" w:type="dxa"/>
          </w:tcPr>
          <w:p w:rsidR="007C6704" w:rsidRPr="007C6704" w:rsidRDefault="007C6704" w:rsidP="007C670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максимум</w:t>
            </w:r>
          </w:p>
        </w:tc>
      </w:tr>
      <w:tr w:rsidR="007C6704" w:rsidRPr="007C6704" w:rsidTr="00074048">
        <w:tc>
          <w:tcPr>
            <w:tcW w:w="3969" w:type="dxa"/>
          </w:tcPr>
          <w:p w:rsidR="007C6704" w:rsidRPr="007C6704" w:rsidRDefault="007C6704" w:rsidP="007C670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Усний контроль</w:t>
            </w:r>
          </w:p>
        </w:tc>
        <w:tc>
          <w:tcPr>
            <w:tcW w:w="2410" w:type="dxa"/>
          </w:tcPr>
          <w:p w:rsidR="007C6704" w:rsidRPr="007C6704" w:rsidRDefault="007C6704" w:rsidP="007C670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опитування </w:t>
            </w:r>
          </w:p>
        </w:tc>
        <w:tc>
          <w:tcPr>
            <w:tcW w:w="1963" w:type="dxa"/>
          </w:tcPr>
          <w:p w:rsidR="007C6704" w:rsidRPr="007C6704" w:rsidRDefault="007C6704" w:rsidP="007C670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бали</w:t>
            </w:r>
          </w:p>
        </w:tc>
        <w:tc>
          <w:tcPr>
            <w:tcW w:w="1330" w:type="dxa"/>
          </w:tcPr>
          <w:p w:rsidR="007C6704" w:rsidRPr="007C6704" w:rsidRDefault="007C6704" w:rsidP="007C670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C6704" w:rsidRPr="007C6704" w:rsidTr="00074048">
        <w:trPr>
          <w:trHeight w:val="312"/>
        </w:trPr>
        <w:tc>
          <w:tcPr>
            <w:tcW w:w="3969" w:type="dxa"/>
          </w:tcPr>
          <w:p w:rsidR="007C6704" w:rsidRPr="007C6704" w:rsidRDefault="007C6704" w:rsidP="007C670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Практичний контроль</w:t>
            </w:r>
          </w:p>
        </w:tc>
        <w:tc>
          <w:tcPr>
            <w:tcW w:w="2410" w:type="dxa"/>
          </w:tcPr>
          <w:p w:rsidR="007C6704" w:rsidRPr="007C6704" w:rsidRDefault="007C6704" w:rsidP="007C670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Робота на практичних заняттях</w:t>
            </w:r>
          </w:p>
        </w:tc>
        <w:tc>
          <w:tcPr>
            <w:tcW w:w="1963" w:type="dxa"/>
          </w:tcPr>
          <w:p w:rsidR="007C6704" w:rsidRPr="007C6704" w:rsidRDefault="007C6704" w:rsidP="007C670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бали </w:t>
            </w:r>
          </w:p>
        </w:tc>
        <w:tc>
          <w:tcPr>
            <w:tcW w:w="1330" w:type="dxa"/>
          </w:tcPr>
          <w:p w:rsidR="007C6704" w:rsidRPr="007C6704" w:rsidRDefault="007C6704" w:rsidP="007C670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7C6704" w:rsidRPr="007C6704" w:rsidTr="00074048">
        <w:tc>
          <w:tcPr>
            <w:tcW w:w="3969" w:type="dxa"/>
          </w:tcPr>
          <w:p w:rsidR="007C6704" w:rsidRPr="007C6704" w:rsidRDefault="007C6704" w:rsidP="007C670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Індивідуальне самостійне завдання</w:t>
            </w:r>
          </w:p>
        </w:tc>
        <w:tc>
          <w:tcPr>
            <w:tcW w:w="2410" w:type="dxa"/>
          </w:tcPr>
          <w:p w:rsidR="007C6704" w:rsidRPr="007C6704" w:rsidRDefault="007C6704" w:rsidP="007C670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Реферат, </w:t>
            </w:r>
          </w:p>
          <w:p w:rsidR="007C6704" w:rsidRPr="007C6704" w:rsidRDefault="007C6704" w:rsidP="007C670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доклад-презентація, </w:t>
            </w:r>
          </w:p>
          <w:p w:rsidR="007C6704" w:rsidRPr="007C6704" w:rsidRDefault="007C6704" w:rsidP="007C670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есе </w:t>
            </w:r>
          </w:p>
        </w:tc>
        <w:tc>
          <w:tcPr>
            <w:tcW w:w="1963" w:type="dxa"/>
          </w:tcPr>
          <w:p w:rsidR="007C6704" w:rsidRPr="007C6704" w:rsidRDefault="007C6704" w:rsidP="007C670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балів</w:t>
            </w:r>
          </w:p>
        </w:tc>
        <w:tc>
          <w:tcPr>
            <w:tcW w:w="1330" w:type="dxa"/>
          </w:tcPr>
          <w:p w:rsidR="007C6704" w:rsidRPr="007C6704" w:rsidRDefault="007C6704" w:rsidP="007C670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C6704" w:rsidRPr="007C6704" w:rsidTr="00074048">
        <w:tc>
          <w:tcPr>
            <w:tcW w:w="3969" w:type="dxa"/>
          </w:tcPr>
          <w:p w:rsidR="007C6704" w:rsidRPr="007C6704" w:rsidRDefault="007C6704" w:rsidP="007C670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Підсумковий </w:t>
            </w:r>
            <w:r w:rsidR="00EF1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(залік</w:t>
            </w:r>
            <w:bookmarkStart w:id="1" w:name="_GoBack"/>
            <w:bookmarkEnd w:id="1"/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7C6704" w:rsidRPr="007C6704" w:rsidRDefault="007C6704" w:rsidP="007C670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</w:tcPr>
          <w:p w:rsidR="007C6704" w:rsidRPr="007C6704" w:rsidRDefault="007C6704" w:rsidP="007C670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</w:tcPr>
          <w:p w:rsidR="007C6704" w:rsidRPr="007C6704" w:rsidRDefault="007C6704" w:rsidP="007C670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C6704" w:rsidRPr="007C6704" w:rsidTr="00074048">
        <w:tc>
          <w:tcPr>
            <w:tcW w:w="3969" w:type="dxa"/>
          </w:tcPr>
          <w:p w:rsidR="007C6704" w:rsidRPr="007C6704" w:rsidRDefault="007C6704" w:rsidP="007C670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Підсумковий бал</w:t>
            </w:r>
          </w:p>
        </w:tc>
        <w:tc>
          <w:tcPr>
            <w:tcW w:w="2410" w:type="dxa"/>
          </w:tcPr>
          <w:p w:rsidR="007C6704" w:rsidRPr="007C6704" w:rsidRDefault="007C6704" w:rsidP="007C670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</w:tcPr>
          <w:p w:rsidR="007C6704" w:rsidRPr="007C6704" w:rsidRDefault="007C6704" w:rsidP="007C670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</w:tcPr>
          <w:p w:rsidR="007C6704" w:rsidRPr="007C6704" w:rsidRDefault="007C6704" w:rsidP="007C670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C6704" w:rsidRPr="007C6704" w:rsidRDefault="007C6704" w:rsidP="007C67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7C6704" w:rsidRPr="007C6704" w:rsidRDefault="007C6704" w:rsidP="007C67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7C670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Самостійна робота здобувачів</w:t>
      </w:r>
      <w:r w:rsidRPr="007C670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</w:t>
      </w: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2689"/>
        <w:gridCol w:w="2407"/>
        <w:gridCol w:w="4538"/>
      </w:tblGrid>
      <w:tr w:rsidR="007C6704" w:rsidRPr="007C6704" w:rsidTr="00074048">
        <w:tc>
          <w:tcPr>
            <w:tcW w:w="2689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bookmarkStart w:id="2" w:name="_Hlk107094436"/>
            <w:r w:rsidRPr="007C67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форми</w:t>
            </w:r>
          </w:p>
        </w:tc>
        <w:tc>
          <w:tcPr>
            <w:tcW w:w="2407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методи контролю</w:t>
            </w:r>
          </w:p>
        </w:tc>
        <w:tc>
          <w:tcPr>
            <w:tcW w:w="4538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строки здачі завдань</w:t>
            </w:r>
          </w:p>
        </w:tc>
      </w:tr>
      <w:bookmarkEnd w:id="2"/>
      <w:tr w:rsidR="007C6704" w:rsidRPr="007C6704" w:rsidTr="00074048">
        <w:tc>
          <w:tcPr>
            <w:tcW w:w="2689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Підготовка  доклад-презентації</w:t>
            </w:r>
          </w:p>
        </w:tc>
        <w:tc>
          <w:tcPr>
            <w:tcW w:w="2407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Доклад-презентація</w:t>
            </w:r>
          </w:p>
        </w:tc>
        <w:tc>
          <w:tcPr>
            <w:tcW w:w="4538" w:type="dxa"/>
            <w:vMerge w:val="restart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Студент обирає форму самостійної роботи. Тему та строк виконання обговорює з викладачем. </w:t>
            </w:r>
          </w:p>
        </w:tc>
      </w:tr>
      <w:tr w:rsidR="007C6704" w:rsidRPr="007C6704" w:rsidTr="00074048">
        <w:tc>
          <w:tcPr>
            <w:tcW w:w="2689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Складання реферату</w:t>
            </w:r>
          </w:p>
        </w:tc>
        <w:tc>
          <w:tcPr>
            <w:tcW w:w="2407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реферат</w:t>
            </w:r>
          </w:p>
        </w:tc>
        <w:tc>
          <w:tcPr>
            <w:tcW w:w="4538" w:type="dxa"/>
            <w:vMerge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7C6704" w:rsidRPr="007C6704" w:rsidTr="00074048">
        <w:tc>
          <w:tcPr>
            <w:tcW w:w="2689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</w:t>
            </w:r>
          </w:p>
        </w:tc>
        <w:tc>
          <w:tcPr>
            <w:tcW w:w="2407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есе</w:t>
            </w:r>
          </w:p>
        </w:tc>
        <w:tc>
          <w:tcPr>
            <w:tcW w:w="4538" w:type="dxa"/>
            <w:vMerge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:rsidR="007C6704" w:rsidRPr="007C6704" w:rsidRDefault="007C6704" w:rsidP="007C6704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</w:p>
    <w:p w:rsidR="007C6704" w:rsidRPr="007C6704" w:rsidRDefault="007C6704" w:rsidP="007C6704">
      <w:pPr>
        <w:widowControl w:val="0"/>
        <w:tabs>
          <w:tab w:val="left" w:pos="57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</w:pPr>
      <w:r w:rsidRPr="007C6704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  <w:t>Критерії оцінювання самостійної роботи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5840"/>
      </w:tblGrid>
      <w:tr w:rsidR="007C6704" w:rsidRPr="007C6704" w:rsidTr="00074048">
        <w:trPr>
          <w:trHeight w:val="20"/>
        </w:trPr>
        <w:tc>
          <w:tcPr>
            <w:tcW w:w="1668" w:type="dxa"/>
            <w:shd w:val="clear" w:color="auto" w:fill="auto"/>
          </w:tcPr>
          <w:p w:rsidR="007C6704" w:rsidRPr="007C6704" w:rsidRDefault="007C6704" w:rsidP="007C670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670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Вид</w:t>
            </w:r>
          </w:p>
        </w:tc>
        <w:tc>
          <w:tcPr>
            <w:tcW w:w="2126" w:type="dxa"/>
            <w:shd w:val="clear" w:color="auto" w:fill="auto"/>
          </w:tcPr>
          <w:p w:rsidR="007C6704" w:rsidRPr="007C6704" w:rsidRDefault="007C6704" w:rsidP="007C670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670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Максим к-сть балів</w:t>
            </w:r>
          </w:p>
        </w:tc>
        <w:tc>
          <w:tcPr>
            <w:tcW w:w="5840" w:type="dxa"/>
            <w:shd w:val="clear" w:color="auto" w:fill="auto"/>
          </w:tcPr>
          <w:p w:rsidR="007C6704" w:rsidRPr="007C6704" w:rsidRDefault="007C6704" w:rsidP="007C670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Критерії оцінювання навчальних досягнень</w:t>
            </w:r>
          </w:p>
        </w:tc>
      </w:tr>
      <w:tr w:rsidR="007C6704" w:rsidRPr="007C6704" w:rsidTr="00074048">
        <w:trPr>
          <w:trHeight w:val="20"/>
        </w:trPr>
        <w:tc>
          <w:tcPr>
            <w:tcW w:w="1668" w:type="dxa"/>
            <w:shd w:val="clear" w:color="auto" w:fill="auto"/>
          </w:tcPr>
          <w:p w:rsidR="007C6704" w:rsidRPr="007C6704" w:rsidRDefault="007C6704" w:rsidP="007C670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Доклад презентація </w:t>
            </w:r>
          </w:p>
        </w:tc>
        <w:tc>
          <w:tcPr>
            <w:tcW w:w="2126" w:type="dxa"/>
            <w:shd w:val="clear" w:color="auto" w:fill="auto"/>
          </w:tcPr>
          <w:p w:rsidR="007C6704" w:rsidRPr="007C6704" w:rsidRDefault="007C6704" w:rsidP="007C670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3</w:t>
            </w:r>
          </w:p>
        </w:tc>
        <w:tc>
          <w:tcPr>
            <w:tcW w:w="5840" w:type="dxa"/>
            <w:shd w:val="clear" w:color="auto" w:fill="auto"/>
          </w:tcPr>
          <w:p w:rsidR="007C6704" w:rsidRPr="007C6704" w:rsidRDefault="007C6704" w:rsidP="007C670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відповідність змісту доповіді студента та/або оригінальність візуального представлення відповідному навчальному матеріалу.</w:t>
            </w:r>
          </w:p>
        </w:tc>
      </w:tr>
      <w:tr w:rsidR="007C6704" w:rsidRPr="007C6704" w:rsidTr="00074048">
        <w:trPr>
          <w:trHeight w:val="20"/>
        </w:trPr>
        <w:tc>
          <w:tcPr>
            <w:tcW w:w="1668" w:type="dxa"/>
            <w:shd w:val="clear" w:color="auto" w:fill="auto"/>
          </w:tcPr>
          <w:p w:rsidR="007C6704" w:rsidRPr="007C6704" w:rsidRDefault="007C6704" w:rsidP="007C670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Реферат</w:t>
            </w:r>
          </w:p>
        </w:tc>
        <w:tc>
          <w:tcPr>
            <w:tcW w:w="2126" w:type="dxa"/>
            <w:shd w:val="clear" w:color="auto" w:fill="auto"/>
          </w:tcPr>
          <w:p w:rsidR="007C6704" w:rsidRPr="007C6704" w:rsidRDefault="007C6704" w:rsidP="007C670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3</w:t>
            </w:r>
          </w:p>
        </w:tc>
        <w:tc>
          <w:tcPr>
            <w:tcW w:w="5840" w:type="dxa"/>
            <w:shd w:val="clear" w:color="auto" w:fill="auto"/>
          </w:tcPr>
          <w:p w:rsidR="007C6704" w:rsidRPr="007C6704" w:rsidRDefault="007C6704" w:rsidP="007C670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здатність здійснювати узагальнення на основі опрацювання теоретичного матеріалу та відсутність помилок при оформленні цитування й посилань на джерела.</w:t>
            </w:r>
          </w:p>
        </w:tc>
      </w:tr>
      <w:tr w:rsidR="007C6704" w:rsidRPr="007C6704" w:rsidTr="00074048">
        <w:trPr>
          <w:trHeight w:val="20"/>
        </w:trPr>
        <w:tc>
          <w:tcPr>
            <w:tcW w:w="1668" w:type="dxa"/>
            <w:shd w:val="clear" w:color="auto" w:fill="auto"/>
          </w:tcPr>
          <w:p w:rsidR="007C6704" w:rsidRPr="007C6704" w:rsidRDefault="007C6704" w:rsidP="007C670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Есе</w:t>
            </w:r>
          </w:p>
        </w:tc>
        <w:tc>
          <w:tcPr>
            <w:tcW w:w="2126" w:type="dxa"/>
            <w:shd w:val="clear" w:color="auto" w:fill="auto"/>
          </w:tcPr>
          <w:p w:rsidR="007C6704" w:rsidRPr="007C6704" w:rsidRDefault="007C6704" w:rsidP="007C670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840" w:type="dxa"/>
            <w:shd w:val="clear" w:color="auto" w:fill="auto"/>
          </w:tcPr>
          <w:p w:rsidR="007C6704" w:rsidRPr="007C6704" w:rsidRDefault="007C6704" w:rsidP="007C670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здатність узагальнювати теоретичний матеріал та викладати його на прикладах професійної діяльності практичного психолога</w:t>
            </w:r>
          </w:p>
        </w:tc>
      </w:tr>
    </w:tbl>
    <w:p w:rsidR="007C6704" w:rsidRPr="007C6704" w:rsidRDefault="007C6704" w:rsidP="007C6704">
      <w:pPr>
        <w:widowControl w:val="0"/>
        <w:numPr>
          <w:ilvl w:val="1"/>
          <w:numId w:val="2"/>
        </w:numPr>
        <w:tabs>
          <w:tab w:val="left" w:pos="57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</w:pPr>
    </w:p>
    <w:p w:rsidR="007C6704" w:rsidRPr="007C6704" w:rsidRDefault="007C6704" w:rsidP="007C6704">
      <w:pPr>
        <w:widowControl w:val="0"/>
        <w:numPr>
          <w:ilvl w:val="1"/>
          <w:numId w:val="2"/>
        </w:numPr>
        <w:tabs>
          <w:tab w:val="left" w:pos="57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</w:pPr>
      <w:r w:rsidRPr="007C67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  <w:t>Критерії оцінювання під час іспиту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825"/>
      </w:tblGrid>
      <w:tr w:rsidR="007C6704" w:rsidRPr="007C6704" w:rsidTr="00074048">
        <w:tc>
          <w:tcPr>
            <w:tcW w:w="1809" w:type="dxa"/>
            <w:shd w:val="clear" w:color="auto" w:fill="auto"/>
          </w:tcPr>
          <w:p w:rsidR="007C6704" w:rsidRPr="007C6704" w:rsidRDefault="007C6704" w:rsidP="007C6704">
            <w:pPr>
              <w:widowControl w:val="0"/>
              <w:numPr>
                <w:ilvl w:val="1"/>
                <w:numId w:val="2"/>
              </w:numPr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Оцінка</w:t>
            </w:r>
          </w:p>
        </w:tc>
        <w:tc>
          <w:tcPr>
            <w:tcW w:w="7825" w:type="dxa"/>
            <w:shd w:val="clear" w:color="auto" w:fill="auto"/>
            <w:vAlign w:val="bottom"/>
          </w:tcPr>
          <w:p w:rsidR="007C6704" w:rsidRPr="007C6704" w:rsidRDefault="007C6704" w:rsidP="007C6704">
            <w:pPr>
              <w:widowControl w:val="0"/>
              <w:numPr>
                <w:ilvl w:val="1"/>
                <w:numId w:val="2"/>
              </w:numPr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 w:bidi="uk-UA"/>
              </w:rPr>
              <w:t>Критерії оцінювання навчальних досягнень</w:t>
            </w:r>
          </w:p>
        </w:tc>
      </w:tr>
      <w:tr w:rsidR="007C6704" w:rsidRPr="007C6704" w:rsidTr="00074048">
        <w:tc>
          <w:tcPr>
            <w:tcW w:w="1809" w:type="dxa"/>
            <w:shd w:val="clear" w:color="auto" w:fill="auto"/>
          </w:tcPr>
          <w:p w:rsidR="007C6704" w:rsidRPr="007C6704" w:rsidRDefault="007C6704" w:rsidP="007C6704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30-40 балів</w:t>
            </w:r>
          </w:p>
        </w:tc>
        <w:tc>
          <w:tcPr>
            <w:tcW w:w="7825" w:type="dxa"/>
            <w:shd w:val="clear" w:color="auto" w:fill="auto"/>
          </w:tcPr>
          <w:p w:rsidR="007C6704" w:rsidRPr="007C6704" w:rsidRDefault="007C6704" w:rsidP="007C6704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міцні знання навчального матеріалу, аргументовані відповіді на поставлені запитання, вміння застосовувати теоретичні знання при розв’язанні практичних прикладів.</w:t>
            </w:r>
          </w:p>
        </w:tc>
      </w:tr>
      <w:tr w:rsidR="007C6704" w:rsidRPr="0033505C" w:rsidTr="00074048">
        <w:tc>
          <w:tcPr>
            <w:tcW w:w="1809" w:type="dxa"/>
            <w:shd w:val="clear" w:color="auto" w:fill="auto"/>
          </w:tcPr>
          <w:p w:rsidR="007C6704" w:rsidRPr="007C6704" w:rsidRDefault="007C6704" w:rsidP="007C6704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25-29 балів</w:t>
            </w:r>
          </w:p>
        </w:tc>
        <w:tc>
          <w:tcPr>
            <w:tcW w:w="7825" w:type="dxa"/>
            <w:shd w:val="clear" w:color="auto" w:fill="auto"/>
          </w:tcPr>
          <w:p w:rsidR="007C6704" w:rsidRPr="007C6704" w:rsidRDefault="007C6704" w:rsidP="007C6704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міцні знання навчального матеріалу, аргументовані відповіді на поставлені запитання, які, однак містять певні (несуттєві) неточності, вміння застосовувати теоретичні знання при розв’язанні практичних прикладів.</w:t>
            </w:r>
          </w:p>
        </w:tc>
      </w:tr>
      <w:tr w:rsidR="007C6704" w:rsidRPr="007C6704" w:rsidTr="00074048">
        <w:tc>
          <w:tcPr>
            <w:tcW w:w="1809" w:type="dxa"/>
            <w:shd w:val="clear" w:color="auto" w:fill="auto"/>
          </w:tcPr>
          <w:p w:rsidR="007C6704" w:rsidRPr="007C6704" w:rsidRDefault="007C6704" w:rsidP="007C6704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15 – 24 бали</w:t>
            </w:r>
          </w:p>
        </w:tc>
        <w:tc>
          <w:tcPr>
            <w:tcW w:w="7825" w:type="dxa"/>
            <w:shd w:val="clear" w:color="auto" w:fill="auto"/>
          </w:tcPr>
          <w:p w:rsidR="007C6704" w:rsidRPr="007C6704" w:rsidRDefault="007C6704" w:rsidP="007C6704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достатні  знання навчального матеріалу, неточні  відповіді, вміння застосовувати теоретичні знання при розв’язанні практичних прикладів;</w:t>
            </w:r>
          </w:p>
        </w:tc>
      </w:tr>
      <w:tr w:rsidR="007C6704" w:rsidRPr="0033505C" w:rsidTr="00074048">
        <w:tc>
          <w:tcPr>
            <w:tcW w:w="1809" w:type="dxa"/>
            <w:shd w:val="clear" w:color="auto" w:fill="auto"/>
          </w:tcPr>
          <w:p w:rsidR="007C6704" w:rsidRPr="007C6704" w:rsidRDefault="007C6704" w:rsidP="007C6704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10-14 балів</w:t>
            </w:r>
          </w:p>
        </w:tc>
        <w:tc>
          <w:tcPr>
            <w:tcW w:w="7825" w:type="dxa"/>
            <w:shd w:val="clear" w:color="auto" w:fill="auto"/>
          </w:tcPr>
          <w:p w:rsidR="007C6704" w:rsidRPr="007C6704" w:rsidRDefault="007C6704" w:rsidP="007C6704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слабкі знання частини навчального матеріалу, неточні або мало аргументовані відповіді, з порушенням послідовності викладу матеріалу, слабке застосування теоретичних знань при розв’язанні практичних прикладів;</w:t>
            </w:r>
          </w:p>
        </w:tc>
      </w:tr>
      <w:tr w:rsidR="007C6704" w:rsidRPr="007C6704" w:rsidTr="00074048">
        <w:tc>
          <w:tcPr>
            <w:tcW w:w="1809" w:type="dxa"/>
            <w:shd w:val="clear" w:color="auto" w:fill="auto"/>
          </w:tcPr>
          <w:p w:rsidR="007C6704" w:rsidRPr="007C6704" w:rsidRDefault="007C6704" w:rsidP="007C6704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1- 9 балів</w:t>
            </w:r>
          </w:p>
        </w:tc>
        <w:tc>
          <w:tcPr>
            <w:tcW w:w="7825" w:type="dxa"/>
            <w:shd w:val="clear" w:color="auto" w:fill="auto"/>
          </w:tcPr>
          <w:p w:rsidR="007C6704" w:rsidRPr="007C6704" w:rsidRDefault="007C6704" w:rsidP="007C6704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слабкі знання значної частини навчального матеріалу, суттєві помилки у </w:t>
            </w: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lastRenderedPageBreak/>
              <w:t xml:space="preserve">відповідях на запитання, невміння розв’язувати практичні приклади.   </w:t>
            </w:r>
          </w:p>
        </w:tc>
      </w:tr>
    </w:tbl>
    <w:p w:rsidR="007C6704" w:rsidRPr="007C6704" w:rsidRDefault="007C6704" w:rsidP="007C67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</w:p>
    <w:p w:rsidR="007C6704" w:rsidRPr="007C6704" w:rsidRDefault="007C6704" w:rsidP="007C67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  <w:t>ПОЛІТИКА  КУРСУ</w:t>
      </w:r>
    </w:p>
    <w:p w:rsidR="007C6704" w:rsidRPr="007C6704" w:rsidRDefault="007C6704" w:rsidP="007C67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7C6704" w:rsidRPr="007C6704" w:rsidTr="00074048">
        <w:tc>
          <w:tcPr>
            <w:tcW w:w="2547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Політика щодо </w:t>
            </w:r>
            <w:proofErr w:type="spellStart"/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дедлайнів</w:t>
            </w:r>
            <w:proofErr w:type="spellEnd"/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та перескладання</w:t>
            </w:r>
          </w:p>
          <w:p w:rsidR="007C6704" w:rsidRPr="007C6704" w:rsidRDefault="007C6704" w:rsidP="007C6704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Роботи, виконання і здача яких здійснюється з порушенням термінів без поважних причин, оцінюються на нижчу оцінку (-20 балів). Перескладання іспиту можливе із дозволу деканату за наявності поважних причин або за письмовою заявою (апеляцією) здобувача до декана  </w:t>
            </w:r>
          </w:p>
        </w:tc>
      </w:tr>
      <w:tr w:rsidR="007C6704" w:rsidRPr="007C6704" w:rsidTr="00074048">
        <w:tc>
          <w:tcPr>
            <w:tcW w:w="2547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Політика щодо академічної доброчесності</w:t>
            </w:r>
            <w:r w:rsidRPr="007C670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:rsidR="007C6704" w:rsidRPr="007C6704" w:rsidRDefault="007C6704" w:rsidP="007C6704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Здобувачі повинні дотримуватися принципів академічної доброчесності, усвідомлюючи наслідки її порушення, що визначається Кодекс академічної доброчесності учасників освітнього процесу Одеського національного університету імені </w:t>
            </w:r>
            <w:proofErr w:type="spellStart"/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І.І.Мечникова</w:t>
            </w:r>
            <w:proofErr w:type="spellEnd"/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" w:history="1">
              <w:r w:rsidRPr="007C67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http://onu.edu.ua/pub/bank/userfiles/files/documents/acad-dobrochesnost.pdf</w:t>
              </w:r>
            </w:hyperlink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7C6704" w:rsidRPr="007C6704" w:rsidRDefault="007C6704" w:rsidP="007C67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разі порушення здобувачем вищої освіти академічної доброчесності (списування, плагіат, фабрикація), робота оцінюється незадовільно та має бути виконана повторно. При цьому викладач залишає за собою право змінити тему завдання.</w:t>
            </w:r>
          </w:p>
        </w:tc>
      </w:tr>
      <w:tr w:rsidR="007C6704" w:rsidRPr="0033505C" w:rsidTr="00074048">
        <w:tc>
          <w:tcPr>
            <w:tcW w:w="2547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Політика щодо відвідування та запізнень</w:t>
            </w:r>
            <w:r w:rsidRPr="007C6704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>:</w:t>
            </w:r>
          </w:p>
          <w:p w:rsidR="007C6704" w:rsidRPr="007C6704" w:rsidRDefault="007C6704" w:rsidP="007C67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7C6704" w:rsidRPr="007C6704" w:rsidRDefault="007C6704" w:rsidP="007C6704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Відвідування практичних занять є обов’язковим компонентом оцінювання, що передбачає нарахування балів. За об’єктивних причин (напр., воєнний стан, епідемії, хвороба здобувача, стажування за академічною мобільністю та ін.) навчання може відбуватись дистанційно в он-лайн формі </w:t>
            </w:r>
            <w:r w:rsidRPr="007C670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за графіком </w:t>
            </w: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погодженим  із викладачем.</w:t>
            </w:r>
          </w:p>
        </w:tc>
      </w:tr>
      <w:tr w:rsidR="007C6704" w:rsidRPr="007C6704" w:rsidTr="00074048">
        <w:tc>
          <w:tcPr>
            <w:tcW w:w="2547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Мобільні пристрої</w:t>
            </w:r>
          </w:p>
        </w:tc>
        <w:tc>
          <w:tcPr>
            <w:tcW w:w="7087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Дозволяється використання мобільних пристроїв на практичних заняттях за необхідності групової роботи у спеціальних Додатках.</w:t>
            </w:r>
          </w:p>
        </w:tc>
      </w:tr>
      <w:tr w:rsidR="007C6704" w:rsidRPr="0033505C" w:rsidTr="00074048">
        <w:tc>
          <w:tcPr>
            <w:tcW w:w="2547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Поведінка в аудиторії:</w:t>
            </w:r>
          </w:p>
          <w:p w:rsidR="007C6704" w:rsidRPr="007C6704" w:rsidRDefault="007C6704" w:rsidP="007C6704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7C6704" w:rsidRPr="007C6704" w:rsidRDefault="007C6704" w:rsidP="007C67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Всі здобувачі беруть активну участь у всіх заняттях: опитуваннях,  дискусіях, під час практичних занять. Виконують всі навчальні завдання вчасно, відповідно до робочої навчальної програми.</w:t>
            </w:r>
          </w:p>
          <w:p w:rsidR="007C6704" w:rsidRPr="007C6704" w:rsidRDefault="007C6704" w:rsidP="007C67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Всі здобувачі повинні дотримуватимуться правил поведінки в аудиторії на засадах партнерських стосунків, взаємоповаги, </w:t>
            </w:r>
            <w:proofErr w:type="spellStart"/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взаємопідтримки</w:t>
            </w:r>
            <w:proofErr w:type="spellEnd"/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 взаємодопомоги.</w:t>
            </w:r>
          </w:p>
        </w:tc>
      </w:tr>
    </w:tbl>
    <w:p w:rsidR="007C6704" w:rsidRPr="007C6704" w:rsidRDefault="007C6704" w:rsidP="007C6704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7C6704" w:rsidRPr="007C6704" w:rsidRDefault="007C6704" w:rsidP="007C6704">
      <w:pPr>
        <w:widowControl w:val="0"/>
        <w:spacing w:after="0" w:line="240" w:lineRule="auto"/>
        <w:rPr>
          <w:rFonts w:ascii="Arial" w:eastAsia="Calibri" w:hAnsi="Arial" w:cs="Arial"/>
          <w:color w:val="000000"/>
          <w:sz w:val="28"/>
          <w:szCs w:val="28"/>
          <w:lang w:val="uk-UA" w:eastAsia="uk-UA"/>
        </w:rPr>
      </w:pPr>
    </w:p>
    <w:p w:rsidR="007C6704" w:rsidRPr="007C6704" w:rsidRDefault="007C6704" w:rsidP="007C670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uk-UA" w:eastAsia="uk-UA" w:bidi="uk-UA"/>
        </w:rPr>
      </w:pPr>
    </w:p>
    <w:p w:rsidR="007C6704" w:rsidRPr="007C6704" w:rsidRDefault="007C6704" w:rsidP="007C6704">
      <w:pPr>
        <w:rPr>
          <w:lang w:val="uk-UA"/>
        </w:rPr>
      </w:pPr>
    </w:p>
    <w:p w:rsidR="00963BA3" w:rsidRPr="006950DF" w:rsidRDefault="00963BA3">
      <w:pPr>
        <w:rPr>
          <w:lang w:val="uk-UA"/>
        </w:rPr>
      </w:pPr>
    </w:p>
    <w:sectPr w:rsidR="00963BA3" w:rsidRPr="006950DF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C59" w:rsidRDefault="008A0C59">
      <w:pPr>
        <w:spacing w:after="0" w:line="240" w:lineRule="auto"/>
      </w:pPr>
      <w:r>
        <w:separator/>
      </w:r>
    </w:p>
  </w:endnote>
  <w:endnote w:type="continuationSeparator" w:id="0">
    <w:p w:rsidR="008A0C59" w:rsidRDefault="008A0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9975915"/>
    </w:sdtPr>
    <w:sdtEndPr/>
    <w:sdtContent>
      <w:p w:rsidR="00A66DD4" w:rsidRDefault="006950D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136">
          <w:rPr>
            <w:noProof/>
          </w:rPr>
          <w:t>2</w:t>
        </w:r>
        <w:r>
          <w:fldChar w:fldCharType="end"/>
        </w:r>
      </w:p>
    </w:sdtContent>
  </w:sdt>
  <w:p w:rsidR="00A66DD4" w:rsidRDefault="008A0C5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C59" w:rsidRDefault="008A0C59">
      <w:pPr>
        <w:spacing w:after="0" w:line="240" w:lineRule="auto"/>
      </w:pPr>
      <w:r>
        <w:separator/>
      </w:r>
    </w:p>
  </w:footnote>
  <w:footnote w:type="continuationSeparator" w:id="0">
    <w:p w:rsidR="008A0C59" w:rsidRDefault="008A0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C43"/>
    <w:multiLevelType w:val="multilevel"/>
    <w:tmpl w:val="02E70C43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4" w:hanging="360"/>
      </w:pPr>
    </w:lvl>
    <w:lvl w:ilvl="2">
      <w:start w:val="1"/>
      <w:numFmt w:val="lowerRoman"/>
      <w:lvlText w:val="%3."/>
      <w:lvlJc w:val="right"/>
      <w:pPr>
        <w:ind w:left="2254" w:hanging="180"/>
      </w:pPr>
    </w:lvl>
    <w:lvl w:ilvl="3">
      <w:start w:val="1"/>
      <w:numFmt w:val="decimal"/>
      <w:lvlText w:val="%4."/>
      <w:lvlJc w:val="left"/>
      <w:pPr>
        <w:ind w:left="2974" w:hanging="360"/>
      </w:pPr>
    </w:lvl>
    <w:lvl w:ilvl="4">
      <w:start w:val="1"/>
      <w:numFmt w:val="lowerLetter"/>
      <w:lvlText w:val="%5."/>
      <w:lvlJc w:val="left"/>
      <w:pPr>
        <w:ind w:left="3694" w:hanging="360"/>
      </w:pPr>
    </w:lvl>
    <w:lvl w:ilvl="5">
      <w:start w:val="1"/>
      <w:numFmt w:val="lowerRoman"/>
      <w:lvlText w:val="%6."/>
      <w:lvlJc w:val="right"/>
      <w:pPr>
        <w:ind w:left="4414" w:hanging="180"/>
      </w:pPr>
    </w:lvl>
    <w:lvl w:ilvl="6">
      <w:start w:val="1"/>
      <w:numFmt w:val="decimal"/>
      <w:lvlText w:val="%7."/>
      <w:lvlJc w:val="left"/>
      <w:pPr>
        <w:ind w:left="5134" w:hanging="360"/>
      </w:pPr>
    </w:lvl>
    <w:lvl w:ilvl="7">
      <w:start w:val="1"/>
      <w:numFmt w:val="lowerLetter"/>
      <w:lvlText w:val="%8."/>
      <w:lvlJc w:val="left"/>
      <w:pPr>
        <w:ind w:left="5854" w:hanging="360"/>
      </w:pPr>
    </w:lvl>
    <w:lvl w:ilvl="8">
      <w:start w:val="1"/>
      <w:numFmt w:val="lowerRoman"/>
      <w:lvlText w:val="%9."/>
      <w:lvlJc w:val="right"/>
      <w:pPr>
        <w:ind w:left="6574" w:hanging="180"/>
      </w:pPr>
    </w:lvl>
  </w:abstractNum>
  <w:abstractNum w:abstractNumId="1" w15:restartNumberingAfterBreak="0">
    <w:nsid w:val="203A0AB2"/>
    <w:multiLevelType w:val="multilevel"/>
    <w:tmpl w:val="203A0AB2"/>
    <w:lvl w:ilvl="0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5307E8"/>
    <w:multiLevelType w:val="hybridMultilevel"/>
    <w:tmpl w:val="25826A38"/>
    <w:lvl w:ilvl="0" w:tplc="AC2214CC">
      <w:start w:val="1"/>
      <w:numFmt w:val="decimal"/>
      <w:lvlText w:val="%1."/>
      <w:lvlJc w:val="left"/>
      <w:pPr>
        <w:ind w:left="395" w:hanging="360"/>
      </w:pPr>
      <w:rPr>
        <w:rFonts w:eastAsia="DengXian"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3" w15:restartNumberingAfterBreak="0">
    <w:nsid w:val="7DEC0B69"/>
    <w:multiLevelType w:val="hybridMultilevel"/>
    <w:tmpl w:val="AE1CF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C503F"/>
    <w:multiLevelType w:val="multilevel"/>
    <w:tmpl w:val="7EFC503F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417"/>
    <w:rsid w:val="001C00CA"/>
    <w:rsid w:val="002C060A"/>
    <w:rsid w:val="0033505C"/>
    <w:rsid w:val="00351388"/>
    <w:rsid w:val="004C6BD7"/>
    <w:rsid w:val="006950DF"/>
    <w:rsid w:val="007C6704"/>
    <w:rsid w:val="008A0C59"/>
    <w:rsid w:val="00963BA3"/>
    <w:rsid w:val="00976B9B"/>
    <w:rsid w:val="00BF2F66"/>
    <w:rsid w:val="00DC2974"/>
    <w:rsid w:val="00EF1136"/>
    <w:rsid w:val="00F3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34D95"/>
  <w15:chartTrackingRefBased/>
  <w15:docId w15:val="{23024DC4-FB20-4ADF-80FB-3545B861F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C6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C6704"/>
  </w:style>
  <w:style w:type="table" w:customStyle="1" w:styleId="1">
    <w:name w:val="Сетка таблицы1"/>
    <w:basedOn w:val="a1"/>
    <w:next w:val="a5"/>
    <w:uiPriority w:val="59"/>
    <w:qFormat/>
    <w:rsid w:val="007C6704"/>
    <w:pPr>
      <w:spacing w:after="0" w:line="240" w:lineRule="auto"/>
    </w:pPr>
    <w:rPr>
      <w:rFonts w:eastAsia="DengXi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7C6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35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u.edu.ua/pub/bank/userfiles/files/documents/acad-dobrochesnos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akaboo.ua/ua/book_publisher/view/bookche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1507</Words>
  <Characters>8594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10</cp:revision>
  <dcterms:created xsi:type="dcterms:W3CDTF">2026-02-21T12:27:00Z</dcterms:created>
  <dcterms:modified xsi:type="dcterms:W3CDTF">2026-02-22T04:38:00Z</dcterms:modified>
</cp:coreProperties>
</file>