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6E3EDC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РЕФОРМАЦІЯ І СУЧАСНИЙ СВІТ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3 кредити, 9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6E3EDC" w:rsidRPr="007C6704" w:rsidRDefault="00B35560" w:rsidP="005257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6E3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2</w:t>
            </w:r>
            <w:r w:rsidR="006E3EDC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6E3EDC" w:rsidRPr="007C6704" w:rsidRDefault="00B35560" w:rsidP="005257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="006E3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семестр, 2</w:t>
            </w:r>
            <w:r w:rsidR="006E3EDC"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6E3EDC" w:rsidRPr="007C6704" w:rsidRDefault="006E3EDC" w:rsidP="005257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6E3EDC" w:rsidRPr="007C6704" w:rsidTr="005257F6">
        <w:tc>
          <w:tcPr>
            <w:tcW w:w="2633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6E3EDC" w:rsidRPr="00B35560" w:rsidTr="005257F6">
        <w:tc>
          <w:tcPr>
            <w:tcW w:w="2972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6E3EDC" w:rsidRPr="007C6704" w:rsidRDefault="006E3EDC" w:rsidP="00B35560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 w:rsidR="00B35560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Історія релігій в Україні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» вивчає</w:t>
            </w:r>
            <w:r w:rsidR="00B35560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історію релігійних традицій в Україні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, </w:t>
            </w: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як теоретичну та світоглядну засаду духовної та інтелектуальної культури людства</w:t>
            </w:r>
          </w:p>
        </w:tc>
      </w:tr>
      <w:tr w:rsidR="006E3EDC" w:rsidRPr="007C6704" w:rsidTr="005257F6">
        <w:tc>
          <w:tcPr>
            <w:tcW w:w="2972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Дисципліна відноситься до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вибіркових к</w:t>
            </w: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урсів</w:t>
            </w:r>
            <w:r w:rsidRPr="007C6704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6E3EDC" w:rsidRPr="00B35560" w:rsidTr="005257F6">
        <w:tc>
          <w:tcPr>
            <w:tcW w:w="2972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B35560" w:rsidRPr="00931F2E" w:rsidRDefault="00B35560" w:rsidP="00B35560">
            <w:pPr>
              <w:widowControl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творити цілісне уявлення про розвиток релігії на українських землях від стародавніх часів до наших днів, сформувати розуміння феномена релігії як культурно-історичного явища та важливого чинника життєвих орієнтацій людини, її поведінкових нормативів. Показати розвиток різних релігійних течій (ісламу, буддизму та ін.) в українських землях; показати історичну роль релігій в житті людини та системі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зв’язків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з наукою, культурою, суспільними інституціями. </w:t>
            </w:r>
            <w:r w:rsidRPr="0093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показати особливості сучасного розвитку та географію релігій в Україні та </w:t>
            </w:r>
            <w:r w:rsidRPr="00931F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світі; сформувати засади основних принципів сучасного розуміння свободи совісті.   </w:t>
            </w:r>
          </w:p>
          <w:p w:rsidR="006E3EDC" w:rsidRPr="0033505C" w:rsidRDefault="006E3EDC" w:rsidP="00B35560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</w:tc>
      </w:tr>
      <w:tr w:rsidR="006E3EDC" w:rsidRPr="00B35560" w:rsidTr="005257F6">
        <w:tc>
          <w:tcPr>
            <w:tcW w:w="2972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</w:tcPr>
          <w:p w:rsidR="00B35560" w:rsidRDefault="00B35560" w:rsidP="00B35560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/>
              <w:ind w:left="318"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сформувати  вміння  застосовувати  набуті  теоретичні  знання  для  аналізу  різноманітних суспільних явищ та у ситуаціях світоглядного вибору; </w:t>
            </w:r>
          </w:p>
          <w:p w:rsidR="00B35560" w:rsidRPr="00B35560" w:rsidRDefault="00B35560" w:rsidP="00B35560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/>
              <w:ind w:left="318"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35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авчити студентів орієнтуватись у різних релігійних конфесіях, за допомогою наукового апарату вміти аналізувати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конкретні релігійні явища; </w:t>
            </w:r>
          </w:p>
          <w:p w:rsidR="00B35560" w:rsidRPr="00B35560" w:rsidRDefault="00B35560" w:rsidP="00B35560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/>
              <w:ind w:left="318"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35560">
              <w:rPr>
                <w:rFonts w:ascii="Times New Roman" w:eastAsia="Calibri" w:hAnsi="Times New Roman" w:cs="Times New Roman"/>
                <w:sz w:val="24"/>
                <w:szCs w:val="24"/>
              </w:rPr>
              <w:t>цінювати значення тих чи інших релігій  в історії людства та їх роль на сучасному етапі</w:t>
            </w:r>
            <w:r w:rsidRPr="00B355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3EDC" w:rsidRPr="00E767E9" w:rsidRDefault="006E3EDC" w:rsidP="005257F6">
            <w:pPr>
              <w:numPr>
                <w:ilvl w:val="0"/>
                <w:numId w:val="2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6E3EDC" w:rsidRPr="0033505C" w:rsidTr="005257F6">
        <w:tc>
          <w:tcPr>
            <w:tcW w:w="2972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</w:tcPr>
          <w:p w:rsidR="00E33C3B" w:rsidRPr="00931F2E" w:rsidRDefault="00E33C3B" w:rsidP="00E33C3B">
            <w:pPr>
              <w:widowControl w:val="0"/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1. Здатність до абстрактного мислення, аналізу і синтезу.</w:t>
            </w:r>
          </w:p>
          <w:p w:rsidR="00E33C3B" w:rsidRPr="00931F2E" w:rsidRDefault="00E33C3B" w:rsidP="00E33C3B">
            <w:pPr>
              <w:widowControl w:val="0"/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2. Здатність вчитися й оволодівати сучасними знаннями.</w:t>
            </w:r>
          </w:p>
          <w:p w:rsidR="00E33C3B" w:rsidRPr="00931F2E" w:rsidRDefault="00E33C3B" w:rsidP="00E33C3B">
            <w:pPr>
              <w:widowControl w:val="0"/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E33C3B" w:rsidRPr="00931F2E" w:rsidRDefault="00E33C3B" w:rsidP="00E33C3B">
            <w:pPr>
              <w:widowControl w:val="0"/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4. Здатність бути критичним і самокритичним.</w:t>
            </w:r>
          </w:p>
          <w:p w:rsidR="00E33C3B" w:rsidRPr="00931F2E" w:rsidRDefault="00E33C3B" w:rsidP="00E33C3B">
            <w:pPr>
              <w:widowControl w:val="0"/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5. Здатність проведення досліджень на відповідному рівні.</w:t>
            </w:r>
          </w:p>
          <w:p w:rsidR="006E3EDC" w:rsidRPr="00E33C3B" w:rsidRDefault="00E33C3B" w:rsidP="00E33C3B">
            <w:pPr>
              <w:widowControl w:val="0"/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 6. Здатність застосовувати знання у практичних ситуаціях. </w:t>
            </w:r>
          </w:p>
          <w:p w:rsidR="006E3EDC" w:rsidRPr="007C6704" w:rsidRDefault="006E3EDC" w:rsidP="005257F6">
            <w:pPr>
              <w:tabs>
                <w:tab w:val="left" w:pos="567"/>
              </w:tabs>
              <w:ind w:left="35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EDC" w:rsidRPr="00E33C3B" w:rsidTr="005257F6">
        <w:tc>
          <w:tcPr>
            <w:tcW w:w="2972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E33C3B" w:rsidRPr="00931F2E" w:rsidRDefault="00E33C3B" w:rsidP="00E33C3B">
            <w:pPr>
              <w:widowControl w:val="0"/>
              <w:tabs>
                <w:tab w:val="left" w:pos="284"/>
                <w:tab w:val="left" w:pos="567"/>
              </w:tabs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>ПРН 2. Розуміти розмаїття та специфіку філософських дисциплін, знати філософську термінологію.</w:t>
            </w:r>
          </w:p>
          <w:p w:rsidR="00E33C3B" w:rsidRPr="00931F2E" w:rsidRDefault="00E33C3B" w:rsidP="00E33C3B">
            <w:pPr>
              <w:widowControl w:val="0"/>
              <w:tabs>
                <w:tab w:val="left" w:pos="1094"/>
              </w:tabs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проблематики.</w:t>
            </w:r>
          </w:p>
          <w:p w:rsidR="00E33C3B" w:rsidRPr="00931F2E" w:rsidRDefault="00E33C3B" w:rsidP="00E33C3B">
            <w:pPr>
              <w:widowControl w:val="0"/>
              <w:tabs>
                <w:tab w:val="left" w:pos="1094"/>
              </w:tabs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:rsidR="00E33C3B" w:rsidRPr="00931F2E" w:rsidRDefault="00E33C3B" w:rsidP="00E33C3B">
            <w:pPr>
              <w:widowControl w:val="0"/>
              <w:tabs>
                <w:tab w:val="left" w:pos="1094"/>
              </w:tabs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10. Мати навички реферування, систематизованого огляду та порівняльного аналізу філософської та загальнонаукової літератури. </w:t>
            </w:r>
          </w:p>
          <w:p w:rsidR="00E33C3B" w:rsidRPr="00931F2E" w:rsidRDefault="00E33C3B" w:rsidP="00E33C3B">
            <w:pPr>
              <w:widowControl w:val="0"/>
              <w:tabs>
                <w:tab w:val="left" w:pos="1094"/>
              </w:tabs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11. Вміти аналізувати міркування та робити ґрунтовні смислові узагальнення, висновки. </w:t>
            </w:r>
          </w:p>
          <w:p w:rsidR="00E33C3B" w:rsidRPr="00931F2E" w:rsidRDefault="00E33C3B" w:rsidP="00E33C3B">
            <w:pPr>
              <w:widowControl w:val="0"/>
              <w:tabs>
                <w:tab w:val="left" w:pos="1094"/>
              </w:tabs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15. Мати навички ведення інтелектуальних дискусій на засадах діалогу, відкритості й толерантності. </w:t>
            </w:r>
          </w:p>
          <w:p w:rsidR="00E33C3B" w:rsidRPr="00931F2E" w:rsidRDefault="00E33C3B" w:rsidP="00E33C3B">
            <w:pPr>
              <w:widowControl w:val="0"/>
              <w:tabs>
                <w:tab w:val="left" w:pos="1094"/>
              </w:tabs>
              <w:snapToGrid w:val="0"/>
              <w:ind w:right="5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>ПРН 16. Вміти застосовувати загально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гуманітарні та філософські знання в різних сферах життєдіяльності. </w:t>
            </w:r>
          </w:p>
          <w:p w:rsidR="006E3EDC" w:rsidRPr="007C6704" w:rsidRDefault="006E3EDC" w:rsidP="00E33C3B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6E3EDC" w:rsidRPr="00B35560" w:rsidTr="005257F6">
        <w:tc>
          <w:tcPr>
            <w:tcW w:w="117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6E3EDC" w:rsidRPr="007C6704" w:rsidRDefault="006E3EDC" w:rsidP="005257F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(20 год.) та семінарських (10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(60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(6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 семінарських занять (4 год.)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амостійної роботи студентів  (8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 год.). 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E3EDC" w:rsidRPr="007C6704" w:rsidRDefault="006E3EDC" w:rsidP="005257F6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0" w:name="_Hlk124373476"/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6E3EDC" w:rsidRPr="007C6704" w:rsidRDefault="006E3EDC" w:rsidP="005257F6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у межах якого викладач 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6E3EDC" w:rsidRPr="007C6704" w:rsidRDefault="006E3EDC" w:rsidP="005257F6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6E3EDC" w:rsidRPr="007C6704" w:rsidRDefault="006E3EDC" w:rsidP="005257F6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0"/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6E3EDC" w:rsidRPr="001C00CA" w:rsidTr="005257F6">
        <w:tc>
          <w:tcPr>
            <w:tcW w:w="117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</w:tcPr>
          <w:p w:rsidR="006E3EDC" w:rsidRDefault="006E3EDC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</w:t>
            </w:r>
            <w:r w:rsidRPr="007C6704">
              <w:rPr>
                <w:rFonts w:ascii="Times New Roman" w:eastAsia="Arial" w:hAnsi="Times New Roman" w:cs="Times New Roman"/>
                <w:i/>
                <w:caps/>
                <w:sz w:val="24"/>
                <w:szCs w:val="24"/>
                <w:lang w:bidi="uk-UA"/>
              </w:rPr>
              <w:t>1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.  </w:t>
            </w:r>
            <w:r w:rsidR="00E33C3B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Дохристиянські вірування та розповсюдження християнства в українських землях.</w:t>
            </w:r>
          </w:p>
          <w:p w:rsidR="00E33C3B" w:rsidRDefault="00E33C3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Дохристиянські вірування в Україні. Причини та передумови введення християнства в Київській Русі.</w:t>
            </w:r>
          </w:p>
          <w:p w:rsidR="00E33C3B" w:rsidRDefault="00E33C3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Модерний період розвитку християнства в українських землях.</w:t>
            </w:r>
          </w:p>
          <w:p w:rsidR="00E33C3B" w:rsidRDefault="00E33C3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3. Православна церква України у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uk-UA"/>
              </w:rPr>
              <w:t>XVII</w:t>
            </w:r>
            <w:r w:rsidRPr="00E33C3B">
              <w:rPr>
                <w:rFonts w:ascii="Times New Roman" w:eastAsia="Arial" w:hAnsi="Times New Roman" w:cs="Times New Roman"/>
                <w:sz w:val="24"/>
                <w:szCs w:val="24"/>
                <w:lang w:val="ru-RU" w:bidi="uk-UA"/>
              </w:rPr>
              <w:t>-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uk-UA"/>
              </w:rPr>
              <w:t>XVIII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ст.</w:t>
            </w:r>
          </w:p>
          <w:p w:rsidR="00E33C3B" w:rsidRDefault="00E33C3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4. Католицизм в Україні.</w:t>
            </w:r>
          </w:p>
          <w:p w:rsidR="00E33C3B" w:rsidRDefault="00E33C3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5. Створення і історичний шлях УГКЦ.</w:t>
            </w:r>
          </w:p>
          <w:p w:rsidR="00E33C3B" w:rsidRDefault="00E33C3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8752AB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2. </w:t>
            </w:r>
            <w:r w:rsidR="008752AB" w:rsidRPr="008752AB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Розвиток християнства в Україні. Іслам. Нетрадиційні релігії</w:t>
            </w:r>
            <w:r w:rsidR="008752AB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8752AB" w:rsidRDefault="008752A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6. Протестантизм в Україні: історія, віровчення, обрядовість.</w:t>
            </w:r>
          </w:p>
          <w:p w:rsidR="008752AB" w:rsidRDefault="008752A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7.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Православ</w:t>
            </w:r>
            <w:proofErr w:type="spellEnd"/>
            <w:r w:rsidRPr="008752AB">
              <w:rPr>
                <w:rFonts w:ascii="Times New Roman" w:eastAsia="Arial" w:hAnsi="Times New Roman" w:cs="Times New Roman"/>
                <w:sz w:val="24"/>
                <w:szCs w:val="24"/>
                <w:lang w:val="ru-RU" w:bidi="uk-UA"/>
              </w:rPr>
              <w:t>’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я.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Православ</w:t>
            </w:r>
            <w:proofErr w:type="spellEnd"/>
            <w:r w:rsidRPr="008752AB">
              <w:rPr>
                <w:rFonts w:ascii="Times New Roman" w:eastAsia="Arial" w:hAnsi="Times New Roman" w:cs="Times New Roman"/>
                <w:sz w:val="24"/>
                <w:szCs w:val="24"/>
                <w:lang w:val="ru-RU" w:bidi="uk-UA"/>
              </w:rPr>
              <w:t>’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я в Україні у ХІХ-ХХ ст.</w:t>
            </w:r>
          </w:p>
          <w:p w:rsidR="008752AB" w:rsidRDefault="008752A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8. Українська греко-католицька церква у ХХ ст.</w:t>
            </w:r>
          </w:p>
          <w:p w:rsidR="008752AB" w:rsidRDefault="008752A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9. Іслам в Україні.</w:t>
            </w:r>
          </w:p>
          <w:p w:rsidR="008752AB" w:rsidRPr="008752AB" w:rsidRDefault="008752AB" w:rsidP="00E33C3B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10. Нетрадиційні релігії. Свобода совісті.</w:t>
            </w:r>
          </w:p>
        </w:tc>
      </w:tr>
      <w:tr w:rsidR="006E3EDC" w:rsidRPr="0033505C" w:rsidTr="005257F6">
        <w:tc>
          <w:tcPr>
            <w:tcW w:w="1171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Бабинський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А. Історія УГКЦ.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Львів,Свічадо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, 2018. 144с. 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Баррон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Роберт Е. Католицизм. Мандрівка до серця. Львів, Свічадо, 2021. 272с. 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Білозір Д.В.,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Лубський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В.І.,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Лубська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Лубська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Т.І. Історія Біблійна Старого і Нового Завітів. К.: Центр учбової літератури, 2022, 576с.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Бурега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В.В. Історія та богослов’я католицької церкви: Навчальний посібник. К.: Видавничий відділ Української Православної Церкви, 2021, 576с.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Васильєва І.В.,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Гололобова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К.О.,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Лубська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Лубська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Т.І.,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Лубський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В.І.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Арабо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-ісламська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теологічно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-філософська і політично-правова думка. К.: Центр учбової літератури, 2019, 824с.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Гордієнко Д.,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Клос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В., Мицик Ю.,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Преловська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І. Історія Української православної церкви. К.: Фоліо, 2025, 256с.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Гудзяк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О. Переслідувані за правду. Українські греко-католики в умовах тоталітарних режимів ХХ ст. Львів, Вид-во УКУ, 2017. 184с.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Європейський словник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філософій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Лексикон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неперекладностей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5 т. Київ: Дух і Літера,  2009-2020.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П. Філіп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Меланхтон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, Фенікс Реформації.  К.: Дух і Літера, 2020,  328с.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Кралюк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Шкрибляк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Історія релігієзнавства в Україні. Київ: Видавництво КНТ, 2017. 160 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Липинський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В. Релігія і церква і історії України. К.: Вид-во Терен, 2010, 96с.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Лубська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Білозор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Лубська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Т.І.,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Лубський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В.І., </w:t>
            </w:r>
            <w:proofErr w:type="spellStart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</w:t>
            </w:r>
            <w:proofErr w:type="spellEnd"/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О.О. Іслам: довідково-методичні матеріали. К.: Центр навчальної літератури, 2022,  544с.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Лубська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Горбаченко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Т.Г.,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Лубська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Т.І., 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Лубський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В.І. Християнські церкви: устрій і правовий статус. К.: Центр учбової літератури, 2019. 728с.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Лубський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 xml:space="preserve"> В. Іслам. Історія і сучасність. К.: Центр навчальної літератури, 2017, 632с.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Федорів  Ю.Д. Історія церкви в Україні. К.: Центр учбової літератури, 2021. 358с.</w:t>
            </w:r>
          </w:p>
          <w:p w:rsidR="004D7285" w:rsidRPr="00931F2E" w:rsidRDefault="004D7285" w:rsidP="004D728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418"/>
              </w:tabs>
              <w:ind w:left="276" w:right="565" w:hanging="2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Якубович </w:t>
            </w:r>
            <w:r w:rsidRPr="00931F2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М. Іслам в Україні: історія і сучасність. </w:t>
            </w:r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Вінниця: ТОВ "</w:t>
            </w:r>
            <w:proofErr w:type="spellStart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Нілан</w:t>
            </w:r>
            <w:proofErr w:type="spellEnd"/>
            <w:r w:rsidRPr="00931F2E">
              <w:rPr>
                <w:rFonts w:ascii="Times New Roman" w:hAnsi="Times New Roman" w:cs="Times New Roman"/>
                <w:sz w:val="24"/>
                <w:szCs w:val="24"/>
              </w:rPr>
              <w:t>-ЛТД". 2016, 264с.</w:t>
            </w:r>
          </w:p>
          <w:p w:rsidR="006E3EDC" w:rsidRPr="007C6704" w:rsidRDefault="006E3EDC" w:rsidP="004D7285">
            <w:pPr>
              <w:widowControl w:val="0"/>
              <w:autoSpaceDE w:val="0"/>
              <w:autoSpaceDN w:val="0"/>
              <w:spacing w:line="276" w:lineRule="auto"/>
              <w:ind w:left="276" w:hanging="29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6E3EDC" w:rsidRPr="007C6704" w:rsidTr="005257F6">
        <w:tc>
          <w:tcPr>
            <w:tcW w:w="3969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6E3EDC" w:rsidRPr="007C6704" w:rsidTr="005257F6">
        <w:tc>
          <w:tcPr>
            <w:tcW w:w="3969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E3EDC" w:rsidRPr="007C6704" w:rsidTr="005257F6">
        <w:trPr>
          <w:trHeight w:val="312"/>
        </w:trPr>
        <w:tc>
          <w:tcPr>
            <w:tcW w:w="3969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E3EDC" w:rsidRPr="007C6704" w:rsidTr="005257F6">
        <w:tc>
          <w:tcPr>
            <w:tcW w:w="3969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E3EDC" w:rsidRPr="007C6704" w:rsidTr="005257F6">
        <w:tc>
          <w:tcPr>
            <w:tcW w:w="3969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E3EDC" w:rsidRPr="007C6704" w:rsidTr="005257F6">
        <w:tc>
          <w:tcPr>
            <w:tcW w:w="3969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6E3EDC" w:rsidRPr="007C6704" w:rsidRDefault="006E3EDC" w:rsidP="005257F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C670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7C670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6E3EDC" w:rsidRPr="007C6704" w:rsidTr="005257F6">
        <w:tc>
          <w:tcPr>
            <w:tcW w:w="2689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6E3EDC" w:rsidRPr="007C6704" w:rsidTr="005257F6">
        <w:tc>
          <w:tcPr>
            <w:tcW w:w="2689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доклад-презентації</w:t>
            </w:r>
          </w:p>
        </w:tc>
        <w:tc>
          <w:tcPr>
            <w:tcW w:w="240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6E3EDC" w:rsidRPr="007C6704" w:rsidTr="005257F6">
        <w:tc>
          <w:tcPr>
            <w:tcW w:w="2689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6E3EDC" w:rsidRPr="007C6704" w:rsidTr="005257F6">
        <w:tc>
          <w:tcPr>
            <w:tcW w:w="2689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7C670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6E3EDC" w:rsidRPr="007C6704" w:rsidTr="005257F6">
        <w:trPr>
          <w:trHeight w:val="20"/>
        </w:trPr>
        <w:tc>
          <w:tcPr>
            <w:tcW w:w="1668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6E3EDC" w:rsidRPr="007C6704" w:rsidTr="005257F6">
        <w:trPr>
          <w:trHeight w:val="20"/>
        </w:trPr>
        <w:tc>
          <w:tcPr>
            <w:tcW w:w="1668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6E3EDC" w:rsidRPr="007C6704" w:rsidTr="005257F6">
        <w:trPr>
          <w:trHeight w:val="20"/>
        </w:trPr>
        <w:tc>
          <w:tcPr>
            <w:tcW w:w="1668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6E3EDC" w:rsidRPr="007C6704" w:rsidTr="005257F6">
        <w:trPr>
          <w:trHeight w:val="20"/>
        </w:trPr>
        <w:tc>
          <w:tcPr>
            <w:tcW w:w="1668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6E3EDC" w:rsidRPr="007C6704" w:rsidRDefault="006E3EDC" w:rsidP="006E3EDC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lastRenderedPageBreak/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6E3EDC" w:rsidRPr="007C6704" w:rsidTr="005257F6">
        <w:tc>
          <w:tcPr>
            <w:tcW w:w="1809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6E3EDC" w:rsidRPr="007C6704" w:rsidRDefault="006E3EDC" w:rsidP="005257F6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6E3EDC" w:rsidRPr="007C6704" w:rsidTr="005257F6">
        <w:tc>
          <w:tcPr>
            <w:tcW w:w="1809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6E3EDC" w:rsidRPr="00B35560" w:rsidTr="005257F6">
        <w:tc>
          <w:tcPr>
            <w:tcW w:w="1809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6E3EDC" w:rsidRPr="007C6704" w:rsidTr="005257F6">
        <w:tc>
          <w:tcPr>
            <w:tcW w:w="1809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6E3EDC" w:rsidRPr="00B35560" w:rsidTr="005257F6">
        <w:tc>
          <w:tcPr>
            <w:tcW w:w="1809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6E3EDC" w:rsidRPr="007C6704" w:rsidTr="005257F6">
        <w:tc>
          <w:tcPr>
            <w:tcW w:w="1809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6E3EDC" w:rsidRPr="007C6704" w:rsidRDefault="006E3EDC" w:rsidP="005257F6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6E3EDC" w:rsidRPr="007C6704" w:rsidTr="005257F6">
        <w:tc>
          <w:tcPr>
            <w:tcW w:w="254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6E3EDC" w:rsidRPr="007C6704" w:rsidTr="005257F6">
        <w:tc>
          <w:tcPr>
            <w:tcW w:w="254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7C67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6E3EDC" w:rsidRPr="00B35560" w:rsidTr="005257F6">
        <w:tc>
          <w:tcPr>
            <w:tcW w:w="254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7C67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6E3EDC" w:rsidRPr="007C6704" w:rsidTr="005257F6">
        <w:tc>
          <w:tcPr>
            <w:tcW w:w="254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6E3EDC" w:rsidRPr="00B35560" w:rsidTr="005257F6">
        <w:tc>
          <w:tcPr>
            <w:tcW w:w="254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6E3EDC" w:rsidRPr="007C6704" w:rsidRDefault="006E3EDC" w:rsidP="005257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6E3EDC" w:rsidRPr="007C6704" w:rsidRDefault="006E3EDC" w:rsidP="006E3EDC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6E3EDC" w:rsidRPr="007C6704" w:rsidRDefault="006E3EDC" w:rsidP="006E3ED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6E3EDC" w:rsidRPr="007C6704" w:rsidRDefault="006E3EDC" w:rsidP="006E3EDC">
      <w:pPr>
        <w:rPr>
          <w:lang w:val="uk-UA"/>
        </w:rPr>
      </w:pPr>
    </w:p>
    <w:p w:rsidR="006E3EDC" w:rsidRPr="006950DF" w:rsidRDefault="006E3EDC" w:rsidP="006E3EDC">
      <w:pPr>
        <w:rPr>
          <w:lang w:val="uk-UA"/>
        </w:rPr>
      </w:pPr>
    </w:p>
    <w:p w:rsidR="006E3EDC" w:rsidRPr="00FB7C45" w:rsidRDefault="006E3EDC" w:rsidP="006E3EDC">
      <w:pPr>
        <w:rPr>
          <w:lang w:val="uk-UA"/>
        </w:rPr>
      </w:pPr>
    </w:p>
    <w:p w:rsidR="00963BA3" w:rsidRPr="00B35560" w:rsidRDefault="00963BA3">
      <w:pPr>
        <w:rPr>
          <w:lang w:val="uk-UA"/>
        </w:rPr>
      </w:pPr>
    </w:p>
    <w:sectPr w:rsidR="00963BA3" w:rsidRPr="00B35560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4D72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66DD4" w:rsidRDefault="004D7285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0E3A"/>
    <w:multiLevelType w:val="hybridMultilevel"/>
    <w:tmpl w:val="379242EC"/>
    <w:lvl w:ilvl="0" w:tplc="C1D6DDE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9B10DB"/>
    <w:multiLevelType w:val="hybridMultilevel"/>
    <w:tmpl w:val="A164F9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67C67BF"/>
    <w:multiLevelType w:val="hybridMultilevel"/>
    <w:tmpl w:val="01C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494CA1"/>
    <w:multiLevelType w:val="hybridMultilevel"/>
    <w:tmpl w:val="B4E0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D8"/>
    <w:rsid w:val="003977D8"/>
    <w:rsid w:val="004D7285"/>
    <w:rsid w:val="006E3EDC"/>
    <w:rsid w:val="008752AB"/>
    <w:rsid w:val="00963BA3"/>
    <w:rsid w:val="00B35560"/>
    <w:rsid w:val="00DC2974"/>
    <w:rsid w:val="00E3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B5BA"/>
  <w15:chartTrackingRefBased/>
  <w15:docId w15:val="{C7E7DBCF-59B4-490E-8F09-09B6CE81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E3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E3EDC"/>
  </w:style>
  <w:style w:type="table" w:customStyle="1" w:styleId="1">
    <w:name w:val="Сетка таблицы1"/>
    <w:basedOn w:val="a1"/>
    <w:next w:val="a5"/>
    <w:uiPriority w:val="59"/>
    <w:qFormat/>
    <w:rsid w:val="006E3EDC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E3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5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2026-02-22T06:22:00Z</dcterms:created>
  <dcterms:modified xsi:type="dcterms:W3CDTF">2026-02-22T06:38:00Z</dcterms:modified>
</cp:coreProperties>
</file>