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7F3D97" w:rsidRDefault="00DA3733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  <w:t>БІБЛІЙНА  ГЕРМЕНЕВТИКА</w:t>
      </w:r>
      <w:bookmarkStart w:id="0" w:name="_GoBack"/>
      <w:bookmarkEnd w:id="0"/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3 кредити, 9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7F3D97" w:rsidRPr="007C6704" w:rsidRDefault="00EB3C58" w:rsidP="00E217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F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4</w:t>
            </w:r>
            <w:r w:rsidR="007F3D97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7F3D97" w:rsidRPr="007C6704" w:rsidRDefault="00EB3C58" w:rsidP="00E217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F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4</w:t>
            </w:r>
            <w:r w:rsidR="007F3D97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7F3D97" w:rsidRPr="007C6704" w:rsidRDefault="007F3D97" w:rsidP="00E217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7F3D97" w:rsidRPr="007C6704" w:rsidTr="00E21702">
        <w:tc>
          <w:tcPr>
            <w:tcW w:w="2633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F3D97" w:rsidRPr="007F3D97" w:rsidTr="00E21702">
        <w:tc>
          <w:tcPr>
            <w:tcW w:w="2972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7F3D97" w:rsidRPr="007C6704" w:rsidRDefault="007F3D97" w:rsidP="00EB3C58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 w:rsidR="00EB3C58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Біблійна герменевтика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» вивчає</w:t>
            </w:r>
            <w:r w:rsidR="00EB3C58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герменевтику як розділ </w:t>
            </w:r>
            <w:proofErr w:type="spellStart"/>
            <w:r w:rsidR="00EB3C58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біблієзнавства</w:t>
            </w:r>
            <w:proofErr w:type="spellEnd"/>
            <w:r w:rsidR="00EB3C58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, що досліджує і тлумачить Святе Письмо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.</w:t>
            </w:r>
          </w:p>
        </w:tc>
      </w:tr>
      <w:tr w:rsidR="007F3D97" w:rsidRPr="00EB3C58" w:rsidTr="00E21702">
        <w:tc>
          <w:tcPr>
            <w:tcW w:w="2972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Дисципліна відноситься до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вибіркових к</w:t>
            </w: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урсів</w:t>
            </w:r>
            <w:r w:rsidRPr="007C6704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7F3D97" w:rsidRPr="007F3D97" w:rsidTr="00E21702">
        <w:tc>
          <w:tcPr>
            <w:tcW w:w="2972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7F3D97" w:rsidRPr="00A43335" w:rsidRDefault="00A43335" w:rsidP="00A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335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у студентів системного розуміння принципів і методів тлумачення біблійних текстів, а також розвиток навичок самостійного і </w:t>
            </w:r>
            <w:proofErr w:type="spellStart"/>
            <w:r w:rsidRPr="00A43335">
              <w:rPr>
                <w:rFonts w:ascii="Times New Roman" w:hAnsi="Times New Roman" w:cs="Times New Roman"/>
                <w:sz w:val="24"/>
                <w:szCs w:val="24"/>
              </w:rPr>
              <w:t>обгрунтованого</w:t>
            </w:r>
            <w:proofErr w:type="spellEnd"/>
            <w:r w:rsidRPr="00A43335">
              <w:rPr>
                <w:rFonts w:ascii="Times New Roman" w:hAnsi="Times New Roman" w:cs="Times New Roman"/>
                <w:sz w:val="24"/>
                <w:szCs w:val="24"/>
              </w:rPr>
              <w:t xml:space="preserve"> аналізу Святого Письма з урахуванням історичного, культурного і літературного контекстів.</w:t>
            </w:r>
          </w:p>
        </w:tc>
      </w:tr>
      <w:tr w:rsidR="007F3D97" w:rsidRPr="00164E31" w:rsidTr="00E21702">
        <w:tc>
          <w:tcPr>
            <w:tcW w:w="2972" w:type="dxa"/>
          </w:tcPr>
          <w:p w:rsidR="007F3D97" w:rsidRPr="00A43335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A43335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Завдання дисципліни:</w:t>
            </w:r>
          </w:p>
        </w:tc>
        <w:tc>
          <w:tcPr>
            <w:tcW w:w="6656" w:type="dxa"/>
          </w:tcPr>
          <w:p w:rsidR="007F3D97" w:rsidRDefault="00A43335" w:rsidP="00E21702">
            <w:pPr>
              <w:numPr>
                <w:ilvl w:val="0"/>
                <w:numId w:val="3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Вивчення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теоретичних основ біблійної герменевтики.</w:t>
            </w:r>
          </w:p>
          <w:p w:rsidR="00A43335" w:rsidRDefault="00A43335" w:rsidP="00E21702">
            <w:pPr>
              <w:numPr>
                <w:ilvl w:val="0"/>
                <w:numId w:val="3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Аналіз історико-культурного контексту створення біблійних книг.</w:t>
            </w:r>
          </w:p>
          <w:p w:rsidR="00A43335" w:rsidRDefault="00A43335" w:rsidP="00E21702">
            <w:pPr>
              <w:numPr>
                <w:ilvl w:val="0"/>
                <w:numId w:val="3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Розвиток навичок інтерпретації текстів.</w:t>
            </w:r>
          </w:p>
          <w:p w:rsidR="00A43335" w:rsidRDefault="00A43335" w:rsidP="00E21702">
            <w:pPr>
              <w:numPr>
                <w:ilvl w:val="0"/>
                <w:numId w:val="3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Розвиток критичного мислення в роботі з текстом.</w:t>
            </w:r>
          </w:p>
          <w:p w:rsidR="00845AC1" w:rsidRPr="00A43335" w:rsidRDefault="00845AC1" w:rsidP="00E21702">
            <w:pPr>
              <w:numPr>
                <w:ilvl w:val="0"/>
                <w:numId w:val="3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Застосування біблійних текстів в сучасному контексті.</w:t>
            </w:r>
          </w:p>
        </w:tc>
      </w:tr>
      <w:tr w:rsidR="007F3D97" w:rsidRPr="007F3D97" w:rsidTr="00E21702">
        <w:tc>
          <w:tcPr>
            <w:tcW w:w="2972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Компетентності</w:t>
            </w:r>
          </w:p>
        </w:tc>
        <w:tc>
          <w:tcPr>
            <w:tcW w:w="6656" w:type="dxa"/>
          </w:tcPr>
          <w:p w:rsidR="0080150B" w:rsidRPr="00122862" w:rsidRDefault="0080150B" w:rsidP="008015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ЗК1. </w:t>
            </w:r>
            <w:r w:rsidRPr="00122862">
              <w:rPr>
                <w:rFonts w:ascii="Times New Roman" w:eastAsia="Calibri" w:hAnsi="Times New Roman" w:cs="Times New Roman"/>
                <w:sz w:val="24"/>
                <w:szCs w:val="24"/>
              </w:rPr>
              <w:t>Здатність до абстрактного мислення, аналізу та синтезу.</w:t>
            </w:r>
          </w:p>
          <w:p w:rsidR="0080150B" w:rsidRPr="00122862" w:rsidRDefault="0080150B" w:rsidP="0080150B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2. Здатність вчитися й оволодівати сучасними знаннями.</w:t>
            </w:r>
          </w:p>
          <w:p w:rsidR="0080150B" w:rsidRPr="00122862" w:rsidRDefault="0080150B" w:rsidP="0080150B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80150B" w:rsidRPr="00122862" w:rsidRDefault="0080150B" w:rsidP="0080150B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4. Здатність бути критичним і самокритичним.</w:t>
            </w:r>
          </w:p>
          <w:p w:rsidR="0080150B" w:rsidRPr="00122862" w:rsidRDefault="0080150B" w:rsidP="0080150B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 6. Здатність застосовувати знання у практичних ситуаціях. </w:t>
            </w:r>
          </w:p>
          <w:p w:rsidR="007F3D97" w:rsidRPr="007C6704" w:rsidRDefault="0080150B" w:rsidP="0080150B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ЗК11. Цінування та повага різноманітності та мультикультурності</w:t>
            </w:r>
          </w:p>
        </w:tc>
      </w:tr>
      <w:tr w:rsidR="007F3D97" w:rsidRPr="0033505C" w:rsidTr="00E21702">
        <w:tc>
          <w:tcPr>
            <w:tcW w:w="2972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80150B" w:rsidRPr="00122862" w:rsidRDefault="0080150B" w:rsidP="0080150B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ПРН 2. Розуміти розмаїття та специфіку філософських дисциплін, знати філософську термінологію.</w:t>
            </w:r>
          </w:p>
          <w:p w:rsidR="0080150B" w:rsidRPr="00122862" w:rsidRDefault="0080150B" w:rsidP="0080150B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проблематики.</w:t>
            </w:r>
          </w:p>
          <w:p w:rsidR="0080150B" w:rsidRPr="00122862" w:rsidRDefault="0080150B" w:rsidP="0080150B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ПРН 6. Мати обізнаність щодо основних напрямів, тенденцій, проблематики сучасної філософії.</w:t>
            </w:r>
          </w:p>
          <w:p w:rsidR="007F3D97" w:rsidRPr="0080150B" w:rsidRDefault="0080150B" w:rsidP="00E21702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ПРН 7. Розуміти сучасну наукову картину світу, її основні проблеми та суперечності</w:t>
            </w:r>
            <w:r w:rsidRPr="00BF61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7F3D97" w:rsidRPr="007F3D97" w:rsidTr="00E21702">
        <w:tc>
          <w:tcPr>
            <w:tcW w:w="117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7F3D97" w:rsidRPr="007C6704" w:rsidRDefault="007F3D97" w:rsidP="00E2170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(20 год.) та семінарських (10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(60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(6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 семінарських занять (4 год.)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амостійної роботи студентів  (8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 год.). 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F3D97" w:rsidRPr="007C6704" w:rsidRDefault="007F3D97" w:rsidP="00E21702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1" w:name="_Hlk124373476"/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7F3D97" w:rsidRPr="007C6704" w:rsidRDefault="007F3D97" w:rsidP="00E21702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7F3D97" w:rsidRPr="007C6704" w:rsidRDefault="007F3D97" w:rsidP="00E2170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7F3D97" w:rsidRPr="007C6704" w:rsidRDefault="007F3D97" w:rsidP="00E2170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1"/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7F3D97" w:rsidRPr="0080150B" w:rsidTr="00E21702">
        <w:tc>
          <w:tcPr>
            <w:tcW w:w="117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 xml:space="preserve">Зміст навчальної дисципліни </w:t>
            </w:r>
          </w:p>
        </w:tc>
        <w:tc>
          <w:tcPr>
            <w:tcW w:w="8457" w:type="dxa"/>
          </w:tcPr>
          <w:p w:rsidR="0080150B" w:rsidRDefault="007F3D97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</w:pPr>
            <w:r w:rsidRPr="00C64858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>Змістовий модуль 1.</w:t>
            </w:r>
            <w:r w:rsidR="0080150B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 xml:space="preserve"> Предмет біблійної герменевтики. Герменевтика і релігійна традиція</w:t>
            </w:r>
          </w:p>
          <w:p w:rsidR="0080150B" w:rsidRDefault="0080150B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80150B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Історичні форми тлумачення. Герменевтика як мистецтво тлумачення тексту.</w:t>
            </w:r>
          </w:p>
          <w:p w:rsidR="0080150B" w:rsidRDefault="0080150B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Біблійна екзегеза: від тексту до традиції.</w:t>
            </w:r>
          </w:p>
          <w:p w:rsidR="0080150B" w:rsidRDefault="0080150B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3.Біблійна герменевтика: типологія тлумачення.</w:t>
            </w:r>
          </w:p>
          <w:p w:rsidR="0080150B" w:rsidRDefault="0080150B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</w:t>
            </w:r>
            <w:r w:rsidR="00990C1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4.</w:t>
            </w:r>
            <w:r w:rsidR="00990C1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Особливості тлумачення старозавітних текстів.</w:t>
            </w:r>
          </w:p>
          <w:p w:rsidR="00990C17" w:rsidRDefault="00990C17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9F6262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 xml:space="preserve">Змістовий модуль 2. </w:t>
            </w:r>
            <w:r w:rsidR="009F6262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 xml:space="preserve">Методи біблійної </w:t>
            </w:r>
            <w:r w:rsidR="009E1A2C" w:rsidRPr="009F6262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>герменевтик</w:t>
            </w:r>
            <w:r w:rsidR="009F6262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bidi="uk-UA"/>
              </w:rPr>
              <w:t>и і жанри біблійних текстів</w:t>
            </w:r>
            <w:r w:rsidR="009E1A2C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9F6262" w:rsidRDefault="009F6262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lastRenderedPageBreak/>
              <w:t>Тема 5. Методи герменевтики: граматико-історичний, літературний аналіз та канонічний підхід.</w:t>
            </w:r>
          </w:p>
          <w:p w:rsidR="009F6262" w:rsidRDefault="009F6262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6. Жанри біблійних текстів: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наратив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, поезія, пророцькі тексти, послання., притчі.</w:t>
            </w:r>
          </w:p>
          <w:p w:rsidR="009F6262" w:rsidRDefault="009F6262" w:rsidP="0080150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7. Проблеми інтерпретації біблійних текстів.</w:t>
            </w:r>
          </w:p>
          <w:p w:rsidR="007F3D97" w:rsidRPr="00991D09" w:rsidRDefault="009F6262" w:rsidP="00E2170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8. Теологічна і конфесійна різниця </w:t>
            </w:r>
            <w:proofErr w:type="spellStart"/>
            <w:r w:rsidR="0049285B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герменевтичного</w:t>
            </w:r>
            <w:proofErr w:type="spellEnd"/>
            <w:r w:rsidR="0049285B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аналізу біблійних текстів.</w:t>
            </w:r>
          </w:p>
        </w:tc>
      </w:tr>
      <w:tr w:rsidR="007F3D97" w:rsidRPr="0033505C" w:rsidTr="00E21702">
        <w:tc>
          <w:tcPr>
            <w:tcW w:w="1171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Перелік рекомендованої літератури</w:t>
            </w:r>
          </w:p>
        </w:tc>
        <w:tc>
          <w:tcPr>
            <w:tcW w:w="8457" w:type="dxa"/>
          </w:tcPr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Богачов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А. Досвід і сенс : монографія. Київ : «Дух і літера», 2011. 336 с.</w:t>
            </w:r>
          </w:p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Богачов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А. Онтологія розуміння (філософська герменевтика) : підручник для студентів філософського факультету. Київ : ВПЦ «Київський університет», 2021. 320 с.</w:t>
            </w:r>
          </w:p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Дубініна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В. Герменевтика Х.-Г. </w:t>
            </w: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Ґадамера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як філософія мови.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Scholar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. 2020. № 5 (47). P. 60–64</w:t>
            </w:r>
          </w:p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Завідняк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Б. Релігійна філософія від становлення до сучасності. Львів : Місіонер, 2021. 800 с.</w:t>
            </w:r>
          </w:p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C38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Іванишин П., Маркова М. Основи герменевтики. Дрогобич,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Дрогобицький державний педагогічний університет імені Івана Франка,</w:t>
            </w:r>
            <w:r w:rsidRPr="002C38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2025, 84 с.</w:t>
            </w:r>
          </w:p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Патин І.Я. </w:t>
            </w:r>
            <w:r w:rsidRPr="002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у філософії: від метафізичних основ до феноменологічної герменевтики. Актуальні проблеми філософії та соціології. 2025, №52.с.116-122</w:t>
            </w:r>
          </w:p>
          <w:p w:rsidR="002C38E1" w:rsidRPr="002C38E1" w:rsidRDefault="002C38E1" w:rsidP="002C38E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Протеро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2C38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Вісім релігій, що панують у світі. К.: </w:t>
            </w:r>
            <w:hyperlink r:id="rId5" w:history="1">
              <w:proofErr w:type="spellStart"/>
              <w:r w:rsidRPr="002C38E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BookChef</w:t>
              </w:r>
              <w:proofErr w:type="spellEnd"/>
            </w:hyperlink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, 2022, 464с.</w:t>
            </w:r>
          </w:p>
          <w:p w:rsidR="007F3D97" w:rsidRPr="002C38E1" w:rsidRDefault="007F3D97" w:rsidP="00E21702">
            <w:pPr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7F3D97" w:rsidRPr="007C6704" w:rsidTr="00E21702">
        <w:tc>
          <w:tcPr>
            <w:tcW w:w="3969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7F3D97" w:rsidRPr="007C6704" w:rsidTr="00E21702">
        <w:tc>
          <w:tcPr>
            <w:tcW w:w="3969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F3D97" w:rsidRPr="007C6704" w:rsidTr="00E21702">
        <w:trPr>
          <w:trHeight w:val="312"/>
        </w:trPr>
        <w:tc>
          <w:tcPr>
            <w:tcW w:w="3969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F3D97" w:rsidRPr="007C6704" w:rsidTr="00E21702">
        <w:tc>
          <w:tcPr>
            <w:tcW w:w="3969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F3D97" w:rsidRPr="007C6704" w:rsidTr="00E21702">
        <w:tc>
          <w:tcPr>
            <w:tcW w:w="3969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F3D97" w:rsidRPr="007C6704" w:rsidTr="00E21702">
        <w:tc>
          <w:tcPr>
            <w:tcW w:w="3969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7F3D97" w:rsidRPr="007C6704" w:rsidRDefault="007F3D97" w:rsidP="00E2170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C670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7C670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7F3D97" w:rsidRPr="007C6704" w:rsidTr="00E21702">
        <w:tc>
          <w:tcPr>
            <w:tcW w:w="2689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7F3D97" w:rsidRPr="007C6704" w:rsidTr="00E21702">
        <w:tc>
          <w:tcPr>
            <w:tcW w:w="2689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7F3D97" w:rsidRPr="007C6704" w:rsidTr="00E21702">
        <w:tc>
          <w:tcPr>
            <w:tcW w:w="2689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7F3D97" w:rsidRPr="007C6704" w:rsidTr="00E21702">
        <w:tc>
          <w:tcPr>
            <w:tcW w:w="2689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7C670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7F3D97" w:rsidRPr="007C6704" w:rsidTr="00E21702">
        <w:trPr>
          <w:trHeight w:val="20"/>
        </w:trPr>
        <w:tc>
          <w:tcPr>
            <w:tcW w:w="1668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7F3D97" w:rsidRPr="007C6704" w:rsidTr="00E21702">
        <w:trPr>
          <w:trHeight w:val="20"/>
        </w:trPr>
        <w:tc>
          <w:tcPr>
            <w:tcW w:w="1668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</w:t>
            </w: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lastRenderedPageBreak/>
              <w:t xml:space="preserve">презентація </w:t>
            </w:r>
          </w:p>
        </w:tc>
        <w:tc>
          <w:tcPr>
            <w:tcW w:w="2126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lastRenderedPageBreak/>
              <w:t>3</w:t>
            </w:r>
          </w:p>
        </w:tc>
        <w:tc>
          <w:tcPr>
            <w:tcW w:w="5840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відповідність змісту доповіді студента та/або </w:t>
            </w: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lastRenderedPageBreak/>
              <w:t>оригінальність візуального представлення відповідному навчальному матеріалу.</w:t>
            </w:r>
          </w:p>
        </w:tc>
      </w:tr>
      <w:tr w:rsidR="007F3D97" w:rsidRPr="007C6704" w:rsidTr="00E21702">
        <w:trPr>
          <w:trHeight w:val="20"/>
        </w:trPr>
        <w:tc>
          <w:tcPr>
            <w:tcW w:w="1668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lastRenderedPageBreak/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7F3D97" w:rsidRPr="007C6704" w:rsidTr="00E21702">
        <w:trPr>
          <w:trHeight w:val="20"/>
        </w:trPr>
        <w:tc>
          <w:tcPr>
            <w:tcW w:w="1668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7F3D97" w:rsidRPr="007C6704" w:rsidRDefault="007F3D97" w:rsidP="007F3D97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7F3D97" w:rsidRPr="007C6704" w:rsidTr="00E21702">
        <w:tc>
          <w:tcPr>
            <w:tcW w:w="1809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7F3D97" w:rsidRPr="007C6704" w:rsidRDefault="007F3D97" w:rsidP="00E21702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7F3D97" w:rsidRPr="007C6704" w:rsidTr="00E21702">
        <w:tc>
          <w:tcPr>
            <w:tcW w:w="1809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7F3D97" w:rsidRPr="007F3D97" w:rsidTr="00E21702">
        <w:tc>
          <w:tcPr>
            <w:tcW w:w="1809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7F3D97" w:rsidRPr="007C6704" w:rsidTr="00E21702">
        <w:tc>
          <w:tcPr>
            <w:tcW w:w="1809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7F3D97" w:rsidRPr="007F3D97" w:rsidTr="00E21702">
        <w:tc>
          <w:tcPr>
            <w:tcW w:w="1809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7F3D97" w:rsidRPr="007C6704" w:rsidTr="00E21702">
        <w:tc>
          <w:tcPr>
            <w:tcW w:w="1809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7F3D97" w:rsidRPr="007C6704" w:rsidRDefault="007F3D97" w:rsidP="00E2170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7F3D97" w:rsidRPr="007C6704" w:rsidTr="00E21702">
        <w:tc>
          <w:tcPr>
            <w:tcW w:w="254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7F3D97" w:rsidRPr="007C6704" w:rsidTr="00E21702">
        <w:tc>
          <w:tcPr>
            <w:tcW w:w="254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7C67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7F3D97" w:rsidRPr="007F3D97" w:rsidTr="00E21702">
        <w:tc>
          <w:tcPr>
            <w:tcW w:w="254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стажування за академічною мобільністю та ін.) навчання може відбуватись дистанційно в он-лайн формі </w:t>
            </w:r>
            <w:r w:rsidRPr="007C67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7F3D97" w:rsidRPr="007C6704" w:rsidTr="00E21702">
        <w:tc>
          <w:tcPr>
            <w:tcW w:w="254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Мобільні пристрої</w:t>
            </w:r>
          </w:p>
        </w:tc>
        <w:tc>
          <w:tcPr>
            <w:tcW w:w="708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7F3D97" w:rsidRPr="007F3D97" w:rsidTr="00E21702">
        <w:tc>
          <w:tcPr>
            <w:tcW w:w="254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7F3D97" w:rsidRPr="007C6704" w:rsidRDefault="007F3D97" w:rsidP="00E217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7F3D97" w:rsidRPr="007C6704" w:rsidRDefault="007F3D97" w:rsidP="007F3D97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7F3D97" w:rsidRPr="007C6704" w:rsidRDefault="007F3D97" w:rsidP="007F3D9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7F3D97" w:rsidRPr="007C6704" w:rsidRDefault="007F3D97" w:rsidP="007F3D97">
      <w:pPr>
        <w:rPr>
          <w:lang w:val="uk-UA"/>
        </w:rPr>
      </w:pPr>
    </w:p>
    <w:p w:rsidR="007F3D97" w:rsidRPr="006950DF" w:rsidRDefault="007F3D97" w:rsidP="007F3D97">
      <w:pPr>
        <w:rPr>
          <w:lang w:val="uk-UA"/>
        </w:rPr>
      </w:pPr>
    </w:p>
    <w:p w:rsidR="007F3D97" w:rsidRPr="00FB7C45" w:rsidRDefault="007F3D97" w:rsidP="007F3D97">
      <w:pPr>
        <w:rPr>
          <w:lang w:val="uk-UA"/>
        </w:rPr>
      </w:pPr>
    </w:p>
    <w:p w:rsidR="007F3D97" w:rsidRPr="000E3E3E" w:rsidRDefault="007F3D97" w:rsidP="007F3D97">
      <w:pPr>
        <w:rPr>
          <w:lang w:val="uk-UA"/>
        </w:rPr>
      </w:pPr>
    </w:p>
    <w:p w:rsidR="00963BA3" w:rsidRPr="007F3D97" w:rsidRDefault="00963BA3">
      <w:pPr>
        <w:rPr>
          <w:lang w:val="uk-UA"/>
        </w:rPr>
      </w:pPr>
    </w:p>
    <w:sectPr w:rsidR="00963BA3" w:rsidRPr="007F3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DA37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DA37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66DD4" w:rsidRDefault="00DA373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DA3733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DA37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882321"/>
      <w:docPartObj>
        <w:docPartGallery w:val="Page Numbers (Top of Page)"/>
        <w:docPartUnique/>
      </w:docPartObj>
    </w:sdtPr>
    <w:sdtEndPr/>
    <w:sdtContent>
      <w:p w:rsidR="00CF6546" w:rsidRDefault="00DA37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F6546" w:rsidRDefault="00DA373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546" w:rsidRDefault="00DA37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0E3A"/>
    <w:multiLevelType w:val="hybridMultilevel"/>
    <w:tmpl w:val="379242EC"/>
    <w:lvl w:ilvl="0" w:tplc="C1D6DDE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CC187B"/>
    <w:multiLevelType w:val="multilevel"/>
    <w:tmpl w:val="26CC187B"/>
    <w:lvl w:ilvl="0">
      <w:start w:val="1"/>
      <w:numFmt w:val="decimal"/>
      <w:lvlText w:val="%1."/>
      <w:lvlJc w:val="left"/>
      <w:pPr>
        <w:ind w:left="-25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4" w:hanging="360"/>
      </w:pPr>
    </w:lvl>
    <w:lvl w:ilvl="2">
      <w:start w:val="1"/>
      <w:numFmt w:val="lowerRoman"/>
      <w:lvlText w:val="%3."/>
      <w:lvlJc w:val="right"/>
      <w:pPr>
        <w:ind w:left="1184" w:hanging="180"/>
      </w:pPr>
    </w:lvl>
    <w:lvl w:ilvl="3">
      <w:start w:val="1"/>
      <w:numFmt w:val="decimal"/>
      <w:lvlText w:val="%4."/>
      <w:lvlJc w:val="left"/>
      <w:pPr>
        <w:ind w:left="1904" w:hanging="360"/>
      </w:pPr>
    </w:lvl>
    <w:lvl w:ilvl="4">
      <w:start w:val="1"/>
      <w:numFmt w:val="lowerLetter"/>
      <w:lvlText w:val="%5."/>
      <w:lvlJc w:val="left"/>
      <w:pPr>
        <w:ind w:left="2624" w:hanging="360"/>
      </w:pPr>
    </w:lvl>
    <w:lvl w:ilvl="5">
      <w:start w:val="1"/>
      <w:numFmt w:val="lowerRoman"/>
      <w:lvlText w:val="%6."/>
      <w:lvlJc w:val="right"/>
      <w:pPr>
        <w:ind w:left="3344" w:hanging="180"/>
      </w:pPr>
    </w:lvl>
    <w:lvl w:ilvl="6">
      <w:start w:val="1"/>
      <w:numFmt w:val="decimal"/>
      <w:lvlText w:val="%7."/>
      <w:lvlJc w:val="left"/>
      <w:pPr>
        <w:ind w:left="4064" w:hanging="360"/>
      </w:pPr>
    </w:lvl>
    <w:lvl w:ilvl="7">
      <w:start w:val="1"/>
      <w:numFmt w:val="lowerLetter"/>
      <w:lvlText w:val="%8."/>
      <w:lvlJc w:val="left"/>
      <w:pPr>
        <w:ind w:left="4784" w:hanging="360"/>
      </w:pPr>
    </w:lvl>
    <w:lvl w:ilvl="8">
      <w:start w:val="1"/>
      <w:numFmt w:val="lowerRoman"/>
      <w:lvlText w:val="%9."/>
      <w:lvlJc w:val="right"/>
      <w:pPr>
        <w:ind w:left="5504" w:hanging="180"/>
      </w:pPr>
    </w:lvl>
  </w:abstractNum>
  <w:abstractNum w:abstractNumId="2" w15:restartNumberingAfterBreak="0">
    <w:nsid w:val="3A9B10DB"/>
    <w:multiLevelType w:val="hybridMultilevel"/>
    <w:tmpl w:val="A164F9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4F"/>
    <w:rsid w:val="002C38E1"/>
    <w:rsid w:val="0049285B"/>
    <w:rsid w:val="007F3D97"/>
    <w:rsid w:val="0080150B"/>
    <w:rsid w:val="00845AC1"/>
    <w:rsid w:val="0094424F"/>
    <w:rsid w:val="00963BA3"/>
    <w:rsid w:val="00990C17"/>
    <w:rsid w:val="009E1A2C"/>
    <w:rsid w:val="009F6262"/>
    <w:rsid w:val="00A43335"/>
    <w:rsid w:val="00C475E3"/>
    <w:rsid w:val="00DA3733"/>
    <w:rsid w:val="00DC2974"/>
    <w:rsid w:val="00EB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97DE"/>
  <w15:chartTrackingRefBased/>
  <w15:docId w15:val="{FEA78546-A689-48E9-9B5D-BBC23A8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F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F3D97"/>
  </w:style>
  <w:style w:type="table" w:customStyle="1" w:styleId="1">
    <w:name w:val="Сетка таблицы1"/>
    <w:basedOn w:val="a1"/>
    <w:next w:val="a5"/>
    <w:uiPriority w:val="59"/>
    <w:qFormat/>
    <w:rsid w:val="007F3D97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F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3D97"/>
  </w:style>
  <w:style w:type="table" w:styleId="a5">
    <w:name w:val="Table Grid"/>
    <w:basedOn w:val="a1"/>
    <w:uiPriority w:val="39"/>
    <w:rsid w:val="007F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u.edu.ua/pub/bank/userfiles/files/documents/acad-dobrochesnost.pdf" TargetMode="External"/><Relationship Id="rId11" Type="http://schemas.openxmlformats.org/officeDocument/2006/relationships/header" Target="header3.xml"/><Relationship Id="rId5" Type="http://schemas.openxmlformats.org/officeDocument/2006/relationships/hyperlink" Target="https://www.yakaboo.ua/ua/book_publisher/view/bookchef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2026-04-01T15:08:00Z</dcterms:created>
  <dcterms:modified xsi:type="dcterms:W3CDTF">2026-04-01T17:15:00Z</dcterms:modified>
</cp:coreProperties>
</file>