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78" w:rsidRPr="001600A9" w:rsidRDefault="005F7778" w:rsidP="00D7079D">
      <w:pPr>
        <w:pStyle w:val="1"/>
        <w:spacing w:line="360" w:lineRule="auto"/>
        <w:ind w:right="1524" w:hanging="2"/>
        <w:jc w:val="center"/>
      </w:pPr>
      <w:r w:rsidRPr="001600A9">
        <w:t xml:space="preserve">ОДЕСЬКИЙ НАЦІОНАЛЬНИЙ УНІВЕРСИТЕТ </w:t>
      </w:r>
    </w:p>
    <w:p w:rsidR="005F7778" w:rsidRPr="001600A9" w:rsidRDefault="005F7778" w:rsidP="00D7079D">
      <w:pPr>
        <w:pStyle w:val="1"/>
        <w:spacing w:line="360" w:lineRule="auto"/>
        <w:ind w:right="1524" w:hanging="2"/>
        <w:jc w:val="center"/>
      </w:pPr>
      <w:r w:rsidRPr="001600A9">
        <w:t>ІМЕНІ І. І.</w:t>
      </w:r>
      <w:r w:rsidRPr="001600A9">
        <w:rPr>
          <w:spacing w:val="-57"/>
        </w:rPr>
        <w:t xml:space="preserve"> </w:t>
      </w:r>
      <w:r w:rsidR="0021688E" w:rsidRPr="001600A9">
        <w:rPr>
          <w:spacing w:val="-57"/>
        </w:rPr>
        <w:t xml:space="preserve"> </w:t>
      </w:r>
      <w:r w:rsidRPr="001600A9">
        <w:t xml:space="preserve">МЕЧНИКОВА </w:t>
      </w:r>
    </w:p>
    <w:p w:rsidR="00276D86" w:rsidRPr="001600A9" w:rsidRDefault="005F7778" w:rsidP="00D7079D">
      <w:pPr>
        <w:pStyle w:val="1"/>
        <w:spacing w:line="360" w:lineRule="auto"/>
        <w:ind w:right="1524" w:hanging="2"/>
        <w:jc w:val="center"/>
      </w:pPr>
      <w:r w:rsidRPr="001600A9">
        <w:t>ЦЕНТР</w:t>
      </w:r>
      <w:r w:rsidRPr="001600A9">
        <w:rPr>
          <w:spacing w:val="-2"/>
        </w:rPr>
        <w:t xml:space="preserve"> </w:t>
      </w:r>
      <w:r w:rsidRPr="001600A9">
        <w:t>ЗАБЕЗПЕЧЕННЯ</w:t>
      </w:r>
      <w:r w:rsidRPr="001600A9">
        <w:rPr>
          <w:spacing w:val="-7"/>
        </w:rPr>
        <w:t xml:space="preserve"> </w:t>
      </w:r>
      <w:r w:rsidRPr="001600A9">
        <w:t>ЯКОСТІ</w:t>
      </w:r>
      <w:r w:rsidRPr="001600A9">
        <w:rPr>
          <w:spacing w:val="-7"/>
        </w:rPr>
        <w:t xml:space="preserve"> </w:t>
      </w:r>
      <w:r w:rsidRPr="001600A9">
        <w:t>ОСВІТИ</w:t>
      </w: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5F7778" w:rsidP="00D7079D">
      <w:pPr>
        <w:pStyle w:val="a3"/>
        <w:spacing w:line="360" w:lineRule="auto"/>
        <w:ind w:left="2023" w:right="2043"/>
        <w:jc w:val="center"/>
      </w:pPr>
      <w:r w:rsidRPr="001600A9">
        <w:t>АНАЛІТИЧНИЙ</w:t>
      </w:r>
      <w:r w:rsidRPr="001600A9">
        <w:rPr>
          <w:spacing w:val="-13"/>
        </w:rPr>
        <w:t xml:space="preserve"> </w:t>
      </w:r>
      <w:r w:rsidRPr="001600A9">
        <w:t>ЗВІТ</w:t>
      </w:r>
    </w:p>
    <w:p w:rsidR="00276D86" w:rsidRPr="001600A9" w:rsidRDefault="005F7778" w:rsidP="00D7079D">
      <w:pPr>
        <w:pStyle w:val="a3"/>
        <w:spacing w:line="360" w:lineRule="auto"/>
        <w:ind w:left="2028" w:right="2043"/>
        <w:jc w:val="center"/>
      </w:pPr>
      <w:r w:rsidRPr="001600A9">
        <w:t xml:space="preserve">за результатами анкетування здобувачів </w:t>
      </w:r>
      <w:r w:rsidR="00E62AB4">
        <w:t>другого</w:t>
      </w:r>
      <w:r w:rsidR="00E20BD7">
        <w:t xml:space="preserve"> </w:t>
      </w:r>
      <w:r w:rsidR="00FA25BE" w:rsidRPr="00FA25BE">
        <w:t xml:space="preserve">року навчання </w:t>
      </w:r>
      <w:r w:rsidR="00182D1C" w:rsidRPr="001600A9">
        <w:t>перш</w:t>
      </w:r>
      <w:r w:rsidRPr="001600A9">
        <w:t>ого</w:t>
      </w:r>
      <w:r w:rsidRPr="001600A9">
        <w:rPr>
          <w:spacing w:val="-2"/>
        </w:rPr>
        <w:t xml:space="preserve"> </w:t>
      </w:r>
      <w:r w:rsidRPr="001600A9">
        <w:t>(</w:t>
      </w:r>
      <w:r w:rsidR="00182D1C" w:rsidRPr="001600A9">
        <w:t>бакалавр</w:t>
      </w:r>
      <w:r w:rsidRPr="001600A9">
        <w:t>ського) рівня вищої освіти,</w:t>
      </w:r>
    </w:p>
    <w:p w:rsidR="00276D86" w:rsidRPr="001600A9" w:rsidRDefault="005F7778" w:rsidP="00D7079D">
      <w:pPr>
        <w:pStyle w:val="a3"/>
        <w:spacing w:line="360" w:lineRule="auto"/>
        <w:ind w:left="2028" w:right="2039"/>
        <w:jc w:val="center"/>
      </w:pPr>
      <w:r w:rsidRPr="001600A9">
        <w:t>які</w:t>
      </w:r>
      <w:r w:rsidRPr="001600A9">
        <w:rPr>
          <w:spacing w:val="-7"/>
        </w:rPr>
        <w:t xml:space="preserve"> </w:t>
      </w:r>
      <w:r w:rsidRPr="001600A9">
        <w:t>навчаються</w:t>
      </w:r>
      <w:r w:rsidRPr="001600A9">
        <w:rPr>
          <w:spacing w:val="-5"/>
        </w:rPr>
        <w:t xml:space="preserve"> </w:t>
      </w:r>
      <w:r w:rsidRPr="001600A9">
        <w:t>за</w:t>
      </w:r>
      <w:r w:rsidRPr="001600A9">
        <w:rPr>
          <w:spacing w:val="-5"/>
        </w:rPr>
        <w:t xml:space="preserve"> </w:t>
      </w:r>
      <w:r w:rsidRPr="001600A9">
        <w:t>освітньо-професійною</w:t>
      </w:r>
      <w:r w:rsidRPr="001600A9">
        <w:rPr>
          <w:spacing w:val="-5"/>
        </w:rPr>
        <w:t xml:space="preserve"> </w:t>
      </w:r>
      <w:r w:rsidRPr="001600A9">
        <w:t>програмою</w:t>
      </w:r>
    </w:p>
    <w:p w:rsidR="00276D86" w:rsidRPr="001600A9" w:rsidRDefault="005F7778" w:rsidP="00D7079D">
      <w:pPr>
        <w:pStyle w:val="a3"/>
        <w:spacing w:line="360" w:lineRule="auto"/>
        <w:ind w:left="2028" w:right="2038"/>
        <w:jc w:val="center"/>
      </w:pPr>
      <w:r w:rsidRPr="001600A9">
        <w:t>«Міжнародні відносини, суспільні комунікації та регіональні студії»</w:t>
      </w:r>
      <w:r w:rsidR="00B04715" w:rsidRPr="001600A9">
        <w:t xml:space="preserve"> </w:t>
      </w: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E20BD7" w:rsidP="00D7079D">
      <w:pPr>
        <w:pStyle w:val="a3"/>
        <w:spacing w:line="360" w:lineRule="auto"/>
        <w:ind w:left="2020" w:right="2043"/>
        <w:jc w:val="center"/>
        <w:sectPr w:rsidR="00276D86" w:rsidRPr="001600A9">
          <w:type w:val="continuous"/>
          <w:pgSz w:w="11920" w:h="16840"/>
          <w:pgMar w:top="1060" w:right="740" w:bottom="280" w:left="1600" w:header="720" w:footer="720" w:gutter="0"/>
          <w:cols w:space="720"/>
        </w:sectPr>
      </w:pPr>
      <w:r>
        <w:t>Одеса-2025</w:t>
      </w:r>
    </w:p>
    <w:p w:rsidR="00276D86" w:rsidRPr="001600A9" w:rsidRDefault="005F7778" w:rsidP="00D7079D">
      <w:pPr>
        <w:pStyle w:val="1"/>
        <w:numPr>
          <w:ilvl w:val="0"/>
          <w:numId w:val="4"/>
        </w:numPr>
        <w:tabs>
          <w:tab w:val="left" w:pos="2470"/>
        </w:tabs>
        <w:spacing w:line="360" w:lineRule="auto"/>
        <w:ind w:hanging="362"/>
        <w:jc w:val="left"/>
      </w:pPr>
      <w:r w:rsidRPr="001600A9">
        <w:lastRenderedPageBreak/>
        <w:t>Загальна</w:t>
      </w:r>
      <w:r w:rsidRPr="001600A9">
        <w:rPr>
          <w:spacing w:val="-6"/>
        </w:rPr>
        <w:t xml:space="preserve"> </w:t>
      </w:r>
      <w:r w:rsidRPr="001600A9">
        <w:t>інформація</w:t>
      </w:r>
      <w:r w:rsidRPr="001600A9">
        <w:rPr>
          <w:spacing w:val="-7"/>
        </w:rPr>
        <w:t xml:space="preserve"> </w:t>
      </w:r>
      <w:r w:rsidRPr="001600A9">
        <w:t>про</w:t>
      </w:r>
      <w:r w:rsidRPr="001600A9">
        <w:rPr>
          <w:spacing w:val="-13"/>
        </w:rPr>
        <w:t xml:space="preserve"> </w:t>
      </w:r>
      <w:r w:rsidRPr="001600A9">
        <w:t>дослідження</w:t>
      </w:r>
      <w:r w:rsidRPr="001600A9">
        <w:rPr>
          <w:spacing w:val="-6"/>
        </w:rPr>
        <w:t xml:space="preserve"> </w:t>
      </w:r>
      <w:r w:rsidRPr="001600A9">
        <w:t>і</w:t>
      </w:r>
      <w:r w:rsidRPr="001600A9">
        <w:rPr>
          <w:spacing w:val="3"/>
        </w:rPr>
        <w:t xml:space="preserve"> </w:t>
      </w:r>
      <w:r w:rsidRPr="001600A9">
        <w:t>респондентів</w:t>
      </w: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5F7778" w:rsidP="00D7079D">
      <w:pPr>
        <w:pStyle w:val="a3"/>
        <w:spacing w:line="360" w:lineRule="auto"/>
        <w:ind w:left="100" w:right="108" w:firstLine="708"/>
        <w:jc w:val="both"/>
      </w:pPr>
      <w:r w:rsidRPr="001600A9">
        <w:t>Метою анкетування було вивчення думки здобувачів вищої освіти</w:t>
      </w:r>
      <w:r w:rsidRPr="001600A9">
        <w:rPr>
          <w:spacing w:val="1"/>
        </w:rPr>
        <w:t xml:space="preserve"> </w:t>
      </w:r>
      <w:r w:rsidRPr="001600A9">
        <w:t>щодо</w:t>
      </w:r>
      <w:r w:rsidRPr="001600A9">
        <w:rPr>
          <w:spacing w:val="1"/>
        </w:rPr>
        <w:t xml:space="preserve"> </w:t>
      </w:r>
      <w:r w:rsidRPr="001600A9">
        <w:t>якості</w:t>
      </w:r>
      <w:r w:rsidRPr="001600A9">
        <w:rPr>
          <w:spacing w:val="1"/>
        </w:rPr>
        <w:t xml:space="preserve"> </w:t>
      </w:r>
      <w:r w:rsidRPr="001600A9">
        <w:t>освітнього</w:t>
      </w:r>
      <w:r w:rsidRPr="001600A9">
        <w:rPr>
          <w:spacing w:val="1"/>
        </w:rPr>
        <w:t xml:space="preserve"> </w:t>
      </w:r>
      <w:r w:rsidRPr="001600A9">
        <w:t>процесу</w:t>
      </w:r>
      <w:r w:rsidRPr="001600A9">
        <w:rPr>
          <w:spacing w:val="1"/>
        </w:rPr>
        <w:t xml:space="preserve"> </w:t>
      </w:r>
      <w:r w:rsidRPr="001600A9">
        <w:t>в</w:t>
      </w:r>
      <w:r w:rsidRPr="001600A9">
        <w:rPr>
          <w:spacing w:val="1"/>
        </w:rPr>
        <w:t xml:space="preserve"> </w:t>
      </w:r>
      <w:r w:rsidRPr="001600A9">
        <w:t>ОНУ</w:t>
      </w:r>
      <w:r w:rsidRPr="001600A9">
        <w:rPr>
          <w:spacing w:val="1"/>
        </w:rPr>
        <w:t xml:space="preserve"> </w:t>
      </w:r>
      <w:r w:rsidRPr="001600A9">
        <w:t>імені</w:t>
      </w:r>
      <w:r w:rsidRPr="001600A9">
        <w:rPr>
          <w:spacing w:val="1"/>
        </w:rPr>
        <w:t xml:space="preserve"> </w:t>
      </w:r>
      <w:r w:rsidRPr="001600A9">
        <w:t>І. І.</w:t>
      </w:r>
      <w:r w:rsidRPr="001600A9">
        <w:rPr>
          <w:spacing w:val="1"/>
        </w:rPr>
        <w:t xml:space="preserve"> </w:t>
      </w:r>
      <w:r w:rsidRPr="001600A9">
        <w:t>Мечникова.</w:t>
      </w:r>
      <w:r w:rsidRPr="001600A9">
        <w:rPr>
          <w:spacing w:val="1"/>
        </w:rPr>
        <w:t xml:space="preserve"> </w:t>
      </w:r>
      <w:r w:rsidRPr="001600A9">
        <w:t>Таке</w:t>
      </w:r>
      <w:r w:rsidRPr="001600A9">
        <w:rPr>
          <w:spacing w:val="1"/>
        </w:rPr>
        <w:t xml:space="preserve"> </w:t>
      </w:r>
      <w:r w:rsidRPr="001600A9">
        <w:t>опитування</w:t>
      </w:r>
      <w:r w:rsidRPr="001600A9">
        <w:rPr>
          <w:spacing w:val="1"/>
        </w:rPr>
        <w:t xml:space="preserve"> </w:t>
      </w:r>
      <w:r w:rsidRPr="001600A9">
        <w:t>є</w:t>
      </w:r>
      <w:r w:rsidRPr="001600A9">
        <w:rPr>
          <w:spacing w:val="1"/>
        </w:rPr>
        <w:t xml:space="preserve"> </w:t>
      </w:r>
      <w:r w:rsidRPr="001600A9">
        <w:t>формою</w:t>
      </w:r>
      <w:r w:rsidRPr="001600A9">
        <w:rPr>
          <w:spacing w:val="1"/>
        </w:rPr>
        <w:t xml:space="preserve"> </w:t>
      </w:r>
      <w:r w:rsidRPr="001600A9">
        <w:t>участі</w:t>
      </w:r>
      <w:r w:rsidRPr="001600A9">
        <w:rPr>
          <w:spacing w:val="1"/>
        </w:rPr>
        <w:t xml:space="preserve"> </w:t>
      </w:r>
      <w:r w:rsidRPr="001600A9">
        <w:t>здобувачів</w:t>
      </w:r>
      <w:r w:rsidRPr="001600A9">
        <w:rPr>
          <w:spacing w:val="1"/>
        </w:rPr>
        <w:t xml:space="preserve"> </w:t>
      </w:r>
      <w:r w:rsidRPr="001600A9">
        <w:t>вищої</w:t>
      </w:r>
      <w:r w:rsidRPr="001600A9">
        <w:rPr>
          <w:spacing w:val="1"/>
        </w:rPr>
        <w:t xml:space="preserve"> </w:t>
      </w:r>
      <w:r w:rsidRPr="001600A9">
        <w:t>освіти</w:t>
      </w:r>
      <w:r w:rsidRPr="001600A9">
        <w:rPr>
          <w:spacing w:val="1"/>
        </w:rPr>
        <w:t xml:space="preserve"> </w:t>
      </w:r>
      <w:r w:rsidRPr="001600A9">
        <w:t xml:space="preserve">у </w:t>
      </w:r>
      <w:hyperlink r:id="rId6">
        <w:r w:rsidRPr="001600A9">
          <w:t>системі</w:t>
        </w:r>
        <w:r w:rsidRPr="001600A9">
          <w:rPr>
            <w:spacing w:val="1"/>
          </w:rPr>
          <w:t xml:space="preserve"> </w:t>
        </w:r>
        <w:r w:rsidRPr="001600A9">
          <w:t>внутрішнього</w:t>
        </w:r>
        <w:r w:rsidRPr="001600A9">
          <w:rPr>
            <w:spacing w:val="1"/>
          </w:rPr>
          <w:t xml:space="preserve"> </w:t>
        </w:r>
        <w:r w:rsidRPr="001600A9">
          <w:t>забезпечення якості</w:t>
        </w:r>
        <w:r w:rsidRPr="001600A9">
          <w:rPr>
            <w:spacing w:val="1"/>
          </w:rPr>
          <w:t xml:space="preserve"> </w:t>
        </w:r>
        <w:r w:rsidRPr="001600A9">
          <w:t>вищої</w:t>
        </w:r>
        <w:r w:rsidRPr="001600A9">
          <w:rPr>
            <w:spacing w:val="1"/>
          </w:rPr>
          <w:t xml:space="preserve"> </w:t>
        </w:r>
        <w:r w:rsidRPr="001600A9">
          <w:t>освіти</w:t>
        </w:r>
      </w:hyperlink>
      <w:r w:rsidRPr="001600A9">
        <w:rPr>
          <w:spacing w:val="60"/>
        </w:rPr>
        <w:t xml:space="preserve"> </w:t>
      </w:r>
      <w:r w:rsidRPr="001600A9">
        <w:t>та</w:t>
      </w:r>
      <w:r w:rsidRPr="001600A9">
        <w:rPr>
          <w:spacing w:val="1"/>
        </w:rPr>
        <w:t xml:space="preserve"> </w:t>
      </w:r>
      <w:r w:rsidRPr="001600A9">
        <w:t xml:space="preserve">одним із механізмів реалізації </w:t>
      </w:r>
      <w:proofErr w:type="spellStart"/>
      <w:r w:rsidRPr="001600A9">
        <w:t>студентоцентрованого</w:t>
      </w:r>
      <w:proofErr w:type="spellEnd"/>
      <w:r w:rsidRPr="001600A9">
        <w:t xml:space="preserve"> навчання. Опитування здобувачів</w:t>
      </w:r>
      <w:r w:rsidRPr="001600A9">
        <w:rPr>
          <w:spacing w:val="1"/>
        </w:rPr>
        <w:t xml:space="preserve"> </w:t>
      </w:r>
      <w:r w:rsidRPr="001600A9">
        <w:t>вищої</w:t>
      </w:r>
      <w:r w:rsidRPr="001600A9">
        <w:rPr>
          <w:spacing w:val="-1"/>
        </w:rPr>
        <w:t xml:space="preserve"> </w:t>
      </w:r>
      <w:r w:rsidRPr="001600A9">
        <w:t>освіти</w:t>
      </w:r>
      <w:r w:rsidRPr="001600A9">
        <w:rPr>
          <w:spacing w:val="4"/>
        </w:rPr>
        <w:t xml:space="preserve"> </w:t>
      </w:r>
      <w:r w:rsidRPr="001600A9">
        <w:t>є анонімним</w:t>
      </w:r>
      <w:r w:rsidR="00E62AB4">
        <w:t>, добровільним</w:t>
      </w:r>
      <w:r w:rsidRPr="001600A9">
        <w:rPr>
          <w:spacing w:val="-1"/>
        </w:rPr>
        <w:t xml:space="preserve"> </w:t>
      </w:r>
      <w:r w:rsidRPr="001600A9">
        <w:t>і</w:t>
      </w:r>
      <w:r w:rsidRPr="001600A9">
        <w:rPr>
          <w:spacing w:val="6"/>
        </w:rPr>
        <w:t xml:space="preserve"> </w:t>
      </w:r>
      <w:r w:rsidRPr="001600A9">
        <w:t>проводилось</w:t>
      </w:r>
      <w:r w:rsidRPr="001600A9">
        <w:rPr>
          <w:spacing w:val="-5"/>
        </w:rPr>
        <w:t xml:space="preserve"> </w:t>
      </w:r>
      <w:r w:rsidRPr="001600A9">
        <w:t>он</w:t>
      </w:r>
      <w:r w:rsidR="00E15593" w:rsidRPr="00E15593">
        <w:rPr>
          <w:lang w:val="ru-RU"/>
        </w:rPr>
        <w:t>-</w:t>
      </w:r>
      <w:r w:rsidRPr="001600A9">
        <w:t>лайн.</w:t>
      </w:r>
    </w:p>
    <w:p w:rsidR="00276D86" w:rsidRPr="00A350F9" w:rsidRDefault="005F7778" w:rsidP="00A350F9">
      <w:pPr>
        <w:pStyle w:val="a3"/>
        <w:spacing w:line="360" w:lineRule="auto"/>
        <w:ind w:left="100" w:right="110" w:firstLine="708"/>
        <w:jc w:val="both"/>
      </w:pPr>
      <w:r w:rsidRPr="001600A9">
        <w:t>Анкетування</w:t>
      </w:r>
      <w:r w:rsidRPr="001600A9">
        <w:rPr>
          <w:spacing w:val="1"/>
        </w:rPr>
        <w:t xml:space="preserve"> </w:t>
      </w:r>
      <w:r w:rsidRPr="001600A9">
        <w:t>проведено</w:t>
      </w:r>
      <w:r w:rsidRPr="001600A9">
        <w:rPr>
          <w:spacing w:val="1"/>
        </w:rPr>
        <w:t xml:space="preserve"> </w:t>
      </w:r>
      <w:r w:rsidRPr="001600A9">
        <w:t>у</w:t>
      </w:r>
      <w:r w:rsidRPr="001600A9">
        <w:rPr>
          <w:spacing w:val="1"/>
        </w:rPr>
        <w:t xml:space="preserve"> </w:t>
      </w:r>
      <w:r w:rsidR="00E15593">
        <w:rPr>
          <w:b/>
          <w:spacing w:val="1"/>
        </w:rPr>
        <w:t>другому</w:t>
      </w:r>
      <w:r w:rsidRPr="001600A9">
        <w:rPr>
          <w:spacing w:val="1"/>
        </w:rPr>
        <w:t xml:space="preserve"> </w:t>
      </w:r>
      <w:r w:rsidRPr="001600A9">
        <w:t>семестрі</w:t>
      </w:r>
      <w:r w:rsidRPr="001600A9">
        <w:rPr>
          <w:spacing w:val="1"/>
        </w:rPr>
        <w:t xml:space="preserve"> </w:t>
      </w:r>
      <w:r w:rsidR="007A74D4">
        <w:t>2024-2025</w:t>
      </w:r>
      <w:r w:rsidRPr="001600A9">
        <w:rPr>
          <w:spacing w:val="1"/>
        </w:rPr>
        <w:t xml:space="preserve"> </w:t>
      </w:r>
      <w:r w:rsidRPr="001600A9">
        <w:t>навчального</w:t>
      </w:r>
      <w:r w:rsidRPr="001600A9">
        <w:rPr>
          <w:spacing w:val="1"/>
        </w:rPr>
        <w:t xml:space="preserve"> </w:t>
      </w:r>
      <w:r w:rsidRPr="001600A9">
        <w:t>року.</w:t>
      </w:r>
      <w:r w:rsidRPr="001600A9">
        <w:rPr>
          <w:spacing w:val="1"/>
        </w:rPr>
        <w:t xml:space="preserve"> </w:t>
      </w:r>
      <w:r w:rsidRPr="001600A9">
        <w:t>Опитування</w:t>
      </w:r>
      <w:r w:rsidRPr="001600A9">
        <w:rPr>
          <w:spacing w:val="1"/>
        </w:rPr>
        <w:t xml:space="preserve"> </w:t>
      </w:r>
      <w:r w:rsidRPr="001600A9">
        <w:t>проводилось</w:t>
      </w:r>
      <w:r w:rsidRPr="001600A9">
        <w:rPr>
          <w:spacing w:val="1"/>
        </w:rPr>
        <w:t xml:space="preserve"> </w:t>
      </w:r>
      <w:r w:rsidRPr="001600A9">
        <w:t>за</w:t>
      </w:r>
      <w:r w:rsidRPr="001600A9">
        <w:rPr>
          <w:spacing w:val="1"/>
        </w:rPr>
        <w:t xml:space="preserve"> </w:t>
      </w:r>
      <w:r w:rsidRPr="001600A9">
        <w:t>анкетами:</w:t>
      </w:r>
      <w:r w:rsidRPr="001600A9">
        <w:rPr>
          <w:spacing w:val="1"/>
        </w:rPr>
        <w:t xml:space="preserve"> </w:t>
      </w:r>
      <w:r w:rsidRPr="001600A9">
        <w:t>«Якість</w:t>
      </w:r>
      <w:r w:rsidR="006B5067">
        <w:t xml:space="preserve"> освіти та</w:t>
      </w:r>
      <w:r w:rsidRPr="001600A9">
        <w:rPr>
          <w:spacing w:val="1"/>
        </w:rPr>
        <w:t xml:space="preserve"> </w:t>
      </w:r>
      <w:r w:rsidRPr="001600A9">
        <w:t>освітньої</w:t>
      </w:r>
      <w:r w:rsidRPr="001600A9">
        <w:rPr>
          <w:spacing w:val="1"/>
        </w:rPr>
        <w:t xml:space="preserve"> </w:t>
      </w:r>
      <w:r w:rsidRPr="001600A9">
        <w:t>програми»,</w:t>
      </w:r>
      <w:r w:rsidR="00C77749" w:rsidRPr="001600A9">
        <w:t xml:space="preserve"> «Якість викладання»</w:t>
      </w:r>
      <w:r w:rsidRPr="001600A9">
        <w:t>.</w:t>
      </w:r>
      <w:r w:rsidRPr="001600A9">
        <w:rPr>
          <w:spacing w:val="1"/>
        </w:rPr>
        <w:t xml:space="preserve"> </w:t>
      </w:r>
      <w:r w:rsidRPr="001600A9">
        <w:t xml:space="preserve">Бланк анкети «Якість </w:t>
      </w:r>
      <w:r w:rsidR="006B5067">
        <w:t xml:space="preserve">освіти та </w:t>
      </w:r>
      <w:r w:rsidR="00B008B6">
        <w:t>освітньої програми» містить 40</w:t>
      </w:r>
      <w:r w:rsidRPr="001600A9">
        <w:t xml:space="preserve"> запитань стосовно змісту освітньо-професійної програми</w:t>
      </w:r>
      <w:r w:rsidR="009F797B">
        <w:t xml:space="preserve"> та якості освіти</w:t>
      </w:r>
      <w:r w:rsidRPr="001600A9">
        <w:t xml:space="preserve">. </w:t>
      </w:r>
      <w:r w:rsidR="001549D8" w:rsidRPr="001600A9">
        <w:t>Бланк анкети «Якість викладання»</w:t>
      </w:r>
      <w:r w:rsidR="001549D8" w:rsidRPr="001600A9">
        <w:rPr>
          <w:spacing w:val="1"/>
        </w:rPr>
        <w:t xml:space="preserve"> містить </w:t>
      </w:r>
      <w:r w:rsidR="00530EEC" w:rsidRPr="001600A9">
        <w:rPr>
          <w:spacing w:val="1"/>
        </w:rPr>
        <w:t>10 питань щодо роботи кожного викладача на ОП</w:t>
      </w:r>
      <w:r w:rsidR="00F0599B">
        <w:rPr>
          <w:spacing w:val="1"/>
        </w:rPr>
        <w:t xml:space="preserve"> та 3</w:t>
      </w:r>
      <w:r w:rsidR="00D4489A">
        <w:rPr>
          <w:spacing w:val="1"/>
        </w:rPr>
        <w:t xml:space="preserve"> запитання щодо академічної доброчесності</w:t>
      </w:r>
      <w:r w:rsidR="00530EEC" w:rsidRPr="001600A9">
        <w:rPr>
          <w:spacing w:val="1"/>
        </w:rPr>
        <w:t xml:space="preserve">. </w:t>
      </w:r>
      <w:r w:rsidRPr="001600A9">
        <w:t>Аналіз</w:t>
      </w:r>
      <w:r w:rsidRPr="001600A9">
        <w:rPr>
          <w:spacing w:val="1"/>
        </w:rPr>
        <w:t xml:space="preserve"> </w:t>
      </w:r>
      <w:r w:rsidRPr="001600A9">
        <w:t>відповідей</w:t>
      </w:r>
      <w:r w:rsidRPr="001600A9">
        <w:rPr>
          <w:spacing w:val="1"/>
        </w:rPr>
        <w:t xml:space="preserve"> </w:t>
      </w:r>
      <w:r w:rsidRPr="001600A9">
        <w:t>респондентів</w:t>
      </w:r>
      <w:r w:rsidRPr="001600A9">
        <w:rPr>
          <w:spacing w:val="1"/>
        </w:rPr>
        <w:t xml:space="preserve"> </w:t>
      </w:r>
      <w:r w:rsidRPr="001600A9">
        <w:t>здійснювався</w:t>
      </w:r>
      <w:r w:rsidRPr="001600A9">
        <w:rPr>
          <w:spacing w:val="1"/>
        </w:rPr>
        <w:t xml:space="preserve"> </w:t>
      </w:r>
      <w:r w:rsidRPr="001600A9">
        <w:t>в</w:t>
      </w:r>
      <w:r w:rsidRPr="001600A9">
        <w:rPr>
          <w:spacing w:val="1"/>
        </w:rPr>
        <w:t xml:space="preserve"> </w:t>
      </w:r>
      <w:r w:rsidRPr="001600A9">
        <w:t>цілому</w:t>
      </w:r>
      <w:r w:rsidRPr="001600A9">
        <w:rPr>
          <w:spacing w:val="1"/>
        </w:rPr>
        <w:t xml:space="preserve"> </w:t>
      </w:r>
      <w:r w:rsidRPr="001600A9">
        <w:t>за</w:t>
      </w:r>
      <w:r w:rsidRPr="001600A9">
        <w:rPr>
          <w:spacing w:val="1"/>
        </w:rPr>
        <w:t xml:space="preserve"> </w:t>
      </w:r>
      <w:r w:rsidRPr="001600A9">
        <w:t>освітньо-професійною</w:t>
      </w:r>
      <w:r w:rsidRPr="001600A9">
        <w:rPr>
          <w:spacing w:val="1"/>
        </w:rPr>
        <w:t xml:space="preserve"> </w:t>
      </w:r>
      <w:r w:rsidRPr="001600A9">
        <w:t>програмою.</w:t>
      </w:r>
    </w:p>
    <w:p w:rsidR="00276D86" w:rsidRPr="00A350F9" w:rsidRDefault="005F7778" w:rsidP="00D7079D">
      <w:pPr>
        <w:pStyle w:val="1"/>
        <w:numPr>
          <w:ilvl w:val="0"/>
          <w:numId w:val="4"/>
        </w:numPr>
        <w:tabs>
          <w:tab w:val="left" w:pos="1985"/>
        </w:tabs>
        <w:spacing w:line="360" w:lineRule="auto"/>
        <w:ind w:left="567" w:hanging="360"/>
        <w:jc w:val="both"/>
      </w:pPr>
      <w:r w:rsidRPr="001600A9">
        <w:t>Результати</w:t>
      </w:r>
      <w:r w:rsidRPr="001600A9">
        <w:rPr>
          <w:spacing w:val="-5"/>
        </w:rPr>
        <w:t xml:space="preserve"> </w:t>
      </w:r>
      <w:r w:rsidRPr="001600A9">
        <w:t>опитування</w:t>
      </w:r>
      <w:r w:rsidRPr="001600A9">
        <w:rPr>
          <w:spacing w:val="-11"/>
        </w:rPr>
        <w:t xml:space="preserve"> </w:t>
      </w:r>
      <w:r w:rsidRPr="001600A9">
        <w:t>за</w:t>
      </w:r>
      <w:r w:rsidRPr="001600A9">
        <w:rPr>
          <w:spacing w:val="-7"/>
        </w:rPr>
        <w:t xml:space="preserve"> </w:t>
      </w:r>
      <w:r w:rsidRPr="001600A9">
        <w:t>анкетою</w:t>
      </w:r>
      <w:r w:rsidRPr="001600A9">
        <w:rPr>
          <w:spacing w:val="-5"/>
        </w:rPr>
        <w:t xml:space="preserve"> </w:t>
      </w:r>
      <w:r w:rsidRPr="001600A9">
        <w:t>«Якість</w:t>
      </w:r>
      <w:r w:rsidR="00C70C7C">
        <w:t xml:space="preserve"> освіти та</w:t>
      </w:r>
      <w:r w:rsidRPr="001600A9">
        <w:rPr>
          <w:spacing w:val="-7"/>
        </w:rPr>
        <w:t xml:space="preserve"> </w:t>
      </w:r>
      <w:r w:rsidRPr="001600A9">
        <w:t>освітньої</w:t>
      </w:r>
      <w:r w:rsidRPr="001600A9">
        <w:rPr>
          <w:spacing w:val="-4"/>
        </w:rPr>
        <w:t xml:space="preserve"> </w:t>
      </w:r>
      <w:r w:rsidRPr="001600A9">
        <w:t>програми»</w:t>
      </w:r>
    </w:p>
    <w:p w:rsidR="003D186E" w:rsidRDefault="005F7778" w:rsidP="007163DB">
      <w:pPr>
        <w:pStyle w:val="a3"/>
        <w:spacing w:line="360" w:lineRule="auto"/>
        <w:ind w:left="100" w:right="107" w:firstLine="708"/>
        <w:jc w:val="both"/>
      </w:pPr>
      <w:r w:rsidRPr="001600A9">
        <w:t>В</w:t>
      </w:r>
      <w:r w:rsidRPr="001600A9">
        <w:rPr>
          <w:spacing w:val="1"/>
        </w:rPr>
        <w:t xml:space="preserve"> </w:t>
      </w:r>
      <w:r w:rsidRPr="001600A9">
        <w:t>опитуванні</w:t>
      </w:r>
      <w:r w:rsidRPr="001600A9">
        <w:rPr>
          <w:spacing w:val="1"/>
        </w:rPr>
        <w:t xml:space="preserve"> </w:t>
      </w:r>
      <w:r w:rsidRPr="001600A9">
        <w:t>взя</w:t>
      </w:r>
      <w:r w:rsidR="008D3872">
        <w:t>в</w:t>
      </w:r>
      <w:r w:rsidRPr="001600A9">
        <w:rPr>
          <w:spacing w:val="1"/>
        </w:rPr>
        <w:t xml:space="preserve"> </w:t>
      </w:r>
      <w:r w:rsidRPr="001600A9">
        <w:t>участь</w:t>
      </w:r>
      <w:r w:rsidRPr="001600A9">
        <w:rPr>
          <w:spacing w:val="1"/>
        </w:rPr>
        <w:t xml:space="preserve"> </w:t>
      </w:r>
      <w:r w:rsidR="00AA4A63">
        <w:t>21</w:t>
      </w:r>
      <w:r w:rsidR="00C70C7C">
        <w:t xml:space="preserve"> </w:t>
      </w:r>
      <w:r w:rsidRPr="001600A9">
        <w:t>здобувач</w:t>
      </w:r>
      <w:r w:rsidRPr="001600A9">
        <w:rPr>
          <w:spacing w:val="1"/>
        </w:rPr>
        <w:t xml:space="preserve"> </w:t>
      </w:r>
      <w:r w:rsidRPr="001600A9">
        <w:t>вищої</w:t>
      </w:r>
      <w:r w:rsidRPr="001600A9">
        <w:rPr>
          <w:spacing w:val="1"/>
        </w:rPr>
        <w:t xml:space="preserve"> </w:t>
      </w:r>
      <w:r w:rsidRPr="001600A9">
        <w:t>освіти</w:t>
      </w:r>
      <w:r w:rsidR="003B5765" w:rsidRPr="001600A9">
        <w:t xml:space="preserve">, що складає </w:t>
      </w:r>
      <w:r w:rsidR="00AA4A63">
        <w:rPr>
          <w:b/>
        </w:rPr>
        <w:t>38</w:t>
      </w:r>
      <w:r w:rsidR="003B5765" w:rsidRPr="001600A9">
        <w:rPr>
          <w:b/>
        </w:rPr>
        <w:t xml:space="preserve">% </w:t>
      </w:r>
      <w:r w:rsidR="003B5765" w:rsidRPr="001600A9">
        <w:t>від</w:t>
      </w:r>
      <w:r w:rsidR="003B5765" w:rsidRPr="001600A9">
        <w:rPr>
          <w:spacing w:val="1"/>
        </w:rPr>
        <w:t xml:space="preserve"> </w:t>
      </w:r>
      <w:r w:rsidR="003B5765" w:rsidRPr="001600A9">
        <w:t>загальної кількості здобувачів, що навчаються на</w:t>
      </w:r>
      <w:r w:rsidR="000F4339" w:rsidRPr="001600A9">
        <w:t xml:space="preserve"> </w:t>
      </w:r>
      <w:r w:rsidR="00854745">
        <w:t>другом</w:t>
      </w:r>
      <w:r w:rsidR="007E3DE1">
        <w:t>у</w:t>
      </w:r>
      <w:r w:rsidR="000F4339" w:rsidRPr="001600A9">
        <w:t xml:space="preserve"> курсі</w:t>
      </w:r>
      <w:r w:rsidR="003B5765" w:rsidRPr="001600A9">
        <w:t xml:space="preserve"> першо</w:t>
      </w:r>
      <w:r w:rsidR="000F4339" w:rsidRPr="001600A9">
        <w:t xml:space="preserve">го </w:t>
      </w:r>
      <w:r w:rsidR="003B5765" w:rsidRPr="001600A9">
        <w:t>(бакалаврсько</w:t>
      </w:r>
      <w:r w:rsidR="000F4339" w:rsidRPr="001600A9">
        <w:t>го</w:t>
      </w:r>
      <w:r w:rsidR="003B5765" w:rsidRPr="001600A9">
        <w:t>) рівн</w:t>
      </w:r>
      <w:r w:rsidR="000F4339" w:rsidRPr="001600A9">
        <w:t>я</w:t>
      </w:r>
      <w:r w:rsidR="003B5765" w:rsidRPr="001600A9">
        <w:t xml:space="preserve"> </w:t>
      </w:r>
      <w:r w:rsidR="005411C1">
        <w:t xml:space="preserve">вищої </w:t>
      </w:r>
      <w:r w:rsidR="003B5765" w:rsidRPr="001600A9">
        <w:t>освіти</w:t>
      </w:r>
      <w:r w:rsidRPr="001600A9">
        <w:t xml:space="preserve"> за освітньо-професійною</w:t>
      </w:r>
      <w:r w:rsidRPr="001600A9">
        <w:rPr>
          <w:spacing w:val="1"/>
        </w:rPr>
        <w:t xml:space="preserve"> </w:t>
      </w:r>
      <w:r w:rsidRPr="001600A9">
        <w:t>програмою</w:t>
      </w:r>
      <w:r w:rsidRPr="001600A9">
        <w:rPr>
          <w:spacing w:val="1"/>
        </w:rPr>
        <w:t xml:space="preserve"> </w:t>
      </w:r>
      <w:r w:rsidRPr="001600A9">
        <w:t>«Міжнародні відносини, суспільні комунікації та регіональні студії».</w:t>
      </w:r>
      <w:r w:rsidRPr="001600A9">
        <w:rPr>
          <w:spacing w:val="1"/>
        </w:rPr>
        <w:t xml:space="preserve"> </w:t>
      </w:r>
      <w:r w:rsidR="003D186E">
        <w:t>Основні р</w:t>
      </w:r>
      <w:r w:rsidR="003D186E" w:rsidRPr="0021688E">
        <w:t>езультати</w:t>
      </w:r>
      <w:r w:rsidR="003D186E" w:rsidRPr="0021688E">
        <w:rPr>
          <w:spacing w:val="1"/>
        </w:rPr>
        <w:t xml:space="preserve"> </w:t>
      </w:r>
      <w:r w:rsidR="003D186E" w:rsidRPr="0021688E">
        <w:t>оцінювання</w:t>
      </w:r>
      <w:r w:rsidR="003D186E" w:rsidRPr="0021688E">
        <w:rPr>
          <w:spacing w:val="1"/>
        </w:rPr>
        <w:t xml:space="preserve"> </w:t>
      </w:r>
      <w:r w:rsidR="003D186E" w:rsidRPr="0021688E">
        <w:t>здобувачами</w:t>
      </w:r>
      <w:r w:rsidR="003D186E" w:rsidRPr="0021688E">
        <w:rPr>
          <w:spacing w:val="1"/>
        </w:rPr>
        <w:t xml:space="preserve"> </w:t>
      </w:r>
      <w:r w:rsidR="003D186E" w:rsidRPr="0021688E">
        <w:t>вищої</w:t>
      </w:r>
      <w:r w:rsidR="003D186E" w:rsidRPr="0021688E">
        <w:rPr>
          <w:spacing w:val="1"/>
        </w:rPr>
        <w:t xml:space="preserve"> </w:t>
      </w:r>
      <w:r w:rsidR="003D186E" w:rsidRPr="0021688E">
        <w:t>освіти</w:t>
      </w:r>
      <w:r w:rsidR="003D186E" w:rsidRPr="0021688E">
        <w:rPr>
          <w:spacing w:val="1"/>
        </w:rPr>
        <w:t xml:space="preserve"> </w:t>
      </w:r>
      <w:r w:rsidR="003D186E" w:rsidRPr="0021688E">
        <w:t>якості</w:t>
      </w:r>
      <w:r w:rsidR="003D186E" w:rsidRPr="0021688E">
        <w:rPr>
          <w:spacing w:val="1"/>
        </w:rPr>
        <w:t xml:space="preserve"> </w:t>
      </w:r>
      <w:r w:rsidR="003D186E">
        <w:rPr>
          <w:spacing w:val="1"/>
        </w:rPr>
        <w:t>освіти та</w:t>
      </w:r>
      <w:r w:rsidR="003D186E" w:rsidRPr="0021688E">
        <w:rPr>
          <w:spacing w:val="1"/>
        </w:rPr>
        <w:t xml:space="preserve"> </w:t>
      </w:r>
      <w:r w:rsidR="003D186E">
        <w:t>освітньо</w:t>
      </w:r>
      <w:r w:rsidR="003D186E" w:rsidRPr="0021688E">
        <w:t>ї</w:t>
      </w:r>
      <w:r w:rsidR="003D186E" w:rsidRPr="0021688E">
        <w:rPr>
          <w:spacing w:val="1"/>
        </w:rPr>
        <w:t xml:space="preserve"> </w:t>
      </w:r>
      <w:r w:rsidR="003D186E" w:rsidRPr="0021688E">
        <w:t>програми</w:t>
      </w:r>
      <w:r w:rsidR="003D186E" w:rsidRPr="0021688E">
        <w:rPr>
          <w:spacing w:val="1"/>
        </w:rPr>
        <w:t xml:space="preserve"> </w:t>
      </w:r>
      <w:r w:rsidR="003D186E" w:rsidRPr="0021688E">
        <w:t>представлено</w:t>
      </w:r>
      <w:r w:rsidR="003D186E" w:rsidRPr="0021688E">
        <w:rPr>
          <w:spacing w:val="-3"/>
        </w:rPr>
        <w:t xml:space="preserve"> </w:t>
      </w:r>
      <w:r w:rsidR="003D186E" w:rsidRPr="0021688E">
        <w:t>у</w:t>
      </w:r>
      <w:r w:rsidR="003D186E" w:rsidRPr="0021688E">
        <w:rPr>
          <w:spacing w:val="-17"/>
        </w:rPr>
        <w:t xml:space="preserve"> </w:t>
      </w:r>
      <w:r w:rsidR="003D186E" w:rsidRPr="0021688E">
        <w:t>таблиці</w:t>
      </w:r>
      <w:r w:rsidR="003D186E" w:rsidRPr="0021688E">
        <w:rPr>
          <w:spacing w:val="1"/>
        </w:rPr>
        <w:t xml:space="preserve"> </w:t>
      </w:r>
      <w:r w:rsidR="003D186E" w:rsidRPr="0021688E">
        <w:t>1.</w:t>
      </w:r>
    </w:p>
    <w:p w:rsidR="003D186E" w:rsidRPr="0021688E" w:rsidRDefault="003D186E" w:rsidP="007163DB">
      <w:pPr>
        <w:pStyle w:val="a3"/>
        <w:spacing w:line="360" w:lineRule="auto"/>
        <w:ind w:left="100" w:right="107" w:firstLine="708"/>
        <w:jc w:val="both"/>
      </w:pPr>
    </w:p>
    <w:p w:rsidR="003D186E" w:rsidRDefault="003D186E" w:rsidP="003D186E">
      <w:pPr>
        <w:pStyle w:val="a3"/>
        <w:ind w:left="833" w:right="318" w:firstLine="7360"/>
        <w:rPr>
          <w:b/>
        </w:rPr>
      </w:pPr>
      <w:r w:rsidRPr="0021688E">
        <w:t>Таблиця 1</w:t>
      </w:r>
      <w:r w:rsidRPr="0021688E">
        <w:rPr>
          <w:spacing w:val="-57"/>
        </w:rPr>
        <w:t xml:space="preserve"> </w:t>
      </w:r>
      <w:r w:rsidRPr="00700D9A">
        <w:rPr>
          <w:b/>
          <w:spacing w:val="-1"/>
        </w:rPr>
        <w:t>Оцінювання</w:t>
      </w:r>
      <w:r w:rsidRPr="00700D9A">
        <w:rPr>
          <w:b/>
          <w:spacing w:val="1"/>
        </w:rPr>
        <w:t xml:space="preserve"> </w:t>
      </w:r>
      <w:r w:rsidRPr="00700D9A">
        <w:rPr>
          <w:b/>
          <w:spacing w:val="-1"/>
        </w:rPr>
        <w:t>якості</w:t>
      </w:r>
      <w:r w:rsidRPr="00700D9A">
        <w:rPr>
          <w:b/>
          <w:spacing w:val="-2"/>
        </w:rPr>
        <w:t xml:space="preserve"> </w:t>
      </w:r>
      <w:r>
        <w:rPr>
          <w:b/>
          <w:spacing w:val="-1"/>
        </w:rPr>
        <w:t>освіти та</w:t>
      </w:r>
      <w:r w:rsidRPr="00700D9A">
        <w:rPr>
          <w:b/>
          <w:spacing w:val="-16"/>
        </w:rPr>
        <w:t xml:space="preserve"> </w:t>
      </w:r>
      <w:r>
        <w:rPr>
          <w:b/>
        </w:rPr>
        <w:t>ОП</w:t>
      </w:r>
      <w:r w:rsidRPr="00700D9A">
        <w:rPr>
          <w:b/>
          <w:spacing w:val="-1"/>
        </w:rPr>
        <w:t xml:space="preserve"> </w:t>
      </w:r>
      <w:r w:rsidRPr="00700D9A">
        <w:rPr>
          <w:b/>
        </w:rPr>
        <w:t>«Міжнародні відносини, суспільні комунікації та регіональні студії» здобувачами</w:t>
      </w:r>
      <w:r w:rsidRPr="00700D9A">
        <w:rPr>
          <w:b/>
          <w:spacing w:val="-2"/>
        </w:rPr>
        <w:t xml:space="preserve"> </w:t>
      </w:r>
      <w:r w:rsidRPr="00700D9A">
        <w:rPr>
          <w:b/>
        </w:rPr>
        <w:t>вищої</w:t>
      </w:r>
      <w:r w:rsidRPr="00700D9A">
        <w:rPr>
          <w:b/>
          <w:spacing w:val="-1"/>
        </w:rPr>
        <w:t xml:space="preserve"> </w:t>
      </w:r>
      <w:r w:rsidRPr="00700D9A">
        <w:rPr>
          <w:b/>
        </w:rPr>
        <w:t>освіти</w:t>
      </w:r>
      <w:r w:rsidRPr="00700D9A">
        <w:rPr>
          <w:b/>
          <w:spacing w:val="-6"/>
        </w:rPr>
        <w:t xml:space="preserve"> </w:t>
      </w:r>
      <w:r w:rsidRPr="00700D9A">
        <w:rPr>
          <w:b/>
        </w:rPr>
        <w:t>(у</w:t>
      </w:r>
      <w:r w:rsidRPr="00700D9A">
        <w:rPr>
          <w:b/>
          <w:spacing w:val="-9"/>
        </w:rPr>
        <w:t xml:space="preserve"> </w:t>
      </w:r>
      <w:r w:rsidRPr="00700D9A">
        <w:rPr>
          <w:b/>
        </w:rPr>
        <w:t>відсотках)</w:t>
      </w:r>
    </w:p>
    <w:p w:rsidR="00454546" w:rsidRDefault="00454546" w:rsidP="000A23CD">
      <w:pPr>
        <w:pStyle w:val="a3"/>
        <w:spacing w:line="360" w:lineRule="auto"/>
        <w:ind w:left="100" w:right="110"/>
        <w:jc w:val="both"/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879"/>
        <w:gridCol w:w="888"/>
        <w:gridCol w:w="1097"/>
      </w:tblGrid>
      <w:tr w:rsidR="003D186E" w:rsidRPr="0021688E" w:rsidTr="007163DB">
        <w:trPr>
          <w:trHeight w:val="634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№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242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Так</w:t>
            </w:r>
          </w:p>
          <w:p w:rsidR="003D186E" w:rsidRPr="006A6DDA" w:rsidRDefault="003D186E" w:rsidP="007163DB">
            <w:pPr>
              <w:pStyle w:val="TableParagraph"/>
              <w:spacing w:line="240" w:lineRule="auto"/>
              <w:ind w:left="250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(%)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292" w:right="280"/>
              <w:jc w:val="center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Ні</w:t>
            </w:r>
          </w:p>
          <w:p w:rsidR="003D186E" w:rsidRPr="006A6DDA" w:rsidRDefault="003D186E" w:rsidP="007163DB">
            <w:pPr>
              <w:pStyle w:val="TableParagraph"/>
              <w:spacing w:line="240" w:lineRule="auto"/>
              <w:ind w:left="303" w:right="280"/>
              <w:jc w:val="center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(%)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widowControl/>
              <w:adjustRightInd w:val="0"/>
              <w:jc w:val="both"/>
              <w:rPr>
                <w:sz w:val="24"/>
                <w:szCs w:val="24"/>
              </w:rPr>
            </w:pPr>
            <w:r w:rsidRPr="00E64141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Студенти мають можливість бути залученими до забезпечення якості освіти</w:t>
            </w:r>
          </w:p>
        </w:tc>
        <w:tc>
          <w:tcPr>
            <w:tcW w:w="888" w:type="dxa"/>
          </w:tcPr>
          <w:p w:rsidR="003D186E" w:rsidRPr="006A6DDA" w:rsidRDefault="001D1999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</w:t>
            </w:r>
          </w:p>
        </w:tc>
        <w:tc>
          <w:tcPr>
            <w:tcW w:w="1097" w:type="dxa"/>
          </w:tcPr>
          <w:p w:rsidR="003D186E" w:rsidRPr="006A6DDA" w:rsidRDefault="001D1999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4,8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маю можливість впливати на зміст навчальних дисциплін</w:t>
            </w:r>
          </w:p>
        </w:tc>
        <w:tc>
          <w:tcPr>
            <w:tcW w:w="888" w:type="dxa"/>
          </w:tcPr>
          <w:p w:rsidR="003D186E" w:rsidRPr="006A6DDA" w:rsidRDefault="00472547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1097" w:type="dxa"/>
          </w:tcPr>
          <w:p w:rsidR="003D186E" w:rsidRPr="006A6DDA" w:rsidRDefault="001D1999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19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Обсяг практичної підготовки в межах моєї освітньої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програми є достатнім</w:t>
            </w:r>
          </w:p>
        </w:tc>
        <w:tc>
          <w:tcPr>
            <w:tcW w:w="888" w:type="dxa"/>
          </w:tcPr>
          <w:p w:rsidR="003D186E" w:rsidRPr="006A6DDA" w:rsidRDefault="00472547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1097" w:type="dxa"/>
          </w:tcPr>
          <w:p w:rsidR="003D186E" w:rsidRPr="006A6DDA" w:rsidRDefault="00472547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14,3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4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Спосіб і методи оцінювання та виставлення балів в університеті є справедливими</w:t>
            </w:r>
          </w:p>
        </w:tc>
        <w:tc>
          <w:tcPr>
            <w:tcW w:w="888" w:type="dxa"/>
          </w:tcPr>
          <w:p w:rsidR="003D186E" w:rsidRPr="006A6DDA" w:rsidRDefault="00472547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472547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5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отримую детальний відгук (зворотній зв'язок) про мою роботу</w:t>
            </w:r>
          </w:p>
        </w:tc>
        <w:tc>
          <w:tcPr>
            <w:tcW w:w="888" w:type="dxa"/>
          </w:tcPr>
          <w:p w:rsidR="003D186E" w:rsidRPr="006A6DDA" w:rsidRDefault="00DB7EAF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1097" w:type="dxa"/>
          </w:tcPr>
          <w:p w:rsidR="003D186E" w:rsidRPr="006A6DDA" w:rsidRDefault="00DB7EAF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9,5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6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отримую цей відгук дуже швидко</w:t>
            </w:r>
          </w:p>
        </w:tc>
        <w:tc>
          <w:tcPr>
            <w:tcW w:w="888" w:type="dxa"/>
          </w:tcPr>
          <w:p w:rsidR="003D186E" w:rsidRPr="006A6DDA" w:rsidRDefault="004640F1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1097" w:type="dxa"/>
          </w:tcPr>
          <w:p w:rsidR="003D186E" w:rsidRPr="006A6DDA" w:rsidRDefault="004640F1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9,5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7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Цей відгук допоміг мені прояснити ті речі, які я нерозумів(</w:t>
            </w:r>
            <w:proofErr w:type="spellStart"/>
            <w:r w:rsidRPr="006A6DDA">
              <w:rPr>
                <w:rFonts w:eastAsiaTheme="minorHAnsi"/>
                <w:color w:val="000000"/>
                <w:sz w:val="24"/>
                <w:szCs w:val="24"/>
              </w:rPr>
              <w:t>ла</w:t>
            </w:r>
            <w:proofErr w:type="spellEnd"/>
            <w:r w:rsidRPr="006A6DDA">
              <w:rPr>
                <w:rFonts w:eastAsia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8" w:type="dxa"/>
          </w:tcPr>
          <w:p w:rsidR="003D186E" w:rsidRPr="006A6DDA" w:rsidRDefault="004640F1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97" w:type="dxa"/>
          </w:tcPr>
          <w:p w:rsidR="003D186E" w:rsidRPr="006A6DDA" w:rsidRDefault="004640F1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5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8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Всі викладачі моєї спеціальності добре організовані та підготовані до занять</w:t>
            </w:r>
          </w:p>
        </w:tc>
        <w:tc>
          <w:tcPr>
            <w:tcW w:w="888" w:type="dxa"/>
          </w:tcPr>
          <w:p w:rsidR="003D186E" w:rsidRPr="006A6DDA" w:rsidRDefault="004640F1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4640F1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У мене є можливість оцінювати роботу моїх викладачів</w:t>
            </w:r>
          </w:p>
        </w:tc>
        <w:tc>
          <w:tcPr>
            <w:tcW w:w="888" w:type="dxa"/>
          </w:tcPr>
          <w:p w:rsidR="003D186E" w:rsidRPr="006A6DDA" w:rsidRDefault="00CB6EDA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  <w:tc>
          <w:tcPr>
            <w:tcW w:w="1097" w:type="dxa"/>
          </w:tcPr>
          <w:p w:rsidR="003D186E" w:rsidRPr="006A6DDA" w:rsidRDefault="00F519F1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</w:t>
            </w:r>
            <w:r>
              <w:rPr>
                <w:w w:val="95"/>
                <w:sz w:val="24"/>
                <w:szCs w:val="24"/>
                <w:lang w:val="ru-RU"/>
              </w:rPr>
              <w:t>4</w:t>
            </w:r>
            <w:r w:rsidR="004640F1">
              <w:rPr>
                <w:w w:val="95"/>
                <w:sz w:val="24"/>
                <w:szCs w:val="24"/>
              </w:rPr>
              <w:t>,3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10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отримую достатньо підтримки і корисних порад щодо мого навчання</w:t>
            </w:r>
          </w:p>
        </w:tc>
        <w:tc>
          <w:tcPr>
            <w:tcW w:w="888" w:type="dxa"/>
          </w:tcPr>
          <w:p w:rsidR="003D186E" w:rsidRPr="006A6DDA" w:rsidRDefault="004E25B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</w:t>
            </w:r>
          </w:p>
        </w:tc>
        <w:tc>
          <w:tcPr>
            <w:tcW w:w="1097" w:type="dxa"/>
          </w:tcPr>
          <w:p w:rsidR="003D186E" w:rsidRPr="006A6DDA" w:rsidRDefault="004E25B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4,7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11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маю змогу швидко контактувати з викладачами, коли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 xml:space="preserve">виникає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lastRenderedPageBreak/>
              <w:t>така необхідність</w:t>
            </w:r>
          </w:p>
        </w:tc>
        <w:tc>
          <w:tcPr>
            <w:tcW w:w="888" w:type="dxa"/>
          </w:tcPr>
          <w:p w:rsidR="003D186E" w:rsidRPr="006A6DDA" w:rsidRDefault="004E25B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90,5</w:t>
            </w:r>
          </w:p>
        </w:tc>
        <w:tc>
          <w:tcPr>
            <w:tcW w:w="1097" w:type="dxa"/>
          </w:tcPr>
          <w:p w:rsidR="003D186E" w:rsidRPr="006A6DDA" w:rsidRDefault="004E25B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9,5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отримую корисні настанови та вичерпні консультації, коли мені необхідно робити вибір щодо мого навчання</w:t>
            </w:r>
          </w:p>
        </w:tc>
        <w:tc>
          <w:tcPr>
            <w:tcW w:w="888" w:type="dxa"/>
          </w:tcPr>
          <w:p w:rsidR="003D186E" w:rsidRPr="006A6DDA" w:rsidRDefault="0009428F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1097" w:type="dxa"/>
          </w:tcPr>
          <w:p w:rsidR="003D186E" w:rsidRPr="006A6DDA" w:rsidRDefault="0009428F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9,5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13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Моє навчання належним чином готує мене до сучасної кар’єри за моєю спеціальністю</w:t>
            </w:r>
          </w:p>
        </w:tc>
        <w:tc>
          <w:tcPr>
            <w:tcW w:w="888" w:type="dxa"/>
          </w:tcPr>
          <w:p w:rsidR="003D186E" w:rsidRPr="006A6DDA" w:rsidRDefault="00301403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</w:t>
            </w:r>
          </w:p>
        </w:tc>
        <w:tc>
          <w:tcPr>
            <w:tcW w:w="1097" w:type="dxa"/>
          </w:tcPr>
          <w:p w:rsidR="003D186E" w:rsidRPr="006A6DDA" w:rsidRDefault="00301403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9,5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14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Викладачі застосовують різноманітні викладацькі методики для забезпечення ефективності навчання</w:t>
            </w:r>
          </w:p>
        </w:tc>
        <w:tc>
          <w:tcPr>
            <w:tcW w:w="888" w:type="dxa"/>
          </w:tcPr>
          <w:p w:rsidR="003D186E" w:rsidRPr="006A6DDA" w:rsidRDefault="00301403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01403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15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Всі викладачі якісно пояснюють ключові поняття</w:t>
            </w:r>
          </w:p>
        </w:tc>
        <w:tc>
          <w:tcPr>
            <w:tcW w:w="888" w:type="dxa"/>
          </w:tcPr>
          <w:p w:rsidR="003D186E" w:rsidRPr="006A6DDA" w:rsidRDefault="00301403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01403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16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Методичне забезпечення самостійної роботи є достатнім</w:t>
            </w:r>
          </w:p>
        </w:tc>
        <w:tc>
          <w:tcPr>
            <w:tcW w:w="888" w:type="dxa"/>
          </w:tcPr>
          <w:p w:rsidR="003D186E" w:rsidRPr="006A6DDA" w:rsidRDefault="00F31071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</w:t>
            </w:r>
          </w:p>
        </w:tc>
        <w:tc>
          <w:tcPr>
            <w:tcW w:w="1097" w:type="dxa"/>
          </w:tcPr>
          <w:p w:rsidR="003D186E" w:rsidRPr="006A6DDA" w:rsidRDefault="00F31071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4,8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17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Частка навчального часу, відведена на самостійну роботу, є достатньою</w:t>
            </w:r>
          </w:p>
        </w:tc>
        <w:tc>
          <w:tcPr>
            <w:tcW w:w="888" w:type="dxa"/>
          </w:tcPr>
          <w:p w:rsidR="003D186E" w:rsidRPr="006A6DDA" w:rsidRDefault="006452DD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1097" w:type="dxa"/>
          </w:tcPr>
          <w:p w:rsidR="003D186E" w:rsidRPr="006A6DDA" w:rsidRDefault="006452DD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14,3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18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Необхідні навчальні ресурси для вивчення матеріалу є доступними</w:t>
            </w:r>
          </w:p>
        </w:tc>
        <w:tc>
          <w:tcPr>
            <w:tcW w:w="888" w:type="dxa"/>
          </w:tcPr>
          <w:p w:rsidR="003D186E" w:rsidRPr="006A6DDA" w:rsidRDefault="00483C99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</w:t>
            </w:r>
          </w:p>
        </w:tc>
        <w:tc>
          <w:tcPr>
            <w:tcW w:w="1097" w:type="dxa"/>
          </w:tcPr>
          <w:p w:rsidR="003D186E" w:rsidRPr="006A6DDA" w:rsidRDefault="00483C99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4,7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19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У мене є стабільний доступ до мережі Інтернет для пошуку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необхідних матеріалів</w:t>
            </w:r>
          </w:p>
        </w:tc>
        <w:tc>
          <w:tcPr>
            <w:tcW w:w="888" w:type="dxa"/>
          </w:tcPr>
          <w:p w:rsidR="003D186E" w:rsidRPr="006A6DDA" w:rsidRDefault="00483C99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6D5AE7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20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Розклад моїх занять є ефективним та зручним</w:t>
            </w:r>
          </w:p>
        </w:tc>
        <w:tc>
          <w:tcPr>
            <w:tcW w:w="888" w:type="dxa"/>
          </w:tcPr>
          <w:p w:rsidR="003D186E" w:rsidRPr="006A6DDA" w:rsidRDefault="006D5AE7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097" w:type="dxa"/>
          </w:tcPr>
          <w:p w:rsidR="003D186E" w:rsidRPr="006A6DDA" w:rsidRDefault="006D5AE7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19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21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Під час будь-яких змін у моєму навчальному курсі чи у викладанні ефективно використовується комунікація між студентами і представниками факультету</w:t>
            </w:r>
          </w:p>
        </w:tc>
        <w:tc>
          <w:tcPr>
            <w:tcW w:w="888" w:type="dxa"/>
          </w:tcPr>
          <w:p w:rsidR="003D186E" w:rsidRPr="006A6DDA" w:rsidRDefault="006D5AE7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6D5AE7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22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маю доступ до важливої інформації і даних щодо моїх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навчальних курсів та успішності</w:t>
            </w:r>
          </w:p>
        </w:tc>
        <w:tc>
          <w:tcPr>
            <w:tcW w:w="888" w:type="dxa"/>
          </w:tcPr>
          <w:p w:rsidR="003D186E" w:rsidRPr="006A6DDA" w:rsidRDefault="006D5AE7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6D5AE7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23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порядком оскарження результатів заліків, іспитів</w:t>
            </w:r>
          </w:p>
        </w:tc>
        <w:tc>
          <w:tcPr>
            <w:tcW w:w="888" w:type="dxa"/>
          </w:tcPr>
          <w:p w:rsidR="003D186E" w:rsidRPr="006A6DDA" w:rsidRDefault="00001592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097" w:type="dxa"/>
          </w:tcPr>
          <w:p w:rsidR="003D186E" w:rsidRPr="006A6DDA" w:rsidRDefault="00001592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19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24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порядком перескладання заліків, іспитів</w:t>
            </w:r>
          </w:p>
        </w:tc>
        <w:tc>
          <w:tcPr>
            <w:tcW w:w="888" w:type="dxa"/>
          </w:tcPr>
          <w:p w:rsidR="003D186E" w:rsidRPr="006A6DDA" w:rsidRDefault="00001592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001592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25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обізнаний у тому, що означає дотримання принципів академічної доброчесності в освіті та науці</w:t>
            </w:r>
          </w:p>
        </w:tc>
        <w:tc>
          <w:tcPr>
            <w:tcW w:w="888" w:type="dxa"/>
          </w:tcPr>
          <w:p w:rsidR="003D186E" w:rsidRPr="006A6DDA" w:rsidRDefault="00001592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001592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26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процедурою реагування університету на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порушення академічної доброчесності</w:t>
            </w:r>
          </w:p>
        </w:tc>
        <w:tc>
          <w:tcPr>
            <w:tcW w:w="888" w:type="dxa"/>
          </w:tcPr>
          <w:p w:rsidR="003D186E" w:rsidRPr="006A6DDA" w:rsidRDefault="00001592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001592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27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процедурою врегулювання конфліктних ситуацій в університеті</w:t>
            </w:r>
          </w:p>
        </w:tc>
        <w:tc>
          <w:tcPr>
            <w:tcW w:w="888" w:type="dxa"/>
          </w:tcPr>
          <w:p w:rsidR="003D186E" w:rsidRPr="006A6DDA" w:rsidRDefault="00001592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001592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28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роботою психологічної служби університету</w:t>
            </w:r>
          </w:p>
        </w:tc>
        <w:tc>
          <w:tcPr>
            <w:tcW w:w="888" w:type="dxa"/>
          </w:tcPr>
          <w:p w:rsidR="003D186E" w:rsidRPr="006A6DDA" w:rsidRDefault="00457CFC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097" w:type="dxa"/>
          </w:tcPr>
          <w:p w:rsidR="003D186E" w:rsidRPr="006A6DDA" w:rsidRDefault="00457CFC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42,9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29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можливостями академічної мобільності за моєю спеціальністю</w:t>
            </w:r>
          </w:p>
        </w:tc>
        <w:tc>
          <w:tcPr>
            <w:tcW w:w="888" w:type="dxa"/>
          </w:tcPr>
          <w:p w:rsidR="003D186E" w:rsidRPr="006A6DDA" w:rsidRDefault="00457CFC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457CFC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30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Під час навчання загальне ставлення викладачів до мене було об`єктивним і неупередженим</w:t>
            </w:r>
          </w:p>
        </w:tc>
        <w:tc>
          <w:tcPr>
            <w:tcW w:w="888" w:type="dxa"/>
          </w:tcPr>
          <w:p w:rsidR="003D186E" w:rsidRPr="006A6DDA" w:rsidRDefault="00457CFC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457CFC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31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Чи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реалізовується</w:t>
            </w:r>
            <w:r w:rsidRPr="006A6DDA">
              <w:rPr>
                <w:spacing w:val="-2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за</w:t>
            </w:r>
            <w:r w:rsidRPr="006A6DDA">
              <w:rPr>
                <w:spacing w:val="-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Вашою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ОП</w:t>
            </w:r>
            <w:r w:rsidRPr="006A6DDA">
              <w:rPr>
                <w:spacing w:val="-1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вільний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вибір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дисциплін?</w:t>
            </w:r>
          </w:p>
        </w:tc>
        <w:tc>
          <w:tcPr>
            <w:tcW w:w="888" w:type="dxa"/>
          </w:tcPr>
          <w:p w:rsidR="003D186E" w:rsidRPr="006A6DDA" w:rsidRDefault="00457CFC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97" w:type="dxa"/>
          </w:tcPr>
          <w:p w:rsidR="003D186E" w:rsidRPr="006A6DDA" w:rsidRDefault="00457CFC" w:rsidP="007163DB">
            <w:pPr>
              <w:pStyle w:val="TableParagraph"/>
              <w:spacing w:line="240" w:lineRule="auto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32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Чи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порушується,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на</w:t>
            </w:r>
            <w:r w:rsidRPr="006A6DDA">
              <w:rPr>
                <w:spacing w:val="-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Вашу</w:t>
            </w:r>
            <w:r w:rsidRPr="006A6DDA">
              <w:rPr>
                <w:spacing w:val="-1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думку,</w:t>
            </w:r>
            <w:r w:rsidRPr="006A6DDA">
              <w:rPr>
                <w:spacing w:val="-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логіка</w:t>
            </w:r>
            <w:r w:rsidRPr="006A6DDA">
              <w:rPr>
                <w:spacing w:val="-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викладання</w:t>
            </w:r>
            <w:r w:rsidRPr="006A6DDA">
              <w:rPr>
                <w:spacing w:val="-8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дисциплін</w:t>
            </w:r>
          </w:p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ОП</w:t>
            </w:r>
            <w:r w:rsidRPr="006A6DDA">
              <w:rPr>
                <w:spacing w:val="-7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вашої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спеціальності?</w:t>
            </w:r>
          </w:p>
        </w:tc>
        <w:tc>
          <w:tcPr>
            <w:tcW w:w="888" w:type="dxa"/>
          </w:tcPr>
          <w:p w:rsidR="003D186E" w:rsidRPr="006A6DDA" w:rsidRDefault="00BB3B21" w:rsidP="007163DB">
            <w:pPr>
              <w:pStyle w:val="TableParagraph"/>
              <w:spacing w:line="240" w:lineRule="auto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97" w:type="dxa"/>
          </w:tcPr>
          <w:p w:rsidR="003D186E" w:rsidRPr="006A6DDA" w:rsidRDefault="00BB3B21" w:rsidP="007163DB">
            <w:pPr>
              <w:pStyle w:val="TableParagraph"/>
              <w:spacing w:line="240" w:lineRule="auto"/>
              <w:ind w:left="303"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D186E" w:rsidRPr="0021688E" w:rsidTr="007163DB">
        <w:trPr>
          <w:trHeight w:val="633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33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Чи</w:t>
            </w:r>
            <w:r w:rsidRPr="006A6DDA">
              <w:rPr>
                <w:spacing w:val="-7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зустрічається</w:t>
            </w:r>
            <w:r w:rsidRPr="006A6DDA">
              <w:rPr>
                <w:spacing w:val="-3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дублювання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змісту</w:t>
            </w:r>
            <w:r w:rsidRPr="006A6DDA">
              <w:rPr>
                <w:spacing w:val="-13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навчального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матеріалу</w:t>
            </w:r>
          </w:p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pacing w:val="-1"/>
                <w:sz w:val="24"/>
                <w:szCs w:val="24"/>
              </w:rPr>
              <w:t xml:space="preserve">дисциплін </w:t>
            </w:r>
            <w:r w:rsidRPr="006A6DDA">
              <w:rPr>
                <w:sz w:val="24"/>
                <w:szCs w:val="24"/>
              </w:rPr>
              <w:t>ОП</w:t>
            </w:r>
            <w:r w:rsidRPr="006A6DDA">
              <w:rPr>
                <w:spacing w:val="-1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вашої</w:t>
            </w:r>
            <w:r w:rsidRPr="006A6DDA">
              <w:rPr>
                <w:spacing w:val="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спеціальності?</w:t>
            </w:r>
          </w:p>
        </w:tc>
        <w:tc>
          <w:tcPr>
            <w:tcW w:w="888" w:type="dxa"/>
          </w:tcPr>
          <w:p w:rsidR="003D186E" w:rsidRPr="006A6DDA" w:rsidRDefault="00BB3B21" w:rsidP="007163DB">
            <w:pPr>
              <w:pStyle w:val="TableParagraph"/>
              <w:spacing w:line="240" w:lineRule="auto"/>
              <w:ind w:left="0" w:right="3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97" w:type="dxa"/>
          </w:tcPr>
          <w:p w:rsidR="003D186E" w:rsidRPr="006A6DDA" w:rsidRDefault="00BB3B21" w:rsidP="007163DB">
            <w:pPr>
              <w:pStyle w:val="TableParagraph"/>
              <w:spacing w:line="240" w:lineRule="auto"/>
              <w:ind w:left="303"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D186E" w:rsidRPr="0021688E" w:rsidTr="007163DB">
        <w:trPr>
          <w:trHeight w:val="634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34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Чи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співпали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Ваші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очікування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щодо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ОП</w:t>
            </w:r>
            <w:r w:rsidRPr="006A6DDA">
              <w:rPr>
                <w:spacing w:val="-3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Вашої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спеціальності</w:t>
            </w:r>
            <w:r w:rsidRPr="006A6DDA">
              <w:rPr>
                <w:spacing w:val="-3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її</w:t>
            </w:r>
          </w:p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реальним</w:t>
            </w:r>
            <w:r w:rsidRPr="006A6DDA">
              <w:rPr>
                <w:spacing w:val="-2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змістом?</w:t>
            </w:r>
          </w:p>
        </w:tc>
        <w:tc>
          <w:tcPr>
            <w:tcW w:w="888" w:type="dxa"/>
          </w:tcPr>
          <w:p w:rsidR="003D186E" w:rsidRPr="006A6DDA" w:rsidRDefault="00BB3B21" w:rsidP="007163DB">
            <w:pPr>
              <w:pStyle w:val="TableParagraph"/>
              <w:spacing w:line="240" w:lineRule="auto"/>
              <w:ind w:left="0" w:right="3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8B6752" w:rsidP="007163DB">
            <w:pPr>
              <w:pStyle w:val="TableParagraph"/>
              <w:spacing w:line="240" w:lineRule="auto"/>
              <w:ind w:left="303"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D186E" w:rsidRDefault="003D186E" w:rsidP="000A23CD">
      <w:pPr>
        <w:pStyle w:val="a3"/>
        <w:spacing w:line="360" w:lineRule="auto"/>
        <w:ind w:left="100" w:right="110"/>
        <w:jc w:val="both"/>
      </w:pPr>
    </w:p>
    <w:p w:rsidR="003D186E" w:rsidRDefault="008D3872" w:rsidP="003D186E">
      <w:pPr>
        <w:pStyle w:val="a3"/>
        <w:spacing w:line="360" w:lineRule="auto"/>
        <w:ind w:left="100" w:right="110" w:firstLine="708"/>
        <w:jc w:val="both"/>
      </w:pPr>
      <w:r>
        <w:t>У</w:t>
      </w:r>
      <w:r w:rsidR="003D186E">
        <w:t xml:space="preserve"> ході опитування виявлено недостатню інформованість здобувачів щодо роботи психологічної служби університету, на це пи</w:t>
      </w:r>
      <w:r w:rsidR="007303D3">
        <w:t>тання ствердно відповіли лише 57,1</w:t>
      </w:r>
      <w:r w:rsidR="003D186E">
        <w:t xml:space="preserve"> % здобувачів. Можливо, слід організувати зустрічі з представниками психологічної служби на початку навчання, що важливо</w:t>
      </w:r>
      <w:r w:rsidR="00895816" w:rsidRPr="00895816">
        <w:t>,</w:t>
      </w:r>
      <w:r w:rsidR="003D186E">
        <w:t xml:space="preserve"> особливо</w:t>
      </w:r>
      <w:r w:rsidR="00895816" w:rsidRPr="00895816">
        <w:t>,</w:t>
      </w:r>
      <w:r w:rsidR="003D186E">
        <w:t xml:space="preserve"> в умовах війни, що продовжується і викликає постійний стрес як у здобувачів, так і у викладачів. </w:t>
      </w:r>
    </w:p>
    <w:p w:rsidR="003D186E" w:rsidRPr="00F95FC5" w:rsidRDefault="003D186E" w:rsidP="003D186E">
      <w:pPr>
        <w:pStyle w:val="a3"/>
        <w:spacing w:line="360" w:lineRule="auto"/>
        <w:ind w:left="809"/>
        <w:jc w:val="both"/>
      </w:pPr>
      <w:r w:rsidRPr="00F95FC5">
        <w:t>Пропозиції</w:t>
      </w:r>
      <w:r w:rsidRPr="00F95FC5">
        <w:rPr>
          <w:spacing w:val="-5"/>
        </w:rPr>
        <w:t xml:space="preserve"> </w:t>
      </w:r>
      <w:r w:rsidRPr="00F95FC5">
        <w:t>здобувачів</w:t>
      </w:r>
      <w:r w:rsidRPr="00F95FC5">
        <w:rPr>
          <w:spacing w:val="-5"/>
        </w:rPr>
        <w:t xml:space="preserve"> </w:t>
      </w:r>
      <w:r w:rsidRPr="00F95FC5">
        <w:t>освіти</w:t>
      </w:r>
      <w:r w:rsidRPr="00F95FC5">
        <w:rPr>
          <w:spacing w:val="-5"/>
        </w:rPr>
        <w:t xml:space="preserve"> </w:t>
      </w:r>
      <w:r w:rsidRPr="00F95FC5">
        <w:t>щодо</w:t>
      </w:r>
      <w:r w:rsidRPr="00F95FC5">
        <w:rPr>
          <w:spacing w:val="-5"/>
        </w:rPr>
        <w:t xml:space="preserve"> </w:t>
      </w:r>
      <w:r w:rsidRPr="00F95FC5">
        <w:t>змін</w:t>
      </w:r>
      <w:r w:rsidRPr="00F95FC5">
        <w:rPr>
          <w:spacing w:val="-6"/>
        </w:rPr>
        <w:t xml:space="preserve"> </w:t>
      </w:r>
      <w:r w:rsidRPr="00F95FC5">
        <w:t>ОП:</w:t>
      </w:r>
    </w:p>
    <w:p w:rsidR="00842511" w:rsidRPr="009E5C0A" w:rsidRDefault="00C71447" w:rsidP="009E5C0A">
      <w:pPr>
        <w:pStyle w:val="a5"/>
        <w:numPr>
          <w:ilvl w:val="0"/>
          <w:numId w:val="3"/>
        </w:numPr>
        <w:tabs>
          <w:tab w:val="left" w:pos="385"/>
        </w:tabs>
        <w:spacing w:line="360" w:lineRule="auto"/>
        <w:ind w:right="107"/>
        <w:rPr>
          <w:sz w:val="24"/>
          <w:szCs w:val="24"/>
        </w:rPr>
      </w:pPr>
      <w:r>
        <w:rPr>
          <w:sz w:val="24"/>
          <w:szCs w:val="24"/>
        </w:rPr>
        <w:t>До</w:t>
      </w:r>
      <w:r w:rsidR="003D186E">
        <w:rPr>
          <w:sz w:val="24"/>
          <w:szCs w:val="24"/>
        </w:rPr>
        <w:t>дати дисципліни</w:t>
      </w:r>
      <w:r w:rsidR="00644E5C">
        <w:rPr>
          <w:sz w:val="24"/>
          <w:szCs w:val="24"/>
        </w:rPr>
        <w:t xml:space="preserve"> «</w:t>
      </w:r>
      <w:r w:rsidR="007303D3">
        <w:rPr>
          <w:sz w:val="24"/>
          <w:szCs w:val="24"/>
        </w:rPr>
        <w:t>східні мови»</w:t>
      </w:r>
      <w:r w:rsidR="00975DFB">
        <w:rPr>
          <w:sz w:val="24"/>
          <w:szCs w:val="24"/>
        </w:rPr>
        <w:t xml:space="preserve">, «релігієзнавство», «міжнародна економіка», </w:t>
      </w:r>
      <w:r w:rsidR="00975DFB">
        <w:rPr>
          <w:sz w:val="24"/>
          <w:szCs w:val="24"/>
        </w:rPr>
        <w:lastRenderedPageBreak/>
        <w:t>«міжнародна торгівля»</w:t>
      </w:r>
    </w:p>
    <w:p w:rsidR="00842511" w:rsidRDefault="002C530E" w:rsidP="00842511">
      <w:pPr>
        <w:pStyle w:val="a5"/>
        <w:numPr>
          <w:ilvl w:val="0"/>
          <w:numId w:val="3"/>
        </w:numPr>
        <w:tabs>
          <w:tab w:val="left" w:pos="385"/>
        </w:tabs>
        <w:spacing w:line="360" w:lineRule="auto"/>
        <w:ind w:right="107"/>
        <w:rPr>
          <w:sz w:val="24"/>
          <w:szCs w:val="24"/>
        </w:rPr>
      </w:pPr>
      <w:r>
        <w:rPr>
          <w:sz w:val="24"/>
          <w:szCs w:val="24"/>
        </w:rPr>
        <w:t>Вилучити «Публічну дипломатію</w:t>
      </w:r>
      <w:r w:rsidR="00842511">
        <w:rPr>
          <w:sz w:val="24"/>
          <w:szCs w:val="24"/>
        </w:rPr>
        <w:t>»</w:t>
      </w:r>
      <w:r>
        <w:rPr>
          <w:sz w:val="24"/>
          <w:szCs w:val="24"/>
        </w:rPr>
        <w:t>, «філософію»</w:t>
      </w:r>
      <w:r w:rsidR="00842511">
        <w:rPr>
          <w:sz w:val="24"/>
          <w:szCs w:val="24"/>
        </w:rPr>
        <w:t>.</w:t>
      </w:r>
    </w:p>
    <w:p w:rsidR="00842511" w:rsidRPr="008D3872" w:rsidRDefault="008D3872" w:rsidP="008D3872">
      <w:pPr>
        <w:tabs>
          <w:tab w:val="left" w:pos="385"/>
          <w:tab w:val="left" w:pos="2977"/>
        </w:tabs>
        <w:spacing w:line="360" w:lineRule="auto"/>
        <w:ind w:left="100" w:right="10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256AA" w:rsidRPr="008D3872">
        <w:rPr>
          <w:sz w:val="24"/>
          <w:szCs w:val="24"/>
        </w:rPr>
        <w:t xml:space="preserve">Зазначені рекомендації досить </w:t>
      </w:r>
      <w:r w:rsidR="00E569F7" w:rsidRPr="008D3872">
        <w:rPr>
          <w:sz w:val="24"/>
          <w:szCs w:val="24"/>
        </w:rPr>
        <w:t xml:space="preserve">неоднозначні, оскільки на ОП вже викладаються «східні мови»; </w:t>
      </w:r>
      <w:r>
        <w:rPr>
          <w:sz w:val="24"/>
          <w:szCs w:val="24"/>
        </w:rPr>
        <w:t xml:space="preserve">щодо дисциплін </w:t>
      </w:r>
      <w:r w:rsidR="00E569F7" w:rsidRPr="008D3872">
        <w:rPr>
          <w:sz w:val="24"/>
          <w:szCs w:val="24"/>
        </w:rPr>
        <w:t>«релігієзнавство», «міжнародна економіка», «міжнародна торгівля»</w:t>
      </w:r>
      <w:r>
        <w:rPr>
          <w:sz w:val="24"/>
          <w:szCs w:val="24"/>
        </w:rPr>
        <w:t>, то вони</w:t>
      </w:r>
      <w:r w:rsidR="00E569F7" w:rsidRPr="008D3872">
        <w:rPr>
          <w:sz w:val="24"/>
          <w:szCs w:val="24"/>
        </w:rPr>
        <w:t xml:space="preserve"> можуть бути обрані з </w:t>
      </w:r>
      <w:r w:rsidR="00EF3461" w:rsidRPr="008D3872">
        <w:rPr>
          <w:sz w:val="24"/>
          <w:szCs w:val="24"/>
        </w:rPr>
        <w:t xml:space="preserve">каталогів вибіркових дисциплін; </w:t>
      </w:r>
      <w:r w:rsidR="00BC74D8" w:rsidRPr="008D3872">
        <w:rPr>
          <w:sz w:val="24"/>
          <w:szCs w:val="24"/>
        </w:rPr>
        <w:t>«публічна дипломатія», «філософія» не викладаються.</w:t>
      </w:r>
      <w:r w:rsidR="00FD0D50" w:rsidRPr="008D3872">
        <w:rPr>
          <w:sz w:val="24"/>
          <w:szCs w:val="24"/>
        </w:rPr>
        <w:t xml:space="preserve"> Зважаючи на це досить складно реалізувати побажання здобувачів. </w:t>
      </w:r>
      <w:r w:rsidR="00BC74D8" w:rsidRPr="008D3872">
        <w:rPr>
          <w:sz w:val="24"/>
          <w:szCs w:val="24"/>
        </w:rPr>
        <w:t xml:space="preserve">  </w:t>
      </w:r>
    </w:p>
    <w:p w:rsidR="007442CA" w:rsidRPr="001600A9" w:rsidRDefault="007442CA" w:rsidP="003D186E">
      <w:pPr>
        <w:pStyle w:val="a3"/>
        <w:spacing w:line="360" w:lineRule="auto"/>
        <w:ind w:left="100" w:right="319"/>
        <w:jc w:val="both"/>
      </w:pPr>
      <w:r w:rsidRPr="001600A9">
        <w:t>За</w:t>
      </w:r>
      <w:r w:rsidRPr="001600A9">
        <w:rPr>
          <w:spacing w:val="36"/>
        </w:rPr>
        <w:t xml:space="preserve"> </w:t>
      </w:r>
      <w:r w:rsidRPr="001600A9">
        <w:t>результатами</w:t>
      </w:r>
      <w:r w:rsidRPr="001600A9">
        <w:rPr>
          <w:spacing w:val="36"/>
        </w:rPr>
        <w:t xml:space="preserve"> </w:t>
      </w:r>
      <w:r w:rsidRPr="001600A9">
        <w:t>опитування</w:t>
      </w:r>
      <w:r w:rsidRPr="001600A9">
        <w:rPr>
          <w:spacing w:val="37"/>
        </w:rPr>
        <w:t xml:space="preserve"> </w:t>
      </w:r>
      <w:r w:rsidRPr="001600A9">
        <w:t>сформовано</w:t>
      </w:r>
      <w:r w:rsidRPr="001600A9">
        <w:rPr>
          <w:spacing w:val="34"/>
        </w:rPr>
        <w:t xml:space="preserve"> </w:t>
      </w:r>
      <w:r w:rsidRPr="001600A9">
        <w:t>такі</w:t>
      </w:r>
      <w:r w:rsidRPr="001600A9">
        <w:rPr>
          <w:spacing w:val="36"/>
        </w:rPr>
        <w:t xml:space="preserve"> </w:t>
      </w:r>
      <w:r w:rsidRPr="001600A9">
        <w:t>пропозиції</w:t>
      </w:r>
      <w:r w:rsidRPr="001600A9">
        <w:rPr>
          <w:spacing w:val="37"/>
        </w:rPr>
        <w:t xml:space="preserve"> </w:t>
      </w:r>
      <w:r w:rsidRPr="001600A9">
        <w:t>щодо</w:t>
      </w:r>
      <w:r w:rsidRPr="001600A9">
        <w:rPr>
          <w:spacing w:val="35"/>
        </w:rPr>
        <w:t xml:space="preserve"> </w:t>
      </w:r>
      <w:r w:rsidRPr="001600A9">
        <w:t>поліпшення</w:t>
      </w:r>
      <w:r w:rsidR="00FD0D50">
        <w:t xml:space="preserve"> </w:t>
      </w:r>
      <w:r w:rsidRPr="001600A9">
        <w:rPr>
          <w:spacing w:val="-57"/>
        </w:rPr>
        <w:t xml:space="preserve"> </w:t>
      </w:r>
      <w:r w:rsidRPr="001600A9">
        <w:rPr>
          <w:spacing w:val="-1"/>
        </w:rPr>
        <w:t>змістового</w:t>
      </w:r>
      <w:r w:rsidRPr="001600A9">
        <w:rPr>
          <w:spacing w:val="1"/>
        </w:rPr>
        <w:t xml:space="preserve"> </w:t>
      </w:r>
      <w:r w:rsidRPr="001600A9">
        <w:rPr>
          <w:spacing w:val="-1"/>
        </w:rPr>
        <w:t>складнику</w:t>
      </w:r>
      <w:r w:rsidRPr="001600A9">
        <w:rPr>
          <w:spacing w:val="-16"/>
        </w:rPr>
        <w:t xml:space="preserve"> </w:t>
      </w:r>
      <w:r w:rsidRPr="001600A9">
        <w:t>освітньо-професійної програми:</w:t>
      </w:r>
    </w:p>
    <w:p w:rsidR="007442CA" w:rsidRPr="001600A9" w:rsidRDefault="00903464" w:rsidP="007442CA">
      <w:pPr>
        <w:pStyle w:val="a5"/>
        <w:numPr>
          <w:ilvl w:val="0"/>
          <w:numId w:val="6"/>
        </w:numPr>
        <w:tabs>
          <w:tab w:val="left" w:pos="385"/>
          <w:tab w:val="left" w:pos="1588"/>
        </w:tabs>
        <w:spacing w:line="360" w:lineRule="auto"/>
        <w:ind w:right="336"/>
        <w:jc w:val="both"/>
      </w:pPr>
      <w:r>
        <w:rPr>
          <w:sz w:val="24"/>
        </w:rPr>
        <w:t xml:space="preserve">Продовження практики проведення </w:t>
      </w:r>
      <w:r w:rsidR="007442CA" w:rsidRPr="001600A9">
        <w:rPr>
          <w:sz w:val="24"/>
        </w:rPr>
        <w:t xml:space="preserve">систематичних </w:t>
      </w:r>
      <w:proofErr w:type="spellStart"/>
      <w:r w:rsidR="007442CA" w:rsidRPr="001600A9">
        <w:rPr>
          <w:sz w:val="24"/>
        </w:rPr>
        <w:t>онлайн-опитувань</w:t>
      </w:r>
      <w:proofErr w:type="spellEnd"/>
      <w:r w:rsidR="007442CA" w:rsidRPr="001600A9">
        <w:rPr>
          <w:sz w:val="24"/>
        </w:rPr>
        <w:t xml:space="preserve"> здобувачів з проблем</w:t>
      </w:r>
      <w:r w:rsidR="007442CA" w:rsidRPr="001600A9">
        <w:rPr>
          <w:spacing w:val="-57"/>
          <w:sz w:val="24"/>
        </w:rPr>
        <w:t xml:space="preserve">   </w:t>
      </w:r>
      <w:r w:rsidR="007442CA" w:rsidRPr="001600A9">
        <w:rPr>
          <w:sz w:val="24"/>
        </w:rPr>
        <w:t>забезпечення</w:t>
      </w:r>
      <w:r w:rsidR="007442CA" w:rsidRPr="001600A9">
        <w:rPr>
          <w:spacing w:val="-6"/>
          <w:sz w:val="24"/>
        </w:rPr>
        <w:t xml:space="preserve"> </w:t>
      </w:r>
      <w:r w:rsidR="007442CA" w:rsidRPr="001600A9">
        <w:rPr>
          <w:sz w:val="24"/>
        </w:rPr>
        <w:t>якості</w:t>
      </w:r>
      <w:r w:rsidR="007442CA" w:rsidRPr="001600A9">
        <w:rPr>
          <w:spacing w:val="2"/>
          <w:sz w:val="24"/>
        </w:rPr>
        <w:t xml:space="preserve"> </w:t>
      </w:r>
      <w:r w:rsidR="007442CA" w:rsidRPr="001600A9">
        <w:rPr>
          <w:sz w:val="24"/>
        </w:rPr>
        <w:t>освіти.</w:t>
      </w:r>
    </w:p>
    <w:p w:rsidR="003D0045" w:rsidRPr="00E00ACC" w:rsidRDefault="007442CA" w:rsidP="00E00ACC">
      <w:pPr>
        <w:pStyle w:val="a5"/>
        <w:numPr>
          <w:ilvl w:val="0"/>
          <w:numId w:val="6"/>
        </w:numPr>
        <w:tabs>
          <w:tab w:val="left" w:pos="385"/>
        </w:tabs>
        <w:spacing w:line="360" w:lineRule="auto"/>
        <w:ind w:right="106"/>
        <w:jc w:val="both"/>
        <w:rPr>
          <w:sz w:val="24"/>
        </w:rPr>
      </w:pPr>
      <w:r w:rsidRPr="001600A9">
        <w:rPr>
          <w:sz w:val="24"/>
        </w:rPr>
        <w:t>Посилити</w:t>
      </w:r>
      <w:r w:rsidRPr="001600A9">
        <w:rPr>
          <w:spacing w:val="4"/>
          <w:sz w:val="24"/>
        </w:rPr>
        <w:t xml:space="preserve"> </w:t>
      </w:r>
      <w:r w:rsidRPr="001600A9">
        <w:rPr>
          <w:sz w:val="24"/>
        </w:rPr>
        <w:t>роботу</w:t>
      </w:r>
      <w:r w:rsidRPr="001600A9">
        <w:rPr>
          <w:spacing w:val="-3"/>
          <w:sz w:val="24"/>
        </w:rPr>
        <w:t xml:space="preserve"> </w:t>
      </w:r>
      <w:r w:rsidRPr="001600A9">
        <w:rPr>
          <w:sz w:val="24"/>
        </w:rPr>
        <w:t>щодо</w:t>
      </w:r>
      <w:r w:rsidRPr="001600A9">
        <w:rPr>
          <w:spacing w:val="3"/>
          <w:sz w:val="24"/>
        </w:rPr>
        <w:t xml:space="preserve"> </w:t>
      </w:r>
      <w:r w:rsidRPr="001600A9">
        <w:rPr>
          <w:sz w:val="24"/>
        </w:rPr>
        <w:t>інформування</w:t>
      </w:r>
      <w:r w:rsidRPr="001600A9">
        <w:rPr>
          <w:spacing w:val="2"/>
          <w:sz w:val="24"/>
        </w:rPr>
        <w:t xml:space="preserve"> </w:t>
      </w:r>
      <w:r w:rsidRPr="001600A9">
        <w:rPr>
          <w:sz w:val="24"/>
        </w:rPr>
        <w:t>здобувачів освіти</w:t>
      </w:r>
      <w:r w:rsidRPr="001600A9">
        <w:rPr>
          <w:spacing w:val="3"/>
          <w:sz w:val="24"/>
        </w:rPr>
        <w:t xml:space="preserve"> </w:t>
      </w:r>
      <w:r w:rsidRPr="001600A9">
        <w:rPr>
          <w:sz w:val="24"/>
        </w:rPr>
        <w:t>стосовно</w:t>
      </w:r>
      <w:r w:rsidRPr="001600A9">
        <w:rPr>
          <w:spacing w:val="1"/>
          <w:sz w:val="24"/>
        </w:rPr>
        <w:t xml:space="preserve"> </w:t>
      </w:r>
      <w:r w:rsidRPr="001600A9">
        <w:rPr>
          <w:sz w:val="24"/>
        </w:rPr>
        <w:t>змін, що</w:t>
      </w:r>
      <w:r w:rsidRPr="001600A9">
        <w:rPr>
          <w:spacing w:val="5"/>
          <w:sz w:val="24"/>
        </w:rPr>
        <w:t xml:space="preserve"> </w:t>
      </w:r>
      <w:r w:rsidRPr="001600A9">
        <w:rPr>
          <w:sz w:val="24"/>
        </w:rPr>
        <w:t>вносяться</w:t>
      </w:r>
      <w:r w:rsidRPr="001600A9">
        <w:rPr>
          <w:spacing w:val="2"/>
          <w:sz w:val="24"/>
        </w:rPr>
        <w:t xml:space="preserve"> </w:t>
      </w:r>
      <w:r w:rsidRPr="001600A9">
        <w:rPr>
          <w:sz w:val="24"/>
        </w:rPr>
        <w:t>до</w:t>
      </w:r>
      <w:r w:rsidRPr="001600A9">
        <w:rPr>
          <w:spacing w:val="-57"/>
          <w:sz w:val="24"/>
        </w:rPr>
        <w:t xml:space="preserve"> </w:t>
      </w:r>
      <w:r w:rsidRPr="001600A9">
        <w:rPr>
          <w:sz w:val="24"/>
        </w:rPr>
        <w:t>ОП</w:t>
      </w:r>
      <w:r w:rsidRPr="001600A9">
        <w:rPr>
          <w:spacing w:val="-7"/>
          <w:sz w:val="24"/>
        </w:rPr>
        <w:t xml:space="preserve"> </w:t>
      </w:r>
      <w:r w:rsidRPr="001600A9">
        <w:rPr>
          <w:sz w:val="24"/>
        </w:rPr>
        <w:t>на основі</w:t>
      </w:r>
      <w:r w:rsidRPr="001600A9">
        <w:rPr>
          <w:spacing w:val="2"/>
          <w:sz w:val="24"/>
        </w:rPr>
        <w:t xml:space="preserve"> </w:t>
      </w:r>
      <w:r w:rsidRPr="001600A9">
        <w:rPr>
          <w:sz w:val="24"/>
        </w:rPr>
        <w:t>результатів</w:t>
      </w:r>
      <w:r w:rsidRPr="001600A9">
        <w:rPr>
          <w:spacing w:val="-2"/>
          <w:sz w:val="24"/>
        </w:rPr>
        <w:t xml:space="preserve"> </w:t>
      </w:r>
      <w:r w:rsidRPr="001600A9">
        <w:rPr>
          <w:sz w:val="24"/>
        </w:rPr>
        <w:t>анкетування.</w:t>
      </w:r>
    </w:p>
    <w:p w:rsidR="00E00ACC" w:rsidRPr="00E00ACC" w:rsidRDefault="00E00ACC" w:rsidP="00E00ACC">
      <w:pPr>
        <w:pStyle w:val="a5"/>
        <w:tabs>
          <w:tab w:val="left" w:pos="385"/>
        </w:tabs>
        <w:spacing w:line="360" w:lineRule="auto"/>
        <w:ind w:right="106" w:firstLine="0"/>
        <w:jc w:val="both"/>
        <w:rPr>
          <w:sz w:val="24"/>
        </w:rPr>
      </w:pPr>
    </w:p>
    <w:p w:rsidR="00961BC8" w:rsidRPr="001600A9" w:rsidRDefault="003D0045" w:rsidP="00961BC8">
      <w:pPr>
        <w:pStyle w:val="1"/>
        <w:spacing w:line="360" w:lineRule="auto"/>
        <w:ind w:left="2053" w:firstLine="0"/>
      </w:pPr>
      <w:r>
        <w:t>3</w:t>
      </w:r>
      <w:r w:rsidR="00961BC8" w:rsidRPr="001600A9">
        <w:t>.</w:t>
      </w:r>
      <w:r w:rsidR="00961BC8" w:rsidRPr="001600A9">
        <w:rPr>
          <w:spacing w:val="35"/>
        </w:rPr>
        <w:t xml:space="preserve"> </w:t>
      </w:r>
      <w:r w:rsidR="00961BC8" w:rsidRPr="001600A9">
        <w:t>Результати опитування</w:t>
      </w:r>
      <w:r w:rsidR="00961BC8" w:rsidRPr="001600A9">
        <w:rPr>
          <w:spacing w:val="-8"/>
        </w:rPr>
        <w:t xml:space="preserve"> </w:t>
      </w:r>
      <w:r w:rsidR="00961BC8" w:rsidRPr="001600A9">
        <w:t>за</w:t>
      </w:r>
      <w:r w:rsidR="00961BC8" w:rsidRPr="001600A9">
        <w:rPr>
          <w:spacing w:val="-6"/>
        </w:rPr>
        <w:t xml:space="preserve"> </w:t>
      </w:r>
      <w:r w:rsidR="00961BC8" w:rsidRPr="001600A9">
        <w:t>анкетою</w:t>
      </w:r>
      <w:r w:rsidR="00961BC8" w:rsidRPr="001600A9">
        <w:rPr>
          <w:spacing w:val="3"/>
        </w:rPr>
        <w:t xml:space="preserve"> </w:t>
      </w:r>
      <w:r w:rsidR="00961BC8" w:rsidRPr="001600A9">
        <w:t>«Якість викладання»</w:t>
      </w:r>
    </w:p>
    <w:p w:rsidR="00961BC8" w:rsidRPr="002235B3" w:rsidRDefault="00437F48" w:rsidP="00E00ACC">
      <w:pPr>
        <w:pStyle w:val="a3"/>
        <w:spacing w:line="360" w:lineRule="auto"/>
        <w:ind w:left="100" w:right="109" w:firstLine="772"/>
        <w:jc w:val="both"/>
      </w:pPr>
      <w:r w:rsidRPr="00CE32AD">
        <w:t>Оцінювання блоку «Якість викладання» здійснюється з метою дослідження рівня</w:t>
      </w:r>
      <w:r w:rsidRPr="00CE32AD">
        <w:rPr>
          <w:spacing w:val="1"/>
        </w:rPr>
        <w:t xml:space="preserve"> </w:t>
      </w:r>
      <w:r w:rsidRPr="00CE32AD">
        <w:t>якості викладання, видів інформаційних ресурсів, які супроводжують цей процес, а також</w:t>
      </w:r>
      <w:r w:rsidRPr="00CE32AD">
        <w:rPr>
          <w:spacing w:val="1"/>
        </w:rPr>
        <w:t xml:space="preserve"> </w:t>
      </w:r>
      <w:r w:rsidRPr="00CE32AD">
        <w:t xml:space="preserve">дотримання принципів академічної доброчесності. </w:t>
      </w:r>
    </w:p>
    <w:p w:rsidR="005F320D" w:rsidRDefault="00961BC8" w:rsidP="005F320D">
      <w:pPr>
        <w:pStyle w:val="a3"/>
        <w:spacing w:line="360" w:lineRule="auto"/>
        <w:ind w:left="100" w:right="107" w:firstLine="708"/>
        <w:jc w:val="both"/>
        <w:rPr>
          <w:spacing w:val="1"/>
        </w:rPr>
      </w:pPr>
      <w:r w:rsidRPr="001600A9">
        <w:t>В</w:t>
      </w:r>
      <w:r w:rsidRPr="001600A9">
        <w:rPr>
          <w:spacing w:val="1"/>
        </w:rPr>
        <w:t xml:space="preserve"> </w:t>
      </w:r>
      <w:r w:rsidRPr="001600A9">
        <w:t>опитуванні</w:t>
      </w:r>
      <w:r w:rsidRPr="001600A9">
        <w:rPr>
          <w:spacing w:val="1"/>
        </w:rPr>
        <w:t xml:space="preserve"> </w:t>
      </w:r>
      <w:r w:rsidRPr="001600A9">
        <w:t>взяли</w:t>
      </w:r>
      <w:r w:rsidRPr="001600A9">
        <w:rPr>
          <w:spacing w:val="1"/>
        </w:rPr>
        <w:t xml:space="preserve"> </w:t>
      </w:r>
      <w:r w:rsidRPr="001600A9">
        <w:t>участь</w:t>
      </w:r>
      <w:r w:rsidRPr="001600A9">
        <w:rPr>
          <w:spacing w:val="1"/>
        </w:rPr>
        <w:t xml:space="preserve"> </w:t>
      </w:r>
      <w:r w:rsidR="00CC752A">
        <w:rPr>
          <w:spacing w:val="1"/>
        </w:rPr>
        <w:t>24</w:t>
      </w:r>
      <w:r w:rsidRPr="001600A9">
        <w:rPr>
          <w:spacing w:val="1"/>
        </w:rPr>
        <w:t xml:space="preserve"> </w:t>
      </w:r>
      <w:r w:rsidR="008D3872">
        <w:t>здобувача</w:t>
      </w:r>
      <w:bookmarkStart w:id="0" w:name="_GoBack"/>
      <w:bookmarkEnd w:id="0"/>
      <w:r w:rsidRPr="001600A9">
        <w:rPr>
          <w:spacing w:val="1"/>
        </w:rPr>
        <w:t xml:space="preserve"> </w:t>
      </w:r>
      <w:r w:rsidRPr="001600A9">
        <w:t>вищої</w:t>
      </w:r>
      <w:r w:rsidRPr="001600A9">
        <w:rPr>
          <w:spacing w:val="1"/>
        </w:rPr>
        <w:t xml:space="preserve"> </w:t>
      </w:r>
      <w:r w:rsidRPr="001600A9">
        <w:t>освіти</w:t>
      </w:r>
      <w:r w:rsidR="0057675E" w:rsidRPr="001600A9">
        <w:t>, що складає</w:t>
      </w:r>
      <w:r w:rsidR="00590E49" w:rsidRPr="001600A9">
        <w:t xml:space="preserve"> </w:t>
      </w:r>
      <w:r w:rsidR="00852E78">
        <w:rPr>
          <w:spacing w:val="1"/>
        </w:rPr>
        <w:t>44</w:t>
      </w:r>
      <w:r w:rsidRPr="001600A9">
        <w:t>%</w:t>
      </w:r>
      <w:r w:rsidRPr="001600A9">
        <w:rPr>
          <w:spacing w:val="1"/>
        </w:rPr>
        <w:t xml:space="preserve"> </w:t>
      </w:r>
      <w:r w:rsidRPr="001600A9">
        <w:t>від</w:t>
      </w:r>
      <w:r w:rsidRPr="001600A9">
        <w:rPr>
          <w:spacing w:val="1"/>
        </w:rPr>
        <w:t xml:space="preserve"> </w:t>
      </w:r>
      <w:r w:rsidRPr="001600A9">
        <w:t xml:space="preserve">загальної кількості здобувачів, що навчаються на </w:t>
      </w:r>
      <w:r w:rsidR="00590E49" w:rsidRPr="001600A9">
        <w:t>першо</w:t>
      </w:r>
      <w:r w:rsidR="0057675E" w:rsidRPr="001600A9">
        <w:t>му</w:t>
      </w:r>
      <w:r w:rsidR="00590E49" w:rsidRPr="001600A9">
        <w:t xml:space="preserve"> (бакалаврсько</w:t>
      </w:r>
      <w:r w:rsidR="0057675E" w:rsidRPr="001600A9">
        <w:t>му</w:t>
      </w:r>
      <w:r w:rsidR="00590E49" w:rsidRPr="001600A9">
        <w:t>) рівн</w:t>
      </w:r>
      <w:r w:rsidR="0057675E" w:rsidRPr="001600A9">
        <w:t>і</w:t>
      </w:r>
      <w:r w:rsidRPr="001600A9">
        <w:t xml:space="preserve"> за освітньо-професійною</w:t>
      </w:r>
      <w:r w:rsidRPr="001600A9">
        <w:rPr>
          <w:spacing w:val="1"/>
        </w:rPr>
        <w:t xml:space="preserve"> </w:t>
      </w:r>
      <w:r w:rsidRPr="001600A9">
        <w:t>програмою</w:t>
      </w:r>
      <w:r w:rsidRPr="001600A9">
        <w:rPr>
          <w:spacing w:val="1"/>
        </w:rPr>
        <w:t xml:space="preserve"> </w:t>
      </w:r>
      <w:r w:rsidRPr="001600A9">
        <w:t>«Міжнародні відносини, суспільні комунікації та регіональні студії»</w:t>
      </w:r>
      <w:r w:rsidR="001363D7">
        <w:t xml:space="preserve"> 202</w:t>
      </w:r>
      <w:r w:rsidR="002235B3" w:rsidRPr="008D3872">
        <w:t>3</w:t>
      </w:r>
      <w:r w:rsidR="00590E49" w:rsidRPr="001600A9">
        <w:t xml:space="preserve"> року</w:t>
      </w:r>
      <w:r w:rsidRPr="001600A9">
        <w:t>.</w:t>
      </w:r>
      <w:r w:rsidRPr="001600A9">
        <w:rPr>
          <w:spacing w:val="1"/>
        </w:rPr>
        <w:t xml:space="preserve"> </w:t>
      </w:r>
      <w:r w:rsidRPr="001600A9">
        <w:t>Результати</w:t>
      </w:r>
      <w:r w:rsidRPr="001600A9">
        <w:rPr>
          <w:spacing w:val="1"/>
        </w:rPr>
        <w:t xml:space="preserve"> </w:t>
      </w:r>
      <w:r w:rsidRPr="001600A9">
        <w:t>оцінювання</w:t>
      </w:r>
      <w:r w:rsidRPr="001600A9">
        <w:rPr>
          <w:spacing w:val="1"/>
        </w:rPr>
        <w:t xml:space="preserve"> </w:t>
      </w:r>
      <w:r w:rsidRPr="001600A9">
        <w:t>здобувачами</w:t>
      </w:r>
      <w:r w:rsidRPr="001600A9">
        <w:rPr>
          <w:spacing w:val="1"/>
        </w:rPr>
        <w:t xml:space="preserve"> </w:t>
      </w:r>
      <w:r w:rsidRPr="001600A9">
        <w:t>вищої</w:t>
      </w:r>
      <w:r w:rsidRPr="001600A9">
        <w:rPr>
          <w:spacing w:val="1"/>
        </w:rPr>
        <w:t xml:space="preserve"> </w:t>
      </w:r>
      <w:r w:rsidRPr="001600A9">
        <w:t>освіти</w:t>
      </w:r>
      <w:r w:rsidRPr="001600A9">
        <w:rPr>
          <w:spacing w:val="1"/>
        </w:rPr>
        <w:t xml:space="preserve"> </w:t>
      </w:r>
      <w:r w:rsidR="00DD29D7" w:rsidRPr="001600A9">
        <w:rPr>
          <w:spacing w:val="1"/>
        </w:rPr>
        <w:t xml:space="preserve">якості викладання показали високу ступінь задоволення здобувачів. </w:t>
      </w:r>
    </w:p>
    <w:p w:rsidR="00F4264D" w:rsidRDefault="00531711" w:rsidP="00CE21D3">
      <w:pPr>
        <w:pStyle w:val="a3"/>
        <w:spacing w:line="360" w:lineRule="auto"/>
        <w:ind w:left="100" w:right="107" w:firstLine="708"/>
        <w:jc w:val="both"/>
      </w:pPr>
      <w:r w:rsidRPr="00531711">
        <w:t>Водночас ч</w:t>
      </w:r>
      <w:r>
        <w:t xml:space="preserve">астина </w:t>
      </w:r>
      <w:r w:rsidR="002235B3">
        <w:t>здобувачі</w:t>
      </w:r>
      <w:r w:rsidRPr="00531711">
        <w:t>в</w:t>
      </w:r>
      <w:r>
        <w:t xml:space="preserve"> відзначила окремі аспекти, що потребують посиленої уваги, зокрема: </w:t>
      </w:r>
      <w:r w:rsidR="000C22CD">
        <w:t>«</w:t>
      </w:r>
      <w:r w:rsidR="00216E9D">
        <w:t>Об’єктивність</w:t>
      </w:r>
      <w:r w:rsidR="00105AD4">
        <w:t xml:space="preserve"> та прозорість оцінювання знань студентів</w:t>
      </w:r>
      <w:r w:rsidR="000C22CD">
        <w:t>»</w:t>
      </w:r>
      <w:r w:rsidR="00105AD4">
        <w:t xml:space="preserve">, </w:t>
      </w:r>
      <w:r w:rsidR="000C22CD" w:rsidRPr="00CE32AD">
        <w:t xml:space="preserve"> «</w:t>
      </w:r>
      <w:r w:rsidR="000C22CD" w:rsidRPr="00CE32AD">
        <w:rPr>
          <w:rFonts w:eastAsiaTheme="minorHAnsi"/>
          <w:color w:val="000000"/>
        </w:rPr>
        <w:t>Повнота презентації дисципліни на початку курсу, системи та</w:t>
      </w:r>
      <w:r w:rsidR="000C22CD" w:rsidRPr="00CE32AD">
        <w:t xml:space="preserve"> </w:t>
      </w:r>
      <w:r w:rsidR="000C22CD" w:rsidRPr="00CE32AD">
        <w:rPr>
          <w:rFonts w:eastAsiaTheme="minorHAnsi"/>
          <w:color w:val="000000"/>
        </w:rPr>
        <w:t>критеріїв оцінювання, загальних «правил гри»</w:t>
      </w:r>
      <w:r w:rsidR="000C22CD" w:rsidRPr="00CE32AD">
        <w:t xml:space="preserve">, «Використання активних методів проведення занять: дискусії, рольові ігри, робота в малих групах, проекти, індивідуальні та групові презентації», «Унаочнення матеріалу: презентації, </w:t>
      </w:r>
      <w:proofErr w:type="spellStart"/>
      <w:r w:rsidR="000C22CD" w:rsidRPr="00CE32AD">
        <w:t>аудіо-</w:t>
      </w:r>
      <w:proofErr w:type="spellEnd"/>
      <w:r w:rsidR="000C22CD" w:rsidRPr="00CE32AD">
        <w:t xml:space="preserve"> та відеозаписи, карти, схеми, таблиці, </w:t>
      </w:r>
      <w:proofErr w:type="spellStart"/>
      <w:r w:rsidR="000C22CD" w:rsidRPr="00CE32AD">
        <w:t>роздатковий</w:t>
      </w:r>
      <w:proofErr w:type="spellEnd"/>
      <w:r w:rsidR="000C22CD" w:rsidRPr="00CE32AD">
        <w:t xml:space="preserve"> матеріал</w:t>
      </w:r>
      <w:r w:rsidR="00E7479F">
        <w:t>»</w:t>
      </w:r>
      <w:r w:rsidR="000C22CD" w:rsidRPr="00CE32AD">
        <w:t>, «Уміння мотивувати студентів до поглибленого вивчення предмету»</w:t>
      </w:r>
      <w:r w:rsidR="0094563A">
        <w:t>, «Уміння створювати комфортне середовище», «Коректність та тактовність викладачів»</w:t>
      </w:r>
      <w:r w:rsidR="00A449BE">
        <w:t xml:space="preserve">. </w:t>
      </w:r>
      <w:r w:rsidR="00776140">
        <w:rPr>
          <w:spacing w:val="1"/>
        </w:rPr>
        <w:t>Отже, є певний потенціал для особистого росту викладачів програми.</w:t>
      </w:r>
    </w:p>
    <w:p w:rsidR="009F1276" w:rsidRPr="001600A9" w:rsidRDefault="000A56D9" w:rsidP="00DD1362">
      <w:pPr>
        <w:pStyle w:val="a3"/>
        <w:spacing w:line="360" w:lineRule="auto"/>
        <w:ind w:left="100" w:right="107" w:firstLine="620"/>
        <w:jc w:val="both"/>
        <w:rPr>
          <w:spacing w:val="1"/>
        </w:rPr>
      </w:pPr>
      <w:r>
        <w:rPr>
          <w:spacing w:val="1"/>
        </w:rPr>
        <w:t xml:space="preserve">Незважаючи на те, що відповіді на анкети є </w:t>
      </w:r>
      <w:r w:rsidR="00DD1362">
        <w:rPr>
          <w:spacing w:val="1"/>
        </w:rPr>
        <w:t>певною мірою</w:t>
      </w:r>
      <w:r>
        <w:rPr>
          <w:spacing w:val="1"/>
        </w:rPr>
        <w:t xml:space="preserve"> суб’єктивними, але визначилась загальна терція</w:t>
      </w:r>
      <w:r w:rsidR="000454FB">
        <w:rPr>
          <w:spacing w:val="1"/>
        </w:rPr>
        <w:t>, тож викладачі</w:t>
      </w:r>
      <w:r w:rsidR="00DF3E35">
        <w:rPr>
          <w:spacing w:val="1"/>
        </w:rPr>
        <w:t xml:space="preserve"> ОП мають працювати над удосконаленням зазначених критеріїв, </w:t>
      </w:r>
      <w:r w:rsidR="00FC0CFF" w:rsidRPr="001600A9">
        <w:rPr>
          <w:spacing w:val="1"/>
        </w:rPr>
        <w:t>зокрема щодо унаочнення матеріалу, уміння мотивувати та створювати комфортне середовище, наявність зворотного зв'язку, використання активних методів проведення занять</w:t>
      </w:r>
      <w:r w:rsidR="00DD29D7" w:rsidRPr="001600A9">
        <w:rPr>
          <w:spacing w:val="1"/>
        </w:rPr>
        <w:t>.</w:t>
      </w:r>
      <w:r w:rsidR="00314F4D" w:rsidRPr="001600A9">
        <w:rPr>
          <w:spacing w:val="1"/>
        </w:rPr>
        <w:t xml:space="preserve"> </w:t>
      </w:r>
    </w:p>
    <w:p w:rsidR="0060172E" w:rsidRPr="001600A9" w:rsidRDefault="0060172E" w:rsidP="0060172E">
      <w:pPr>
        <w:pStyle w:val="a3"/>
        <w:spacing w:line="360" w:lineRule="auto"/>
        <w:ind w:left="100" w:right="332" w:firstLine="708"/>
        <w:jc w:val="both"/>
        <w:rPr>
          <w:color w:val="000000" w:themeColor="text1"/>
          <w:spacing w:val="1"/>
        </w:rPr>
      </w:pPr>
      <w:r w:rsidRPr="001600A9">
        <w:rPr>
          <w:color w:val="000000" w:themeColor="text1"/>
        </w:rPr>
        <w:lastRenderedPageBreak/>
        <w:t xml:space="preserve">Результати опитування здобувачів вищої освіти щодо якості реалізації </w:t>
      </w:r>
      <w:proofErr w:type="spellStart"/>
      <w:r w:rsidRPr="001600A9">
        <w:rPr>
          <w:color w:val="000000" w:themeColor="text1"/>
        </w:rPr>
        <w:t>освітньо-</w:t>
      </w:r>
      <w:proofErr w:type="spellEnd"/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професійної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програми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доведені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до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відома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декана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факультету МВПС,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гаранта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освітньої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програми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«Міжнародні відносини, суспільні комунікації та регіональні студії»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для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обговорення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на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засіданнях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вченої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ради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факультету,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кафедр,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робочої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групи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з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метою</w:t>
      </w:r>
      <w:r w:rsidR="00AE2DDE">
        <w:rPr>
          <w:color w:val="000000" w:themeColor="text1"/>
        </w:rPr>
        <w:t xml:space="preserve"> </w:t>
      </w:r>
      <w:r w:rsidRPr="001600A9">
        <w:rPr>
          <w:color w:val="000000" w:themeColor="text1"/>
          <w:spacing w:val="-57"/>
        </w:rPr>
        <w:t xml:space="preserve"> </w:t>
      </w:r>
      <w:r w:rsidRPr="001600A9">
        <w:rPr>
          <w:color w:val="000000" w:themeColor="text1"/>
        </w:rPr>
        <w:t>подальшого</w:t>
      </w:r>
      <w:r w:rsidRPr="001600A9">
        <w:rPr>
          <w:color w:val="000000" w:themeColor="text1"/>
          <w:spacing w:val="3"/>
        </w:rPr>
        <w:t xml:space="preserve"> </w:t>
      </w:r>
      <w:r w:rsidRPr="001600A9">
        <w:rPr>
          <w:color w:val="000000" w:themeColor="text1"/>
        </w:rPr>
        <w:t>удосконалення</w:t>
      </w:r>
      <w:r w:rsidRPr="001600A9">
        <w:rPr>
          <w:color w:val="000000" w:themeColor="text1"/>
          <w:spacing w:val="-1"/>
        </w:rPr>
        <w:t xml:space="preserve"> </w:t>
      </w:r>
      <w:r w:rsidRPr="001600A9">
        <w:rPr>
          <w:color w:val="000000" w:themeColor="text1"/>
        </w:rPr>
        <w:t>та</w:t>
      </w:r>
      <w:r w:rsidRPr="001600A9">
        <w:rPr>
          <w:color w:val="000000" w:themeColor="text1"/>
          <w:spacing w:val="-1"/>
        </w:rPr>
        <w:t xml:space="preserve"> </w:t>
      </w:r>
      <w:r w:rsidRPr="001600A9">
        <w:rPr>
          <w:color w:val="000000" w:themeColor="text1"/>
        </w:rPr>
        <w:t>підвищення</w:t>
      </w:r>
      <w:r w:rsidRPr="001600A9">
        <w:rPr>
          <w:color w:val="000000" w:themeColor="text1"/>
          <w:spacing w:val="-2"/>
        </w:rPr>
        <w:t xml:space="preserve"> </w:t>
      </w:r>
      <w:r w:rsidRPr="001600A9">
        <w:rPr>
          <w:color w:val="000000" w:themeColor="text1"/>
        </w:rPr>
        <w:t>якості реалізації</w:t>
      </w:r>
      <w:r w:rsidRPr="001600A9">
        <w:rPr>
          <w:color w:val="000000" w:themeColor="text1"/>
          <w:spacing w:val="2"/>
        </w:rPr>
        <w:t xml:space="preserve"> </w:t>
      </w:r>
      <w:r w:rsidRPr="001600A9">
        <w:rPr>
          <w:color w:val="000000" w:themeColor="text1"/>
        </w:rPr>
        <w:t xml:space="preserve">освітньої програми, </w:t>
      </w:r>
      <w:r w:rsidR="006610D7" w:rsidRPr="001600A9">
        <w:rPr>
          <w:color w:val="000000" w:themeColor="text1"/>
        </w:rPr>
        <w:t>а</w:t>
      </w:r>
      <w:r w:rsidR="006610D7" w:rsidRPr="001600A9">
        <w:rPr>
          <w:color w:val="000000" w:themeColor="text1"/>
          <w:spacing w:val="1"/>
        </w:rPr>
        <w:t xml:space="preserve"> </w:t>
      </w:r>
      <w:r w:rsidR="006610D7" w:rsidRPr="001600A9">
        <w:rPr>
          <w:color w:val="000000" w:themeColor="text1"/>
        </w:rPr>
        <w:t>також</w:t>
      </w:r>
      <w:r w:rsidR="006610D7"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  <w:spacing w:val="1"/>
        </w:rPr>
        <w:t xml:space="preserve">до </w:t>
      </w:r>
      <w:r w:rsidR="006610D7" w:rsidRPr="001600A9">
        <w:rPr>
          <w:color w:val="000000" w:themeColor="text1"/>
        </w:rPr>
        <w:t>кожного</w:t>
      </w:r>
      <w:r w:rsidR="006610D7" w:rsidRPr="001600A9">
        <w:rPr>
          <w:color w:val="000000" w:themeColor="text1"/>
          <w:spacing w:val="1"/>
        </w:rPr>
        <w:t xml:space="preserve"> </w:t>
      </w:r>
      <w:r w:rsidR="006610D7" w:rsidRPr="001600A9">
        <w:rPr>
          <w:color w:val="000000" w:themeColor="text1"/>
        </w:rPr>
        <w:t>викладача</w:t>
      </w:r>
      <w:r w:rsidR="00AE2DDE">
        <w:rPr>
          <w:color w:val="000000" w:themeColor="text1"/>
        </w:rPr>
        <w:t xml:space="preserve"> окремо</w:t>
      </w:r>
      <w:r w:rsidR="006610D7" w:rsidRPr="001600A9">
        <w:rPr>
          <w:color w:val="000000" w:themeColor="text1"/>
        </w:rPr>
        <w:t>.</w:t>
      </w:r>
      <w:r w:rsidR="006610D7" w:rsidRPr="001600A9">
        <w:rPr>
          <w:color w:val="000000" w:themeColor="text1"/>
          <w:spacing w:val="1"/>
        </w:rPr>
        <w:t xml:space="preserve"> </w:t>
      </w:r>
    </w:p>
    <w:p w:rsidR="006610D7" w:rsidRPr="001600A9" w:rsidRDefault="006610D7" w:rsidP="0060172E">
      <w:pPr>
        <w:pStyle w:val="a3"/>
        <w:spacing w:line="360" w:lineRule="auto"/>
        <w:ind w:left="100" w:right="332" w:firstLine="708"/>
        <w:jc w:val="both"/>
        <w:rPr>
          <w:color w:val="000000" w:themeColor="text1"/>
        </w:rPr>
      </w:pPr>
      <w:r w:rsidRPr="001600A9">
        <w:rPr>
          <w:color w:val="000000" w:themeColor="text1"/>
        </w:rPr>
        <w:t>За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результатами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анкетування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рекомендовано</w:t>
      </w:r>
      <w:r w:rsidRPr="001600A9">
        <w:rPr>
          <w:color w:val="000000" w:themeColor="text1"/>
          <w:spacing w:val="1"/>
        </w:rPr>
        <w:t xml:space="preserve"> п</w:t>
      </w:r>
      <w:r w:rsidRPr="001600A9">
        <w:rPr>
          <w:color w:val="000000" w:themeColor="text1"/>
        </w:rPr>
        <w:t>осилити роботу</w:t>
      </w:r>
      <w:r w:rsidRPr="001600A9">
        <w:rPr>
          <w:color w:val="000000" w:themeColor="text1"/>
          <w:spacing w:val="14"/>
        </w:rPr>
        <w:t xml:space="preserve"> </w:t>
      </w:r>
      <w:r w:rsidRPr="001600A9">
        <w:rPr>
          <w:color w:val="000000" w:themeColor="text1"/>
        </w:rPr>
        <w:t>щодо</w:t>
      </w:r>
      <w:r w:rsidR="0060172E" w:rsidRPr="001600A9">
        <w:rPr>
          <w:color w:val="000000" w:themeColor="text1"/>
        </w:rPr>
        <w:t xml:space="preserve"> </w:t>
      </w:r>
      <w:r w:rsidR="00FC0CFF" w:rsidRPr="001600A9">
        <w:rPr>
          <w:color w:val="000000" w:themeColor="text1"/>
        </w:rPr>
        <w:t>унаочнення матеріалів лекцій, впровадження активних методів навчання, підтримки зворотного зв</w:t>
      </w:r>
      <w:r w:rsidR="007F070A" w:rsidRPr="001600A9">
        <w:rPr>
          <w:color w:val="000000" w:themeColor="text1"/>
        </w:rPr>
        <w:t>’язку, а також організації навчального процесу в цілому,</w:t>
      </w:r>
      <w:r w:rsidR="00944601">
        <w:rPr>
          <w:color w:val="000000" w:themeColor="text1"/>
        </w:rPr>
        <w:t xml:space="preserve"> </w:t>
      </w:r>
      <w:r w:rsidR="00CC39A7">
        <w:rPr>
          <w:color w:val="000000" w:themeColor="text1"/>
        </w:rPr>
        <w:t>покращення</w:t>
      </w:r>
      <w:r w:rsidR="00944601">
        <w:rPr>
          <w:color w:val="000000" w:themeColor="text1"/>
        </w:rPr>
        <w:t xml:space="preserve"> організаційної куль</w:t>
      </w:r>
      <w:r w:rsidR="001F4CEB">
        <w:rPr>
          <w:color w:val="000000" w:themeColor="text1"/>
        </w:rPr>
        <w:t>тури викладачів.</w:t>
      </w:r>
    </w:p>
    <w:p w:rsidR="00061A6E" w:rsidRPr="001600A9" w:rsidRDefault="00061A6E" w:rsidP="0060172E">
      <w:pPr>
        <w:pStyle w:val="a3"/>
        <w:spacing w:line="360" w:lineRule="auto"/>
        <w:ind w:left="100" w:right="332" w:firstLine="708"/>
        <w:jc w:val="both"/>
        <w:rPr>
          <w:color w:val="FF0000"/>
        </w:rPr>
      </w:pPr>
    </w:p>
    <w:p w:rsidR="00276D86" w:rsidRPr="001600A9" w:rsidRDefault="00276D86" w:rsidP="00D7079D">
      <w:pPr>
        <w:pStyle w:val="a3"/>
        <w:spacing w:line="360" w:lineRule="auto"/>
        <w:jc w:val="both"/>
      </w:pPr>
    </w:p>
    <w:sectPr w:rsidR="00276D86" w:rsidRPr="001600A9">
      <w:pgSz w:w="1192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C6D44"/>
    <w:multiLevelType w:val="hybridMultilevel"/>
    <w:tmpl w:val="47060DA4"/>
    <w:lvl w:ilvl="0" w:tplc="D20EF47E">
      <w:numFmt w:val="bullet"/>
      <w:lvlText w:val=""/>
      <w:lvlJc w:val="left"/>
      <w:pPr>
        <w:ind w:left="384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0E123C84">
      <w:numFmt w:val="bullet"/>
      <w:lvlText w:val="•"/>
      <w:lvlJc w:val="left"/>
      <w:pPr>
        <w:ind w:left="1299" w:hanging="284"/>
      </w:pPr>
      <w:rPr>
        <w:rFonts w:hint="default"/>
        <w:lang w:val="uk-UA" w:eastAsia="en-US" w:bidi="ar-SA"/>
      </w:rPr>
    </w:lvl>
    <w:lvl w:ilvl="2" w:tplc="E8ACBAD0">
      <w:numFmt w:val="bullet"/>
      <w:lvlText w:val="•"/>
      <w:lvlJc w:val="left"/>
      <w:pPr>
        <w:ind w:left="2218" w:hanging="284"/>
      </w:pPr>
      <w:rPr>
        <w:rFonts w:hint="default"/>
        <w:lang w:val="uk-UA" w:eastAsia="en-US" w:bidi="ar-SA"/>
      </w:rPr>
    </w:lvl>
    <w:lvl w:ilvl="3" w:tplc="38E89128">
      <w:numFmt w:val="bullet"/>
      <w:lvlText w:val="•"/>
      <w:lvlJc w:val="left"/>
      <w:pPr>
        <w:ind w:left="3137" w:hanging="284"/>
      </w:pPr>
      <w:rPr>
        <w:rFonts w:hint="default"/>
        <w:lang w:val="uk-UA" w:eastAsia="en-US" w:bidi="ar-SA"/>
      </w:rPr>
    </w:lvl>
    <w:lvl w:ilvl="4" w:tplc="51302962">
      <w:numFmt w:val="bullet"/>
      <w:lvlText w:val="•"/>
      <w:lvlJc w:val="left"/>
      <w:pPr>
        <w:ind w:left="4056" w:hanging="284"/>
      </w:pPr>
      <w:rPr>
        <w:rFonts w:hint="default"/>
        <w:lang w:val="uk-UA" w:eastAsia="en-US" w:bidi="ar-SA"/>
      </w:rPr>
    </w:lvl>
    <w:lvl w:ilvl="5" w:tplc="01B8349A">
      <w:numFmt w:val="bullet"/>
      <w:lvlText w:val="•"/>
      <w:lvlJc w:val="left"/>
      <w:pPr>
        <w:ind w:left="4976" w:hanging="284"/>
      </w:pPr>
      <w:rPr>
        <w:rFonts w:hint="default"/>
        <w:lang w:val="uk-UA" w:eastAsia="en-US" w:bidi="ar-SA"/>
      </w:rPr>
    </w:lvl>
    <w:lvl w:ilvl="6" w:tplc="8072FEAE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FD542B24">
      <w:numFmt w:val="bullet"/>
      <w:lvlText w:val="•"/>
      <w:lvlJc w:val="left"/>
      <w:pPr>
        <w:ind w:left="6814" w:hanging="284"/>
      </w:pPr>
      <w:rPr>
        <w:rFonts w:hint="default"/>
        <w:lang w:val="uk-UA" w:eastAsia="en-US" w:bidi="ar-SA"/>
      </w:rPr>
    </w:lvl>
    <w:lvl w:ilvl="8" w:tplc="7D886FC6">
      <w:numFmt w:val="bullet"/>
      <w:lvlText w:val="•"/>
      <w:lvlJc w:val="left"/>
      <w:pPr>
        <w:ind w:left="7733" w:hanging="284"/>
      </w:pPr>
      <w:rPr>
        <w:rFonts w:hint="default"/>
        <w:lang w:val="uk-UA" w:eastAsia="en-US" w:bidi="ar-SA"/>
      </w:rPr>
    </w:lvl>
  </w:abstractNum>
  <w:abstractNum w:abstractNumId="1">
    <w:nsid w:val="39CC74FB"/>
    <w:multiLevelType w:val="hybridMultilevel"/>
    <w:tmpl w:val="822426CE"/>
    <w:lvl w:ilvl="0" w:tplc="3098A07A">
      <w:start w:val="1"/>
      <w:numFmt w:val="decimal"/>
      <w:lvlText w:val="%1.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3A03EB0">
      <w:numFmt w:val="bullet"/>
      <w:lvlText w:val="•"/>
      <w:lvlJc w:val="left"/>
      <w:pPr>
        <w:ind w:left="1299" w:hanging="284"/>
      </w:pPr>
      <w:rPr>
        <w:rFonts w:hint="default"/>
        <w:lang w:val="uk-UA" w:eastAsia="en-US" w:bidi="ar-SA"/>
      </w:rPr>
    </w:lvl>
    <w:lvl w:ilvl="2" w:tplc="4C8C0006">
      <w:numFmt w:val="bullet"/>
      <w:lvlText w:val="•"/>
      <w:lvlJc w:val="left"/>
      <w:pPr>
        <w:ind w:left="2218" w:hanging="284"/>
      </w:pPr>
      <w:rPr>
        <w:rFonts w:hint="default"/>
        <w:lang w:val="uk-UA" w:eastAsia="en-US" w:bidi="ar-SA"/>
      </w:rPr>
    </w:lvl>
    <w:lvl w:ilvl="3" w:tplc="601CA6C0">
      <w:numFmt w:val="bullet"/>
      <w:lvlText w:val="•"/>
      <w:lvlJc w:val="left"/>
      <w:pPr>
        <w:ind w:left="3137" w:hanging="284"/>
      </w:pPr>
      <w:rPr>
        <w:rFonts w:hint="default"/>
        <w:lang w:val="uk-UA" w:eastAsia="en-US" w:bidi="ar-SA"/>
      </w:rPr>
    </w:lvl>
    <w:lvl w:ilvl="4" w:tplc="AB5EB8DE">
      <w:numFmt w:val="bullet"/>
      <w:lvlText w:val="•"/>
      <w:lvlJc w:val="left"/>
      <w:pPr>
        <w:ind w:left="4056" w:hanging="284"/>
      </w:pPr>
      <w:rPr>
        <w:rFonts w:hint="default"/>
        <w:lang w:val="uk-UA" w:eastAsia="en-US" w:bidi="ar-SA"/>
      </w:rPr>
    </w:lvl>
    <w:lvl w:ilvl="5" w:tplc="A3C07810">
      <w:numFmt w:val="bullet"/>
      <w:lvlText w:val="•"/>
      <w:lvlJc w:val="left"/>
      <w:pPr>
        <w:ind w:left="4976" w:hanging="284"/>
      </w:pPr>
      <w:rPr>
        <w:rFonts w:hint="default"/>
        <w:lang w:val="uk-UA" w:eastAsia="en-US" w:bidi="ar-SA"/>
      </w:rPr>
    </w:lvl>
    <w:lvl w:ilvl="6" w:tplc="7BC0F9D0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27F419FC">
      <w:numFmt w:val="bullet"/>
      <w:lvlText w:val="•"/>
      <w:lvlJc w:val="left"/>
      <w:pPr>
        <w:ind w:left="6814" w:hanging="284"/>
      </w:pPr>
      <w:rPr>
        <w:rFonts w:hint="default"/>
        <w:lang w:val="uk-UA" w:eastAsia="en-US" w:bidi="ar-SA"/>
      </w:rPr>
    </w:lvl>
    <w:lvl w:ilvl="8" w:tplc="20083890">
      <w:numFmt w:val="bullet"/>
      <w:lvlText w:val="•"/>
      <w:lvlJc w:val="left"/>
      <w:pPr>
        <w:ind w:left="7733" w:hanging="284"/>
      </w:pPr>
      <w:rPr>
        <w:rFonts w:hint="default"/>
        <w:lang w:val="uk-UA" w:eastAsia="en-US" w:bidi="ar-SA"/>
      </w:rPr>
    </w:lvl>
  </w:abstractNum>
  <w:abstractNum w:abstractNumId="2">
    <w:nsid w:val="3F457E51"/>
    <w:multiLevelType w:val="hybridMultilevel"/>
    <w:tmpl w:val="822426CE"/>
    <w:lvl w:ilvl="0" w:tplc="3098A07A">
      <w:start w:val="1"/>
      <w:numFmt w:val="decimal"/>
      <w:lvlText w:val="%1.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3A03EB0">
      <w:numFmt w:val="bullet"/>
      <w:lvlText w:val="•"/>
      <w:lvlJc w:val="left"/>
      <w:pPr>
        <w:ind w:left="1299" w:hanging="284"/>
      </w:pPr>
      <w:rPr>
        <w:rFonts w:hint="default"/>
        <w:lang w:val="uk-UA" w:eastAsia="en-US" w:bidi="ar-SA"/>
      </w:rPr>
    </w:lvl>
    <w:lvl w:ilvl="2" w:tplc="4C8C0006">
      <w:numFmt w:val="bullet"/>
      <w:lvlText w:val="•"/>
      <w:lvlJc w:val="left"/>
      <w:pPr>
        <w:ind w:left="2218" w:hanging="284"/>
      </w:pPr>
      <w:rPr>
        <w:rFonts w:hint="default"/>
        <w:lang w:val="uk-UA" w:eastAsia="en-US" w:bidi="ar-SA"/>
      </w:rPr>
    </w:lvl>
    <w:lvl w:ilvl="3" w:tplc="601CA6C0">
      <w:numFmt w:val="bullet"/>
      <w:lvlText w:val="•"/>
      <w:lvlJc w:val="left"/>
      <w:pPr>
        <w:ind w:left="3137" w:hanging="284"/>
      </w:pPr>
      <w:rPr>
        <w:rFonts w:hint="default"/>
        <w:lang w:val="uk-UA" w:eastAsia="en-US" w:bidi="ar-SA"/>
      </w:rPr>
    </w:lvl>
    <w:lvl w:ilvl="4" w:tplc="AB5EB8DE">
      <w:numFmt w:val="bullet"/>
      <w:lvlText w:val="•"/>
      <w:lvlJc w:val="left"/>
      <w:pPr>
        <w:ind w:left="4056" w:hanging="284"/>
      </w:pPr>
      <w:rPr>
        <w:rFonts w:hint="default"/>
        <w:lang w:val="uk-UA" w:eastAsia="en-US" w:bidi="ar-SA"/>
      </w:rPr>
    </w:lvl>
    <w:lvl w:ilvl="5" w:tplc="A3C07810">
      <w:numFmt w:val="bullet"/>
      <w:lvlText w:val="•"/>
      <w:lvlJc w:val="left"/>
      <w:pPr>
        <w:ind w:left="4976" w:hanging="284"/>
      </w:pPr>
      <w:rPr>
        <w:rFonts w:hint="default"/>
        <w:lang w:val="uk-UA" w:eastAsia="en-US" w:bidi="ar-SA"/>
      </w:rPr>
    </w:lvl>
    <w:lvl w:ilvl="6" w:tplc="7BC0F9D0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27F419FC">
      <w:numFmt w:val="bullet"/>
      <w:lvlText w:val="•"/>
      <w:lvlJc w:val="left"/>
      <w:pPr>
        <w:ind w:left="6814" w:hanging="284"/>
      </w:pPr>
      <w:rPr>
        <w:rFonts w:hint="default"/>
        <w:lang w:val="uk-UA" w:eastAsia="en-US" w:bidi="ar-SA"/>
      </w:rPr>
    </w:lvl>
    <w:lvl w:ilvl="8" w:tplc="20083890">
      <w:numFmt w:val="bullet"/>
      <w:lvlText w:val="•"/>
      <w:lvlJc w:val="left"/>
      <w:pPr>
        <w:ind w:left="7733" w:hanging="284"/>
      </w:pPr>
      <w:rPr>
        <w:rFonts w:hint="default"/>
        <w:lang w:val="uk-UA" w:eastAsia="en-US" w:bidi="ar-SA"/>
      </w:rPr>
    </w:lvl>
  </w:abstractNum>
  <w:abstractNum w:abstractNumId="3">
    <w:nsid w:val="4C8A196C"/>
    <w:multiLevelType w:val="hybridMultilevel"/>
    <w:tmpl w:val="04E2BBA8"/>
    <w:lvl w:ilvl="0" w:tplc="9EA6F804">
      <w:start w:val="1"/>
      <w:numFmt w:val="decimal"/>
      <w:lvlText w:val="%1.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A237CE">
      <w:numFmt w:val="bullet"/>
      <w:lvlText w:val="•"/>
      <w:lvlJc w:val="left"/>
      <w:pPr>
        <w:ind w:left="2340" w:hanging="284"/>
      </w:pPr>
      <w:rPr>
        <w:rFonts w:hint="default"/>
        <w:lang w:val="uk-UA" w:eastAsia="en-US" w:bidi="ar-SA"/>
      </w:rPr>
    </w:lvl>
    <w:lvl w:ilvl="2" w:tplc="5DDC5366">
      <w:numFmt w:val="bullet"/>
      <w:lvlText w:val="•"/>
      <w:lvlJc w:val="left"/>
      <w:pPr>
        <w:ind w:left="3143" w:hanging="284"/>
      </w:pPr>
      <w:rPr>
        <w:rFonts w:hint="default"/>
        <w:lang w:val="uk-UA" w:eastAsia="en-US" w:bidi="ar-SA"/>
      </w:rPr>
    </w:lvl>
    <w:lvl w:ilvl="3" w:tplc="F9328F00">
      <w:numFmt w:val="bullet"/>
      <w:lvlText w:val="•"/>
      <w:lvlJc w:val="left"/>
      <w:pPr>
        <w:ind w:left="3947" w:hanging="284"/>
      </w:pPr>
      <w:rPr>
        <w:rFonts w:hint="default"/>
        <w:lang w:val="uk-UA" w:eastAsia="en-US" w:bidi="ar-SA"/>
      </w:rPr>
    </w:lvl>
    <w:lvl w:ilvl="4" w:tplc="7D1AE93A">
      <w:numFmt w:val="bullet"/>
      <w:lvlText w:val="•"/>
      <w:lvlJc w:val="left"/>
      <w:pPr>
        <w:ind w:left="4750" w:hanging="284"/>
      </w:pPr>
      <w:rPr>
        <w:rFonts w:hint="default"/>
        <w:lang w:val="uk-UA" w:eastAsia="en-US" w:bidi="ar-SA"/>
      </w:rPr>
    </w:lvl>
    <w:lvl w:ilvl="5" w:tplc="FB1E712E">
      <w:numFmt w:val="bullet"/>
      <w:lvlText w:val="•"/>
      <w:lvlJc w:val="left"/>
      <w:pPr>
        <w:ind w:left="5554" w:hanging="284"/>
      </w:pPr>
      <w:rPr>
        <w:rFonts w:hint="default"/>
        <w:lang w:val="uk-UA" w:eastAsia="en-US" w:bidi="ar-SA"/>
      </w:rPr>
    </w:lvl>
    <w:lvl w:ilvl="6" w:tplc="8DAA3E0E">
      <w:numFmt w:val="bullet"/>
      <w:lvlText w:val="•"/>
      <w:lvlJc w:val="left"/>
      <w:pPr>
        <w:ind w:left="6357" w:hanging="284"/>
      </w:pPr>
      <w:rPr>
        <w:rFonts w:hint="default"/>
        <w:lang w:val="uk-UA" w:eastAsia="en-US" w:bidi="ar-SA"/>
      </w:rPr>
    </w:lvl>
    <w:lvl w:ilvl="7" w:tplc="06B25570">
      <w:numFmt w:val="bullet"/>
      <w:lvlText w:val="•"/>
      <w:lvlJc w:val="left"/>
      <w:pPr>
        <w:ind w:left="7161" w:hanging="284"/>
      </w:pPr>
      <w:rPr>
        <w:rFonts w:hint="default"/>
        <w:lang w:val="uk-UA" w:eastAsia="en-US" w:bidi="ar-SA"/>
      </w:rPr>
    </w:lvl>
    <w:lvl w:ilvl="8" w:tplc="27927206">
      <w:numFmt w:val="bullet"/>
      <w:lvlText w:val="•"/>
      <w:lvlJc w:val="left"/>
      <w:pPr>
        <w:ind w:left="7964" w:hanging="284"/>
      </w:pPr>
      <w:rPr>
        <w:rFonts w:hint="default"/>
        <w:lang w:val="uk-UA" w:eastAsia="en-US" w:bidi="ar-SA"/>
      </w:rPr>
    </w:lvl>
  </w:abstractNum>
  <w:abstractNum w:abstractNumId="4">
    <w:nsid w:val="769048C7"/>
    <w:multiLevelType w:val="hybridMultilevel"/>
    <w:tmpl w:val="7298C5D6"/>
    <w:lvl w:ilvl="0" w:tplc="1FDCC17C">
      <w:start w:val="1"/>
      <w:numFmt w:val="decimal"/>
      <w:lvlText w:val="%1."/>
      <w:lvlJc w:val="left"/>
      <w:pPr>
        <w:ind w:left="246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6ECE78DC">
      <w:numFmt w:val="bullet"/>
      <w:lvlText w:val="•"/>
      <w:lvlJc w:val="left"/>
      <w:pPr>
        <w:ind w:left="3171" w:hanging="361"/>
      </w:pPr>
      <w:rPr>
        <w:rFonts w:hint="default"/>
        <w:lang w:val="uk-UA" w:eastAsia="en-US" w:bidi="ar-SA"/>
      </w:rPr>
    </w:lvl>
    <w:lvl w:ilvl="2" w:tplc="09E63C10">
      <w:numFmt w:val="bullet"/>
      <w:lvlText w:val="•"/>
      <w:lvlJc w:val="left"/>
      <w:pPr>
        <w:ind w:left="3882" w:hanging="361"/>
      </w:pPr>
      <w:rPr>
        <w:rFonts w:hint="default"/>
        <w:lang w:val="uk-UA" w:eastAsia="en-US" w:bidi="ar-SA"/>
      </w:rPr>
    </w:lvl>
    <w:lvl w:ilvl="3" w:tplc="7C2E79A8">
      <w:numFmt w:val="bullet"/>
      <w:lvlText w:val="•"/>
      <w:lvlJc w:val="left"/>
      <w:pPr>
        <w:ind w:left="4593" w:hanging="361"/>
      </w:pPr>
      <w:rPr>
        <w:rFonts w:hint="default"/>
        <w:lang w:val="uk-UA" w:eastAsia="en-US" w:bidi="ar-SA"/>
      </w:rPr>
    </w:lvl>
    <w:lvl w:ilvl="4" w:tplc="A62C914C">
      <w:numFmt w:val="bullet"/>
      <w:lvlText w:val="•"/>
      <w:lvlJc w:val="left"/>
      <w:pPr>
        <w:ind w:left="5304" w:hanging="361"/>
      </w:pPr>
      <w:rPr>
        <w:rFonts w:hint="default"/>
        <w:lang w:val="uk-UA" w:eastAsia="en-US" w:bidi="ar-SA"/>
      </w:rPr>
    </w:lvl>
    <w:lvl w:ilvl="5" w:tplc="A74807E8">
      <w:numFmt w:val="bullet"/>
      <w:lvlText w:val="•"/>
      <w:lvlJc w:val="left"/>
      <w:pPr>
        <w:ind w:left="6016" w:hanging="361"/>
      </w:pPr>
      <w:rPr>
        <w:rFonts w:hint="default"/>
        <w:lang w:val="uk-UA" w:eastAsia="en-US" w:bidi="ar-SA"/>
      </w:rPr>
    </w:lvl>
    <w:lvl w:ilvl="6" w:tplc="ABC88ACA">
      <w:numFmt w:val="bullet"/>
      <w:lvlText w:val="•"/>
      <w:lvlJc w:val="left"/>
      <w:pPr>
        <w:ind w:left="6727" w:hanging="361"/>
      </w:pPr>
      <w:rPr>
        <w:rFonts w:hint="default"/>
        <w:lang w:val="uk-UA" w:eastAsia="en-US" w:bidi="ar-SA"/>
      </w:rPr>
    </w:lvl>
    <w:lvl w:ilvl="7" w:tplc="D4F09254">
      <w:numFmt w:val="bullet"/>
      <w:lvlText w:val="•"/>
      <w:lvlJc w:val="left"/>
      <w:pPr>
        <w:ind w:left="7438" w:hanging="361"/>
      </w:pPr>
      <w:rPr>
        <w:rFonts w:hint="default"/>
        <w:lang w:val="uk-UA" w:eastAsia="en-US" w:bidi="ar-SA"/>
      </w:rPr>
    </w:lvl>
    <w:lvl w:ilvl="8" w:tplc="1526C1EC">
      <w:numFmt w:val="bullet"/>
      <w:lvlText w:val="•"/>
      <w:lvlJc w:val="left"/>
      <w:pPr>
        <w:ind w:left="8149" w:hanging="361"/>
      </w:pPr>
      <w:rPr>
        <w:rFonts w:hint="default"/>
        <w:lang w:val="uk-UA" w:eastAsia="en-US" w:bidi="ar-SA"/>
      </w:rPr>
    </w:lvl>
  </w:abstractNum>
  <w:abstractNum w:abstractNumId="5">
    <w:nsid w:val="7E5B2B28"/>
    <w:multiLevelType w:val="hybridMultilevel"/>
    <w:tmpl w:val="AD86A366"/>
    <w:lvl w:ilvl="0" w:tplc="95B253A8">
      <w:start w:val="3"/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86"/>
    <w:rsid w:val="00001592"/>
    <w:rsid w:val="000274B3"/>
    <w:rsid w:val="0003364A"/>
    <w:rsid w:val="00044096"/>
    <w:rsid w:val="000454FB"/>
    <w:rsid w:val="00061A6E"/>
    <w:rsid w:val="00081A27"/>
    <w:rsid w:val="00084250"/>
    <w:rsid w:val="00087CC9"/>
    <w:rsid w:val="0009428F"/>
    <w:rsid w:val="000A23CD"/>
    <w:rsid w:val="000A3D28"/>
    <w:rsid w:val="000A56D9"/>
    <w:rsid w:val="000C22CD"/>
    <w:rsid w:val="000C62C6"/>
    <w:rsid w:val="000D66BA"/>
    <w:rsid w:val="000F4339"/>
    <w:rsid w:val="000F4F68"/>
    <w:rsid w:val="00105AD4"/>
    <w:rsid w:val="00114282"/>
    <w:rsid w:val="00122E64"/>
    <w:rsid w:val="00126A56"/>
    <w:rsid w:val="00133AEB"/>
    <w:rsid w:val="00135F9F"/>
    <w:rsid w:val="001363D7"/>
    <w:rsid w:val="001549D8"/>
    <w:rsid w:val="001600A9"/>
    <w:rsid w:val="00163593"/>
    <w:rsid w:val="0017440C"/>
    <w:rsid w:val="00175695"/>
    <w:rsid w:val="00182D1C"/>
    <w:rsid w:val="00187AF0"/>
    <w:rsid w:val="001D02C2"/>
    <w:rsid w:val="001D1999"/>
    <w:rsid w:val="001F4CEB"/>
    <w:rsid w:val="0021688E"/>
    <w:rsid w:val="00216E9D"/>
    <w:rsid w:val="002220F0"/>
    <w:rsid w:val="002235B3"/>
    <w:rsid w:val="00240A33"/>
    <w:rsid w:val="002605BF"/>
    <w:rsid w:val="00276D86"/>
    <w:rsid w:val="002863DB"/>
    <w:rsid w:val="00291C4D"/>
    <w:rsid w:val="002A2E03"/>
    <w:rsid w:val="002B1CCA"/>
    <w:rsid w:val="002C530E"/>
    <w:rsid w:val="002C57E9"/>
    <w:rsid w:val="002C648C"/>
    <w:rsid w:val="002D716F"/>
    <w:rsid w:val="00301403"/>
    <w:rsid w:val="00312C33"/>
    <w:rsid w:val="00314F4D"/>
    <w:rsid w:val="0033285E"/>
    <w:rsid w:val="003412C8"/>
    <w:rsid w:val="00345982"/>
    <w:rsid w:val="00365E09"/>
    <w:rsid w:val="00367041"/>
    <w:rsid w:val="00376BB7"/>
    <w:rsid w:val="00376F6C"/>
    <w:rsid w:val="00377562"/>
    <w:rsid w:val="00386B0D"/>
    <w:rsid w:val="003B4D04"/>
    <w:rsid w:val="003B5765"/>
    <w:rsid w:val="003C546E"/>
    <w:rsid w:val="003D0045"/>
    <w:rsid w:val="003D186E"/>
    <w:rsid w:val="003D2ED8"/>
    <w:rsid w:val="003E0AE9"/>
    <w:rsid w:val="003E5F00"/>
    <w:rsid w:val="003F378B"/>
    <w:rsid w:val="00406019"/>
    <w:rsid w:val="004164E5"/>
    <w:rsid w:val="00417819"/>
    <w:rsid w:val="00420F25"/>
    <w:rsid w:val="00437F48"/>
    <w:rsid w:val="00445BBE"/>
    <w:rsid w:val="00447638"/>
    <w:rsid w:val="00454546"/>
    <w:rsid w:val="00455627"/>
    <w:rsid w:val="00457CFC"/>
    <w:rsid w:val="004640F1"/>
    <w:rsid w:val="004723EF"/>
    <w:rsid w:val="00472547"/>
    <w:rsid w:val="00473C6E"/>
    <w:rsid w:val="00483C99"/>
    <w:rsid w:val="00487FA5"/>
    <w:rsid w:val="004A71FC"/>
    <w:rsid w:val="004C6227"/>
    <w:rsid w:val="004E25BE"/>
    <w:rsid w:val="004F2A88"/>
    <w:rsid w:val="004F71BF"/>
    <w:rsid w:val="00506232"/>
    <w:rsid w:val="005118E5"/>
    <w:rsid w:val="00526394"/>
    <w:rsid w:val="00530EEC"/>
    <w:rsid w:val="00531711"/>
    <w:rsid w:val="005411C1"/>
    <w:rsid w:val="005578A1"/>
    <w:rsid w:val="0057675E"/>
    <w:rsid w:val="00581D1F"/>
    <w:rsid w:val="00590E49"/>
    <w:rsid w:val="005A48F7"/>
    <w:rsid w:val="005D5EED"/>
    <w:rsid w:val="005F320D"/>
    <w:rsid w:val="005F7536"/>
    <w:rsid w:val="005F7778"/>
    <w:rsid w:val="0060172E"/>
    <w:rsid w:val="00611504"/>
    <w:rsid w:val="00621210"/>
    <w:rsid w:val="006319A2"/>
    <w:rsid w:val="00635938"/>
    <w:rsid w:val="00644031"/>
    <w:rsid w:val="00644E5C"/>
    <w:rsid w:val="006452DD"/>
    <w:rsid w:val="00655289"/>
    <w:rsid w:val="006610D7"/>
    <w:rsid w:val="00673AD4"/>
    <w:rsid w:val="0069708C"/>
    <w:rsid w:val="006A7F5A"/>
    <w:rsid w:val="006B2467"/>
    <w:rsid w:val="006B5067"/>
    <w:rsid w:val="006B559B"/>
    <w:rsid w:val="006D4616"/>
    <w:rsid w:val="006D5AE7"/>
    <w:rsid w:val="006F0EE0"/>
    <w:rsid w:val="00705E9E"/>
    <w:rsid w:val="00710117"/>
    <w:rsid w:val="00710DCA"/>
    <w:rsid w:val="007269B3"/>
    <w:rsid w:val="007270F1"/>
    <w:rsid w:val="007303D3"/>
    <w:rsid w:val="00736676"/>
    <w:rsid w:val="007442CA"/>
    <w:rsid w:val="007460EE"/>
    <w:rsid w:val="007539C3"/>
    <w:rsid w:val="0076129C"/>
    <w:rsid w:val="00776140"/>
    <w:rsid w:val="0078255A"/>
    <w:rsid w:val="0078462F"/>
    <w:rsid w:val="00784FA5"/>
    <w:rsid w:val="007A74D4"/>
    <w:rsid w:val="007B133E"/>
    <w:rsid w:val="007D1D81"/>
    <w:rsid w:val="007E326D"/>
    <w:rsid w:val="007E3DE1"/>
    <w:rsid w:val="007F070A"/>
    <w:rsid w:val="007F461E"/>
    <w:rsid w:val="007F5D1B"/>
    <w:rsid w:val="007F7E7D"/>
    <w:rsid w:val="00801A07"/>
    <w:rsid w:val="00810D79"/>
    <w:rsid w:val="00826FFE"/>
    <w:rsid w:val="00836DE4"/>
    <w:rsid w:val="00842511"/>
    <w:rsid w:val="00852E78"/>
    <w:rsid w:val="00854745"/>
    <w:rsid w:val="0086676F"/>
    <w:rsid w:val="00875F42"/>
    <w:rsid w:val="00895816"/>
    <w:rsid w:val="00896933"/>
    <w:rsid w:val="008979D5"/>
    <w:rsid w:val="008B6752"/>
    <w:rsid w:val="008D1296"/>
    <w:rsid w:val="008D29D7"/>
    <w:rsid w:val="008D3872"/>
    <w:rsid w:val="008F2DAB"/>
    <w:rsid w:val="008F66D0"/>
    <w:rsid w:val="00903464"/>
    <w:rsid w:val="009146EF"/>
    <w:rsid w:val="009175D6"/>
    <w:rsid w:val="0092471E"/>
    <w:rsid w:val="00925537"/>
    <w:rsid w:val="009351DF"/>
    <w:rsid w:val="00944601"/>
    <w:rsid w:val="00944672"/>
    <w:rsid w:val="0094563A"/>
    <w:rsid w:val="00961BC8"/>
    <w:rsid w:val="0097083D"/>
    <w:rsid w:val="00975DFB"/>
    <w:rsid w:val="009812B5"/>
    <w:rsid w:val="00986FBF"/>
    <w:rsid w:val="00992810"/>
    <w:rsid w:val="009A6B96"/>
    <w:rsid w:val="009B2D9C"/>
    <w:rsid w:val="009B54DD"/>
    <w:rsid w:val="009C77C1"/>
    <w:rsid w:val="009D323A"/>
    <w:rsid w:val="009E5C0A"/>
    <w:rsid w:val="009F1276"/>
    <w:rsid w:val="009F5CF5"/>
    <w:rsid w:val="009F797B"/>
    <w:rsid w:val="00A06BAF"/>
    <w:rsid w:val="00A350F9"/>
    <w:rsid w:val="00A35923"/>
    <w:rsid w:val="00A4229B"/>
    <w:rsid w:val="00A42DE3"/>
    <w:rsid w:val="00A449BE"/>
    <w:rsid w:val="00A45503"/>
    <w:rsid w:val="00A50F10"/>
    <w:rsid w:val="00A61950"/>
    <w:rsid w:val="00A61D7B"/>
    <w:rsid w:val="00A72F24"/>
    <w:rsid w:val="00A902B1"/>
    <w:rsid w:val="00A912FD"/>
    <w:rsid w:val="00A92FE6"/>
    <w:rsid w:val="00A93316"/>
    <w:rsid w:val="00AA39D7"/>
    <w:rsid w:val="00AA4A63"/>
    <w:rsid w:val="00AB4958"/>
    <w:rsid w:val="00AE010F"/>
    <w:rsid w:val="00AE2DDE"/>
    <w:rsid w:val="00AE501E"/>
    <w:rsid w:val="00AE72A1"/>
    <w:rsid w:val="00AE7854"/>
    <w:rsid w:val="00AF1059"/>
    <w:rsid w:val="00AF4F16"/>
    <w:rsid w:val="00AF6571"/>
    <w:rsid w:val="00B008B6"/>
    <w:rsid w:val="00B04715"/>
    <w:rsid w:val="00B04CC7"/>
    <w:rsid w:val="00B04F1D"/>
    <w:rsid w:val="00B163E7"/>
    <w:rsid w:val="00B32B07"/>
    <w:rsid w:val="00B34365"/>
    <w:rsid w:val="00B35AB5"/>
    <w:rsid w:val="00B40ED7"/>
    <w:rsid w:val="00B44AA0"/>
    <w:rsid w:val="00B513A0"/>
    <w:rsid w:val="00B75D44"/>
    <w:rsid w:val="00B81B55"/>
    <w:rsid w:val="00B93616"/>
    <w:rsid w:val="00BA1997"/>
    <w:rsid w:val="00BB399F"/>
    <w:rsid w:val="00BB3B21"/>
    <w:rsid w:val="00BB76DB"/>
    <w:rsid w:val="00BC22E4"/>
    <w:rsid w:val="00BC4312"/>
    <w:rsid w:val="00BC74D8"/>
    <w:rsid w:val="00BD7811"/>
    <w:rsid w:val="00BE6DCD"/>
    <w:rsid w:val="00BF7D98"/>
    <w:rsid w:val="00C1535C"/>
    <w:rsid w:val="00C25E63"/>
    <w:rsid w:val="00C4110F"/>
    <w:rsid w:val="00C51A71"/>
    <w:rsid w:val="00C52612"/>
    <w:rsid w:val="00C70C7C"/>
    <w:rsid w:val="00C71447"/>
    <w:rsid w:val="00C721E9"/>
    <w:rsid w:val="00C77749"/>
    <w:rsid w:val="00C813BB"/>
    <w:rsid w:val="00CA3549"/>
    <w:rsid w:val="00CB6EDA"/>
    <w:rsid w:val="00CC345F"/>
    <w:rsid w:val="00CC39A7"/>
    <w:rsid w:val="00CC752A"/>
    <w:rsid w:val="00CD2710"/>
    <w:rsid w:val="00CE0404"/>
    <w:rsid w:val="00CE0510"/>
    <w:rsid w:val="00CE21D3"/>
    <w:rsid w:val="00CE6FBB"/>
    <w:rsid w:val="00CF0AE8"/>
    <w:rsid w:val="00CF7125"/>
    <w:rsid w:val="00D07F13"/>
    <w:rsid w:val="00D1438E"/>
    <w:rsid w:val="00D256AA"/>
    <w:rsid w:val="00D4489A"/>
    <w:rsid w:val="00D7079D"/>
    <w:rsid w:val="00D77E80"/>
    <w:rsid w:val="00D96CCD"/>
    <w:rsid w:val="00DA114B"/>
    <w:rsid w:val="00DB6ECE"/>
    <w:rsid w:val="00DB7EAF"/>
    <w:rsid w:val="00DC094E"/>
    <w:rsid w:val="00DD1362"/>
    <w:rsid w:val="00DD29D7"/>
    <w:rsid w:val="00DD6B19"/>
    <w:rsid w:val="00DF3E35"/>
    <w:rsid w:val="00DF6A38"/>
    <w:rsid w:val="00DF78F4"/>
    <w:rsid w:val="00E00ACC"/>
    <w:rsid w:val="00E02040"/>
    <w:rsid w:val="00E02682"/>
    <w:rsid w:val="00E04251"/>
    <w:rsid w:val="00E12885"/>
    <w:rsid w:val="00E132F3"/>
    <w:rsid w:val="00E15593"/>
    <w:rsid w:val="00E16AD9"/>
    <w:rsid w:val="00E20BD7"/>
    <w:rsid w:val="00E43409"/>
    <w:rsid w:val="00E4599A"/>
    <w:rsid w:val="00E569F7"/>
    <w:rsid w:val="00E62AB4"/>
    <w:rsid w:val="00E637D3"/>
    <w:rsid w:val="00E7479F"/>
    <w:rsid w:val="00E81100"/>
    <w:rsid w:val="00E83300"/>
    <w:rsid w:val="00E83467"/>
    <w:rsid w:val="00EB4B56"/>
    <w:rsid w:val="00EC030B"/>
    <w:rsid w:val="00EC18F7"/>
    <w:rsid w:val="00EE1925"/>
    <w:rsid w:val="00EE5BA2"/>
    <w:rsid w:val="00EF3461"/>
    <w:rsid w:val="00F0599B"/>
    <w:rsid w:val="00F24C8A"/>
    <w:rsid w:val="00F267BD"/>
    <w:rsid w:val="00F31071"/>
    <w:rsid w:val="00F4264D"/>
    <w:rsid w:val="00F45443"/>
    <w:rsid w:val="00F519F1"/>
    <w:rsid w:val="00F51B61"/>
    <w:rsid w:val="00F61A78"/>
    <w:rsid w:val="00F62C1D"/>
    <w:rsid w:val="00F63B08"/>
    <w:rsid w:val="00F73364"/>
    <w:rsid w:val="00FA25BE"/>
    <w:rsid w:val="00FA7AA3"/>
    <w:rsid w:val="00FB7F5F"/>
    <w:rsid w:val="00FC0CFF"/>
    <w:rsid w:val="00FD0D50"/>
    <w:rsid w:val="00F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505" w:hanging="3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84" w:hanging="284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14"/>
    </w:pPr>
  </w:style>
  <w:style w:type="character" w:customStyle="1" w:styleId="a4">
    <w:name w:val="Основной текст Знак"/>
    <w:basedOn w:val="a0"/>
    <w:link w:val="a3"/>
    <w:uiPriority w:val="1"/>
    <w:rsid w:val="00AE7854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505" w:hanging="3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84" w:hanging="284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14"/>
    </w:pPr>
  </w:style>
  <w:style w:type="character" w:customStyle="1" w:styleId="a4">
    <w:name w:val="Основной текст Знак"/>
    <w:basedOn w:val="a0"/>
    <w:link w:val="a3"/>
    <w:uiPriority w:val="1"/>
    <w:rsid w:val="00AE7854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atu.edu.ua/nmc/wp-content/uploads/sites/52/polozhennja-pro-svzja-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1290</Words>
  <Characters>7356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ОДЕСЬКИЙ НАЦІОНАЛЬНИЙ УНІВЕРСИТЕТ </vt:lpstr>
      <vt:lpstr>ІМЕНІ І. І.  МЕЧНИКОВА </vt:lpstr>
      <vt:lpstr>ЦЕНТР ЗАБЕЗПЕЧЕННЯ ЯКОСТІ ОСВІТИ</vt:lpstr>
      <vt:lpstr>Загальна інформація про дослідження і респондентів</vt:lpstr>
      <vt:lpstr>Результати опитування за анкетою «Якість освіти та освітньої програми»</vt:lpstr>
      <vt:lpstr>3. Результати опитування за анкетою «Якість викладання»</vt:lpstr>
    </vt:vector>
  </TitlesOfParts>
  <Company/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!</cp:lastModifiedBy>
  <cp:revision>5</cp:revision>
  <dcterms:created xsi:type="dcterms:W3CDTF">2025-11-15T00:08:00Z</dcterms:created>
  <dcterms:modified xsi:type="dcterms:W3CDTF">2025-11-27T15:55:00Z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2023-05-19T00:00:00Z</vt:filetime>
  </property>
</Properties>
</file>