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81" w:rsidRDefault="00FB0F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:rsidR="00574081" w:rsidRDefault="005740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FBB" w:rsidRPr="00C84868" w:rsidRDefault="00FB0FBB" w:rsidP="00FB0FBB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Математики, фізики та інформаційних технологій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27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ізики та астрономії</w:t>
      </w:r>
    </w:p>
    <w:p w:rsidR="00FB0FBB" w:rsidRPr="00832019" w:rsidRDefault="00FB0FBB" w:rsidP="00FB0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FBB" w:rsidRPr="00832019" w:rsidRDefault="00FB0FBB" w:rsidP="00FB0FBB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proofErr w:type="spellStart"/>
      <w:r w:rsidRPr="00832019">
        <w:rPr>
          <w:rFonts w:ascii="Times New Roman" w:hAnsi="Times New Roman"/>
          <w:b/>
          <w:bCs/>
          <w:sz w:val="28"/>
          <w:szCs w:val="28"/>
        </w:rPr>
        <w:t>Силабус</w:t>
      </w:r>
      <w:proofErr w:type="spellEnd"/>
      <w:r w:rsidRPr="00832019">
        <w:rPr>
          <w:rFonts w:ascii="Times New Roman" w:hAnsi="Times New Roman"/>
          <w:b/>
          <w:bCs/>
          <w:sz w:val="28"/>
          <w:szCs w:val="28"/>
        </w:rPr>
        <w:t xml:space="preserve"> курсу</w:t>
      </w:r>
    </w:p>
    <w:p w:rsidR="00FB0FBB" w:rsidRPr="00FB0FBB" w:rsidRDefault="00FB0FBB" w:rsidP="00FB0FB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B0FBB" w:rsidRPr="00FB0FBB" w:rsidRDefault="0073082D" w:rsidP="00FB0FB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СФЕРИЧНА АСТРОНОМІЯ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067"/>
      </w:tblGrid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Обсяг</w:t>
            </w:r>
          </w:p>
        </w:tc>
        <w:tc>
          <w:tcPr>
            <w:tcW w:w="8067" w:type="dxa"/>
          </w:tcPr>
          <w:p w:rsidR="00FB0FBB" w:rsidRPr="004F12ED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4F12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F1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кредити ECTS (90 академічних годин)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8067" w:type="dxa"/>
          </w:tcPr>
          <w:p w:rsidR="00FB0FBB" w:rsidRPr="00FB0FBB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 семестр, 1 рік навчання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8067" w:type="dxa"/>
          </w:tcPr>
          <w:p w:rsidR="00FB0FBB" w:rsidRPr="007152CC" w:rsidRDefault="008506A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  <w:r w:rsidRPr="008506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відповідно до затвердженого розкладу занять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8067" w:type="dxa"/>
          </w:tcPr>
          <w:p w:rsidR="00FB0FBB" w:rsidRPr="008506AB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  <w:proofErr w:type="spellStart"/>
            <w:r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Базєй</w:t>
            </w:r>
            <w:proofErr w:type="spellEnd"/>
            <w:r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Олександр Анатолійович</w:t>
            </w:r>
            <w:r w:rsidR="008506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; кандидат фізико-математичних наук; доцент кафедри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8067" w:type="dxa"/>
          </w:tcPr>
          <w:p w:rsidR="00FB0FBB" w:rsidRPr="0031671E" w:rsidRDefault="0031671E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097 509 82 56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Е-</w:t>
            </w:r>
            <w:proofErr w:type="spellStart"/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8067" w:type="dxa"/>
          </w:tcPr>
          <w:p w:rsidR="00FB0FBB" w:rsidRPr="00AA2227" w:rsidRDefault="0031671E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bazyey</w:t>
            </w:r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@</w:t>
            </w:r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onu</w:t>
            </w:r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edu</w:t>
            </w:r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8067" w:type="dxa"/>
          </w:tcPr>
          <w:p w:rsidR="00FB0FBB" w:rsidRPr="002841DD" w:rsidRDefault="002841DD" w:rsidP="00B71B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41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Навчально-науковий освітні</w:t>
            </w:r>
            <w:r w:rsidR="00B71B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й</w:t>
            </w:r>
            <w:r w:rsidRPr="002841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71B1C" w:rsidRPr="00B71B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(Астрономічна обсерваторія)</w:t>
            </w:r>
          </w:p>
        </w:tc>
      </w:tr>
      <w:tr w:rsidR="00FB0FBB" w:rsidRPr="005A103A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8067" w:type="dxa"/>
          </w:tcPr>
          <w:p w:rsidR="00FB0FBB" w:rsidRPr="005A103A" w:rsidRDefault="008506AB" w:rsidP="005A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3A">
              <w:rPr>
                <w:rFonts w:ascii="Times New Roman" w:hAnsi="Times New Roman" w:cs="Times New Roman"/>
                <w:i/>
                <w:sz w:val="28"/>
                <w:szCs w:val="28"/>
              </w:rPr>
              <w:t>Онлайн- консультації:</w:t>
            </w:r>
            <w:r w:rsidRPr="005A103A">
              <w:rPr>
                <w:rFonts w:ascii="Times New Roman" w:hAnsi="Times New Roman" w:cs="Times New Roman"/>
                <w:sz w:val="28"/>
                <w:szCs w:val="28"/>
              </w:rPr>
              <w:t xml:space="preserve"> щоп’ятниці о 15.00</w:t>
            </w:r>
          </w:p>
          <w:p w:rsidR="008506AB" w:rsidRPr="005A103A" w:rsidRDefault="008506A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https://us02web.zoom.us/j/9341146289?pwd=SWcreTVhV1BWZk5GeGlLRmZJaGFaZz09</w:t>
            </w:r>
          </w:p>
          <w:p w:rsidR="008506AB" w:rsidRPr="005A103A" w:rsidRDefault="005A103A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дентиф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катор конференц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ії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934 114 6289</w:t>
            </w:r>
          </w:p>
          <w:p w:rsidR="008506AB" w:rsidRPr="005A103A" w:rsidRDefault="005A103A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од доступ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2RAZSA</w:t>
            </w:r>
          </w:p>
        </w:tc>
      </w:tr>
    </w:tbl>
    <w:p w:rsidR="005A103A" w:rsidRDefault="005A103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</w:p>
    <w:p w:rsidR="00D423BA" w:rsidRPr="00AA2227" w:rsidRDefault="00D423BA" w:rsidP="00D423BA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1E4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КОМУНІКАЦІЯ</w:t>
      </w:r>
      <w:r w:rsidRPr="00D4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8" w:history="1"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o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.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bazyey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@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gmail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.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</w:p>
    <w:p w:rsidR="00D423BA" w:rsidRPr="00D423BA" w:rsidRDefault="00D423BA" w:rsidP="00D42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https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://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www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facebook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com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/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profile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php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?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id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=100011171678133</w:t>
      </w:r>
    </w:p>
    <w:p w:rsidR="00D423BA" w:rsidRPr="00137FEA" w:rsidRDefault="00D423BA" w:rsidP="00D423B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097 509 82 56</w:t>
      </w:r>
    </w:p>
    <w:p w:rsidR="00137FEA" w:rsidRDefault="00137FE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423BA" w:rsidRPr="001E4077" w:rsidRDefault="001E407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АНОТАЦІЯ  КУРСУ</w:t>
      </w:r>
    </w:p>
    <w:p w:rsidR="001E4077" w:rsidRDefault="001E4077" w:rsidP="0073082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E4077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>Предмет</w:t>
      </w:r>
      <w:r w:rsidRPr="001E407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вивчення</w:t>
      </w:r>
      <w:r w:rsidR="00E1710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:</w:t>
      </w:r>
      <w:r w:rsidRPr="001E40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73082D" w:rsidRPr="007308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визначення положення спостерігача у просторі та в часі, а</w:t>
      </w:r>
      <w:r w:rsidR="007308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73082D" w:rsidRPr="007308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також питання, пов'язані із взаємним розташуванням різних об'єктів на</w:t>
      </w:r>
      <w:r w:rsidR="007308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73082D" w:rsidRPr="0073082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небесній сфері</w:t>
      </w:r>
      <w:r w:rsidR="00E171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EA34AC" w:rsidRPr="001E4077" w:rsidRDefault="00EA34AC" w:rsidP="00E1710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исципл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належить до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циклу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Вибіркові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дисципл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1710D" w:rsidRPr="00E1710D" w:rsidRDefault="001E4077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Пререквізити </w:t>
      </w:r>
      <w:r w:rsidR="00E1710D"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курсу</w:t>
      </w:r>
      <w:r w:rsidR="008B543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.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Вивчення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дано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ї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дисципл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и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баз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ує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т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ь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ся на 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наступних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дисципл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нах:</w:t>
      </w:r>
    </w:p>
    <w:p w:rsidR="00E1710D" w:rsidRPr="00E1710D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математич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ий анал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з;</w:t>
      </w:r>
    </w:p>
    <w:p w:rsidR="00E1710D" w:rsidRPr="00E1710D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B41BC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загальна астрономія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;</w:t>
      </w:r>
    </w:p>
    <w:p w:rsidR="001E4077" w:rsidRPr="001E4077" w:rsidRDefault="004F12ED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анал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тич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 геометр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</w:t>
      </w:r>
      <w:r w:rsidR="00B41BC6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та лінійна алгебра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;</w:t>
      </w:r>
    </w:p>
    <w:p w:rsidR="00EA34AC" w:rsidRPr="00EA34AC" w:rsidRDefault="00EA34AC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засвоєння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навчальної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дисципл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, студент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повинні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іти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такими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ями:</w:t>
      </w:r>
    </w:p>
    <w:p w:rsidR="00EA34AC" w:rsidRPr="004F12ED" w:rsidRDefault="004F12ED" w:rsidP="004F1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A34AC" w:rsidRPr="004F12ED">
        <w:rPr>
          <w:rFonts w:ascii="Times New Roman" w:eastAsia="Times New Roman" w:hAnsi="Times New Roman" w:cs="Times New Roman"/>
          <w:color w:val="auto"/>
          <w:sz w:val="28"/>
          <w:szCs w:val="28"/>
        </w:rPr>
        <w:t>знати основи інформатики;</w:t>
      </w:r>
    </w:p>
    <w:p w:rsidR="00EA34AC" w:rsidRPr="00EA34AC" w:rsidRDefault="004F12ED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знат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йно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ї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алгебр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1710D" w:rsidRDefault="004F12ED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знат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лемент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математич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ого анал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0D" w:rsidRDefault="00E1710D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spellStart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ост</w:t>
      </w:r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реквізити</w:t>
      </w:r>
      <w:proofErr w:type="spellEnd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курсу</w:t>
      </w:r>
      <w:r w:rsidR="004F12E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.</w:t>
      </w:r>
    </w:p>
    <w:p w:rsidR="00E1710D" w:rsidRPr="005D5454" w:rsidRDefault="005D5454" w:rsidP="005D545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5D545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41BC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Небесна механіка</w:t>
      </w:r>
      <w:r w:rsidR="00DD57D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</w:p>
    <w:p w:rsidR="00E1710D" w:rsidRPr="005D5454" w:rsidRDefault="005D5454" w:rsidP="005D54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Загальна астрофізика</w:t>
      </w:r>
      <w:r w:rsidR="00DD57D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</w:t>
      </w:r>
    </w:p>
    <w:p w:rsidR="00E1710D" w:rsidRPr="005D5454" w:rsidRDefault="005D5454" w:rsidP="005D545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B41BC6" w:rsidRPr="00B41BC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Фізичні змінні зорі та подвійні зорі</w:t>
      </w:r>
      <w:r w:rsidR="00E1710D" w:rsidRPr="005D545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B022DB" w:rsidRPr="00B022DB" w:rsidRDefault="00B022DB" w:rsidP="00B022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</w:t>
      </w:r>
      <w:r w:rsidR="001E4077" w:rsidRPr="001E40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ісля закінчення вивчення даної</w:t>
      </w:r>
      <w:r w:rsidR="00B41B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E4077" w:rsidRPr="001E407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дисципліни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студент повинен знати</w:t>
      </w:r>
      <w:r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B41BC6" w:rsidRPr="00B41BC6" w:rsidRDefault="00B41BC6" w:rsidP="00B41B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основи геометрії на сфері та основні відмінності від геометрії на площині,</w:t>
      </w:r>
    </w:p>
    <w:p w:rsidR="00B41BC6" w:rsidRPr="00B41BC6" w:rsidRDefault="00B41BC6" w:rsidP="00B41B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принципи та методи побудови систем координат на небесній сфері,</w:t>
      </w:r>
    </w:p>
    <w:p w:rsidR="00B41BC6" w:rsidRPr="00B41BC6" w:rsidRDefault="00B41BC6" w:rsidP="00B41B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вимірювання часу астрономічними методами,</w:t>
      </w:r>
    </w:p>
    <w:p w:rsidR="00B022DB" w:rsidRPr="001E4077" w:rsidRDefault="00B41BC6" w:rsidP="00B41B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причини зміни координат світил на небесній сфері</w:t>
      </w:r>
      <w:r w:rsidR="00EA34A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E4077" w:rsidRPr="001E4077" w:rsidRDefault="001E4077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Мета </w:t>
      </w:r>
      <w:r w:rsidRPr="001E407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курсу</w:t>
      </w:r>
    </w:p>
    <w:p w:rsidR="00B41BC6" w:rsidRDefault="00B41BC6" w:rsidP="000F58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освоєння елементів геометрії на сфері, властивостей сферичних трикутників,</w:t>
      </w:r>
    </w:p>
    <w:p w:rsidR="00B41BC6" w:rsidRDefault="00B41BC6" w:rsidP="000F58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E4077">
        <w:rPr>
          <w:rFonts w:ascii="Times New Roman" w:eastAsia="Times New Roman" w:hAnsi="Times New Roman" w:cs="Times New Roman"/>
          <w:color w:val="auto"/>
          <w:sz w:val="28"/>
          <w:szCs w:val="28"/>
        </w:rPr>
        <w:t>сформувати</w:t>
      </w:r>
      <w:r w:rsidRPr="00CD4F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уявлення про 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реалізації систем координат на небесній сфері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B41BC6" w:rsidRDefault="00B41BC6" w:rsidP="000F58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отримання знань та навичок 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вимірювання зоряного та сонячного часу;</w:t>
      </w:r>
    </w:p>
    <w:p w:rsidR="00B41BC6" w:rsidRDefault="00B41BC6" w:rsidP="000F58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розуміння причин та обчислення величин зміни координат на небесній сфері через ефекти прецесі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ї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нутації, власного руху, аберації, паралаксу, рефракції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E4077" w:rsidRPr="001E4077" w:rsidRDefault="001E4077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Завдання дисципліни</w:t>
      </w:r>
    </w:p>
    <w:p w:rsidR="00B41BC6" w:rsidRPr="00B41BC6" w:rsidRDefault="00B41BC6" w:rsidP="00B41B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виробити вміння 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визнач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ати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небесних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сферичних координат;</w:t>
      </w:r>
    </w:p>
    <w:p w:rsidR="00B41BC6" w:rsidRPr="00B41BC6" w:rsidRDefault="00B41BC6" w:rsidP="00B41B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6A38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навчити користуватись алгоритмами 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перетворень координат небесних тіл із однієї системи в іншу;</w:t>
      </w:r>
    </w:p>
    <w:p w:rsidR="00B41BC6" w:rsidRPr="00B41BC6" w:rsidRDefault="00B41BC6" w:rsidP="00B41B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6A38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навчити використовувати 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різн</w:t>
      </w:r>
      <w:r w:rsidR="006A38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шкал</w:t>
      </w:r>
      <w:r w:rsidR="006A38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часу і встановл</w:t>
      </w:r>
      <w:r w:rsidR="006A38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ювати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між ними зв’яз</w:t>
      </w:r>
      <w:r w:rsidR="006A38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к;</w:t>
      </w:r>
    </w:p>
    <w:p w:rsidR="00B41BC6" w:rsidRDefault="00B41BC6" w:rsidP="00B41BC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6A38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опанувати методику </w:t>
      </w:r>
      <w:r w:rsidRPr="00B41B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врахування рефракції, аберації, паралактичного зміщення і власного руху небесних світил.</w:t>
      </w:r>
    </w:p>
    <w:p w:rsidR="001E4077" w:rsidRPr="001E4077" w:rsidRDefault="001E4077" w:rsidP="001E40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Очікувані результати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знати:</w:t>
      </w:r>
    </w:p>
    <w:p w:rsidR="008B5437" w:rsidRPr="008B5437" w:rsidRDefault="005014C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01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501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основи геометрії на сфері та основні відмінності від геометрії на площині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принципи та методи побудови систем координат на небесній сфері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вимірювання часу астрономічними методами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причини зміни координат світил на небесній сфері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вміти: 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планувати і проводити обробку спостережень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пояснювати і оцінювати результати, отримані в процесі астрометричних спостережень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розв’язувати типові задачі сферичної астрономії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формувати цілі роботи, приймати рішення</w:t>
      </w:r>
      <w:r w:rsidR="005014C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9781C" w:rsidRDefault="00B9781C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014C4" w:rsidRDefault="005014C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9781C" w:rsidRPr="00B9781C" w:rsidRDefault="00B9781C" w:rsidP="00B9781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ОПИС КУРСУ</w:t>
      </w:r>
    </w:p>
    <w:p w:rsidR="00B9781C" w:rsidRPr="00B9781C" w:rsidRDefault="00B9781C" w:rsidP="00B9781C">
      <w:pPr>
        <w:keepNext/>
        <w:keepLines/>
        <w:widowControl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 і методи навчання</w:t>
      </w:r>
    </w:p>
    <w:p w:rsidR="00B9781C" w:rsidRDefault="00B9781C" w:rsidP="00B978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hAnsi="Times New Roman" w:cs="Times New Roman"/>
          <w:color w:val="auto"/>
          <w:sz w:val="28"/>
          <w:szCs w:val="28"/>
        </w:rPr>
        <w:t>Курс буде викладений у формі лекцій (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год.) та лабораторних занять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10 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год.), організації самостійної роботи студентів (</w:t>
      </w:r>
      <w:r>
        <w:rPr>
          <w:rFonts w:ascii="Times New Roman" w:hAnsi="Times New Roman" w:cs="Times New Roman"/>
          <w:color w:val="auto"/>
          <w:sz w:val="28"/>
          <w:szCs w:val="28"/>
        </w:rPr>
        <w:t>60 год.)</w:t>
      </w:r>
    </w:p>
    <w:p w:rsidR="00B9781C" w:rsidRPr="00B9781C" w:rsidRDefault="00B9781C" w:rsidP="00B978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Будуть використані такі 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методи навчання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екції, </w:t>
      </w:r>
      <w:r>
        <w:rPr>
          <w:rFonts w:ascii="Times New Roman" w:hAnsi="Times New Roman" w:cs="Times New Roman"/>
          <w:color w:val="auto"/>
          <w:sz w:val="28"/>
          <w:szCs w:val="28"/>
        </w:rPr>
        <w:t>лабораторні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заняття, самостійна робота, написання модульних контрольних робіт.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ередбачено проведення індивідуальних консультацій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ind w:firstLine="708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Зміст навчальної дисципліни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1.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Основні поняття сферичної астрономії</w:t>
      </w:r>
      <w:r w:rsidR="004A60D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2.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</w:rPr>
        <w:t>Елементи сферичної тригонометрії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3.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</w:rPr>
        <w:t>Визначення координатних систем на небі і на Землі.</w:t>
      </w:r>
    </w:p>
    <w:p w:rsidR="00B9781C" w:rsidRPr="00B9781C" w:rsidRDefault="004F7D4E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4.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</w:rPr>
        <w:t>Позиційна астрономія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 w:rsidR="00EC404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</w:rPr>
        <w:t>Шкали часу. Нерівномірність обертання Землі.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 w:rsidR="00EC404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014C4" w:rsidRPr="005014C4">
        <w:rPr>
          <w:rFonts w:ascii="Times New Roman" w:eastAsia="Times New Roman" w:hAnsi="Times New Roman" w:cs="Times New Roman"/>
          <w:color w:val="auto"/>
          <w:sz w:val="28"/>
          <w:szCs w:val="28"/>
        </w:rPr>
        <w:t>Редукція астрометричних спостережень за рефракцію та аберацію.</w:t>
      </w:r>
    </w:p>
    <w:p w:rsidR="005014C4" w:rsidRPr="00B9781C" w:rsidRDefault="005014C4" w:rsidP="005014C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5014C4">
        <w:rPr>
          <w:rFonts w:ascii="Times New Roman" w:eastAsia="Times New Roman" w:hAnsi="Times New Roman" w:cs="Times New Roman"/>
          <w:color w:val="auto"/>
          <w:sz w:val="28"/>
          <w:szCs w:val="28"/>
        </w:rPr>
        <w:t>Редукція астрометричних спостережень за паралакс та власний рух.</w:t>
      </w:r>
    </w:p>
    <w:p w:rsidR="005014C4" w:rsidRPr="00B9781C" w:rsidRDefault="005014C4" w:rsidP="005014C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5014C4">
        <w:rPr>
          <w:rFonts w:ascii="Times New Roman" w:eastAsia="Times New Roman" w:hAnsi="Times New Roman" w:cs="Times New Roman"/>
          <w:color w:val="auto"/>
          <w:sz w:val="28"/>
          <w:szCs w:val="28"/>
        </w:rPr>
        <w:t>Облік прецесії та нутації при астрометричних спостереженнях.</w:t>
      </w:r>
    </w:p>
    <w:p w:rsidR="00B9781C" w:rsidRPr="00B9781C" w:rsidRDefault="00B9781C" w:rsidP="00B9781C">
      <w:pPr>
        <w:spacing w:after="0"/>
        <w:ind w:firstLine="708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Перелік</w:t>
      </w:r>
      <w:r w:rsidR="004F12E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рекомендованої літератури</w:t>
      </w:r>
    </w:p>
    <w:p w:rsidR="00C85FD1" w:rsidRPr="006B0A36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Заблоцький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Ф. Д., Савчук С. Г.,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Лук’янченко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Ю. О.,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Джуман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Б. Б., Паляниця Б. Б. Сферична астрономія : навчальний посібник. – Львів : Видавництво Львівської політехніки, 2019. − 152 с.</w:t>
      </w:r>
    </w:p>
    <w:p w:rsidR="00EC404A" w:rsidRPr="006B0A36" w:rsidRDefault="00C85FD1" w:rsidP="0047281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Kovalevsky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J.,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Seidelmann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P.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Fundamentals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of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astrometry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Cambridge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University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Press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, 2004. – 421 p.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Perryman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M.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Astronomical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Applications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of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Astrometry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Cambridge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University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Press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, 2009. − 694 p.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Karttunen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H., Kr6ger P.,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Oja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H.,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Poutanen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M.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Donner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K.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Fundamental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Astronomy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Springer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, 1996. − 538 p.</w:t>
      </w:r>
    </w:p>
    <w:p w:rsidR="00A4495F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>Опенько</w:t>
      </w:r>
      <w:proofErr w:type="spellEnd"/>
      <w:r w:rsidR="005014C4" w:rsidRPr="005014C4">
        <w:rPr>
          <w:rFonts w:ascii="Times New Roman" w:hAnsi="Times New Roman" w:cs="Times New Roman"/>
          <w:color w:val="auto"/>
          <w:sz w:val="28"/>
          <w:szCs w:val="28"/>
        </w:rPr>
        <w:t xml:space="preserve"> І. А., Дем’яненко Р. А., Ковальов М. В. Супутникова геодезія та сферична астрономія : методичні вказівки. Випуск 397. – Миколаїв : ЧНУ ім. Петра Могили, 2021. − 88 с.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ОЦІНЮВАННЯ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>Контроль навчальних досягнень здобувачів освіти за дисципліною забезпечується за допомогою поточного контролю.</w:t>
      </w:r>
    </w:p>
    <w:p w:rsid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>Поточний контроль успішності ‒ систематична перевірка знань студентів, що проводиться викладачем під час аудиторних занять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 у ход</w:t>
      </w:r>
      <w:r>
        <w:rPr>
          <w:rFonts w:ascii="Times New Roman" w:hAnsi="Times New Roman" w:cs="Times New Roman"/>
          <w:color w:val="auto"/>
          <w:sz w:val="28"/>
          <w:szCs w:val="28"/>
        </w:rPr>
        <w:t>і опитування</w:t>
      </w:r>
      <w:r w:rsidR="00AD290F">
        <w:rPr>
          <w:rFonts w:ascii="Times New Roman" w:hAnsi="Times New Roman" w:cs="Times New Roman"/>
          <w:color w:val="auto"/>
          <w:sz w:val="28"/>
          <w:szCs w:val="28"/>
        </w:rPr>
        <w:t>, виконання контрольних робіт у письмовій формі, лабораторний контроль</w:t>
      </w:r>
      <w:r w:rsidRPr="00C85FD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46A9">
        <w:rPr>
          <w:rFonts w:ascii="Times New Roman" w:hAnsi="Times New Roman" w:cs="Times New Roman"/>
          <w:color w:val="auto"/>
          <w:sz w:val="28"/>
          <w:szCs w:val="28"/>
        </w:rPr>
        <w:t xml:space="preserve"> Роботи виконуються по варіантах.</w:t>
      </w:r>
    </w:p>
    <w:p w:rsidR="00FA2FA3" w:rsidRDefault="00FA2FA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2FA3" w:rsidRDefault="00FA2FA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2FA3" w:rsidRPr="00C85FD1" w:rsidRDefault="00FA2FA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1A3C8C" w:rsidRPr="001A3C8C" w:rsidRDefault="001A3C8C" w:rsidP="001A3C8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C8C">
        <w:rPr>
          <w:rFonts w:ascii="Times New Roman" w:hAnsi="Times New Roman" w:cs="Times New Roman"/>
          <w:color w:val="auto"/>
          <w:sz w:val="28"/>
          <w:szCs w:val="28"/>
        </w:rPr>
        <w:t>Розподіл балів, які отримують студенти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704"/>
        <w:gridCol w:w="708"/>
        <w:gridCol w:w="709"/>
        <w:gridCol w:w="779"/>
        <w:gridCol w:w="780"/>
        <w:gridCol w:w="3265"/>
      </w:tblGrid>
      <w:tr w:rsidR="009430D3" w:rsidRPr="001A3C8C" w:rsidTr="001664A6">
        <w:trPr>
          <w:jc w:val="center"/>
        </w:trPr>
        <w:tc>
          <w:tcPr>
            <w:tcW w:w="6232" w:type="dxa"/>
            <w:gridSpan w:val="8"/>
          </w:tcPr>
          <w:p w:rsidR="009430D3" w:rsidRPr="001A3C8C" w:rsidRDefault="009430D3" w:rsidP="001A3C8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Поточний контроль</w:t>
            </w:r>
          </w:p>
        </w:tc>
        <w:tc>
          <w:tcPr>
            <w:tcW w:w="3265" w:type="dxa"/>
            <w:vMerge w:val="restart"/>
            <w:vAlign w:val="center"/>
          </w:tcPr>
          <w:p w:rsidR="009430D3" w:rsidRPr="001A3C8C" w:rsidRDefault="009430D3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Сума балів</w:t>
            </w:r>
          </w:p>
        </w:tc>
      </w:tr>
      <w:tr w:rsidR="009430D3" w:rsidRPr="001A3C8C" w:rsidTr="001664A6">
        <w:trPr>
          <w:jc w:val="center"/>
        </w:trPr>
        <w:tc>
          <w:tcPr>
            <w:tcW w:w="3256" w:type="dxa"/>
            <w:gridSpan w:val="4"/>
          </w:tcPr>
          <w:p w:rsidR="009430D3" w:rsidRPr="001A3C8C" w:rsidRDefault="009430D3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Змістовий модуль №1</w:t>
            </w:r>
          </w:p>
        </w:tc>
        <w:tc>
          <w:tcPr>
            <w:tcW w:w="2976" w:type="dxa"/>
            <w:gridSpan w:val="4"/>
          </w:tcPr>
          <w:p w:rsidR="009430D3" w:rsidRPr="001A3C8C" w:rsidRDefault="009430D3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Змістовий модуль № 2</w:t>
            </w:r>
          </w:p>
        </w:tc>
        <w:tc>
          <w:tcPr>
            <w:tcW w:w="3265" w:type="dxa"/>
            <w:vMerge/>
          </w:tcPr>
          <w:p w:rsidR="009430D3" w:rsidRPr="001A3C8C" w:rsidRDefault="009430D3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5110" w:rsidRPr="001A3C8C" w:rsidTr="00943C76">
        <w:trPr>
          <w:jc w:val="center"/>
        </w:trPr>
        <w:tc>
          <w:tcPr>
            <w:tcW w:w="851" w:type="dxa"/>
          </w:tcPr>
          <w:p w:rsidR="008F5110" w:rsidRPr="001A3C8C" w:rsidRDefault="008F511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Т1</w:t>
            </w:r>
          </w:p>
        </w:tc>
        <w:tc>
          <w:tcPr>
            <w:tcW w:w="850" w:type="dxa"/>
          </w:tcPr>
          <w:p w:rsidR="008F5110" w:rsidRPr="001A3C8C" w:rsidRDefault="008F511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Т2</w:t>
            </w:r>
          </w:p>
        </w:tc>
        <w:tc>
          <w:tcPr>
            <w:tcW w:w="851" w:type="dxa"/>
          </w:tcPr>
          <w:p w:rsidR="008F5110" w:rsidRPr="001A3C8C" w:rsidRDefault="008F511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Т3</w:t>
            </w:r>
          </w:p>
        </w:tc>
        <w:tc>
          <w:tcPr>
            <w:tcW w:w="704" w:type="dxa"/>
          </w:tcPr>
          <w:p w:rsidR="008F5110" w:rsidRPr="001A3C8C" w:rsidRDefault="008F511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Т4</w:t>
            </w:r>
          </w:p>
        </w:tc>
        <w:tc>
          <w:tcPr>
            <w:tcW w:w="708" w:type="dxa"/>
          </w:tcPr>
          <w:p w:rsidR="008F5110" w:rsidRPr="001A3C8C" w:rsidRDefault="008F511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Т5</w:t>
            </w:r>
          </w:p>
        </w:tc>
        <w:tc>
          <w:tcPr>
            <w:tcW w:w="709" w:type="dxa"/>
          </w:tcPr>
          <w:p w:rsidR="008F5110" w:rsidRPr="001A3C8C" w:rsidRDefault="008F511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Т6</w:t>
            </w:r>
          </w:p>
        </w:tc>
        <w:tc>
          <w:tcPr>
            <w:tcW w:w="779" w:type="dxa"/>
          </w:tcPr>
          <w:p w:rsidR="008F5110" w:rsidRPr="008F5110" w:rsidRDefault="008F511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780" w:type="dxa"/>
          </w:tcPr>
          <w:p w:rsidR="008F5110" w:rsidRPr="001A3C8C" w:rsidRDefault="008F511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265" w:type="dxa"/>
            <w:vMerge w:val="restart"/>
            <w:vAlign w:val="center"/>
          </w:tcPr>
          <w:p w:rsidR="008F5110" w:rsidRPr="001A3C8C" w:rsidRDefault="008F511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8F5110" w:rsidRPr="001A3C8C" w:rsidTr="00381E17">
        <w:trPr>
          <w:jc w:val="center"/>
        </w:trPr>
        <w:tc>
          <w:tcPr>
            <w:tcW w:w="851" w:type="dxa"/>
          </w:tcPr>
          <w:p w:rsidR="008F5110" w:rsidRPr="001A3C8C" w:rsidRDefault="008F5110" w:rsidP="00943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8F5110" w:rsidRPr="001A3C8C" w:rsidRDefault="008F5110" w:rsidP="00943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8F5110" w:rsidRPr="001A3C8C" w:rsidRDefault="008F5110" w:rsidP="00943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704" w:type="dxa"/>
          </w:tcPr>
          <w:p w:rsidR="008F5110" w:rsidRPr="001A3C8C" w:rsidRDefault="008F5110" w:rsidP="00943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</w:tcPr>
          <w:p w:rsidR="008F5110" w:rsidRPr="001A3C8C" w:rsidRDefault="008F511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F5110" w:rsidRPr="008F5110" w:rsidRDefault="008F511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779" w:type="dxa"/>
          </w:tcPr>
          <w:p w:rsidR="008F5110" w:rsidRPr="001A3C8C" w:rsidRDefault="008F5110" w:rsidP="008F51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</w:t>
            </w:r>
          </w:p>
        </w:tc>
        <w:tc>
          <w:tcPr>
            <w:tcW w:w="780" w:type="dxa"/>
          </w:tcPr>
          <w:p w:rsidR="008F5110" w:rsidRPr="008F5110" w:rsidRDefault="008F5110" w:rsidP="00943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3265" w:type="dxa"/>
            <w:vMerge/>
          </w:tcPr>
          <w:p w:rsidR="008F5110" w:rsidRPr="001A3C8C" w:rsidRDefault="008F5110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A3C8C" w:rsidRPr="001A3C8C" w:rsidRDefault="001A3C8C" w:rsidP="001A3C8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C8C">
        <w:rPr>
          <w:rFonts w:ascii="Times New Roman" w:hAnsi="Times New Roman" w:cs="Times New Roman"/>
          <w:color w:val="auto"/>
          <w:sz w:val="28"/>
          <w:szCs w:val="28"/>
        </w:rPr>
        <w:t>Т1, Т2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A3C8C">
        <w:rPr>
          <w:rFonts w:ascii="Times New Roman" w:hAnsi="Times New Roman" w:cs="Times New Roman"/>
          <w:color w:val="auto"/>
          <w:sz w:val="28"/>
          <w:szCs w:val="28"/>
        </w:rPr>
        <w:t xml:space="preserve"> ... Т6 – теми змістових модулів</w:t>
      </w:r>
    </w:p>
    <w:p w:rsidR="00CE3486" w:rsidRDefault="00CE3486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85FD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Самостійна робота студентів</w:t>
      </w:r>
      <w:r w:rsidRPr="00C85F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B246A9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 самостійної роботи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246A9" w:rsidRPr="00B246A9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6A9">
        <w:rPr>
          <w:rFonts w:ascii="Times New Roman" w:hAnsi="Times New Roman" w:cs="Times New Roman"/>
          <w:color w:val="auto"/>
          <w:sz w:val="28"/>
          <w:szCs w:val="28"/>
        </w:rPr>
        <w:t>- індивідуальн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(реферативні повідомлення, індивідуальні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>консультації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E3486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6A9">
        <w:rPr>
          <w:rFonts w:ascii="Times New Roman" w:hAnsi="Times New Roman" w:cs="Times New Roman"/>
          <w:color w:val="auto"/>
          <w:sz w:val="28"/>
          <w:szCs w:val="28"/>
        </w:rPr>
        <w:t>- групов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(навчання у співпраці, факультативні заняття);</w:t>
      </w:r>
    </w:p>
    <w:p w:rsidR="00CE3486" w:rsidRDefault="009F6C82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Методи контролю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Рефлексивний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. К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онтроль у формі обміну думками між студентом і викладачем у рівноправному діалозі.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- Індивідуальн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а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співбесід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а. Використовується 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зі студентами, які пропустили одне чи кілька навчальних занять або отримали незадовільну оцінку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Письмові завдання і контрольні роботи.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Пропонуються 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за пропущеними темами курсу, що зобов'язує студента самостійно опрацювати ці теми. </w:t>
      </w:r>
      <w:r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х результати можуть враховуватись під час проведення заліку.</w:t>
      </w:r>
    </w:p>
    <w:p w:rsidR="009F6C82" w:rsidRDefault="009F6C82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Критерії оцінювання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71B1C" w:rsidRPr="00B71B1C" w:rsidRDefault="00B71B1C" w:rsidP="00B71B1C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лабораторних робіт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ожн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робота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оцінюється максимум у 10 балів, та включає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наступні показники: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оректність виконання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5 балів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икористання опанованих </w:t>
      </w:r>
      <w:proofErr w:type="spellStart"/>
      <w:r w:rsidRPr="00B71B1C">
        <w:rPr>
          <w:rFonts w:ascii="Times New Roman" w:hAnsi="Times New Roman" w:cs="Times New Roman"/>
          <w:color w:val="auto"/>
          <w:sz w:val="28"/>
          <w:szCs w:val="28"/>
        </w:rPr>
        <w:t>методик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3 бали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воєчасність виконання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2 бали</w:t>
      </w:r>
    </w:p>
    <w:p w:rsidR="00B71B1C" w:rsidRPr="00B71B1C" w:rsidRDefault="00B71B1C" w:rsidP="00B71B1C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ритерії оцінювання </w:t>
      </w:r>
      <w:proofErr w:type="spellStart"/>
      <w:r w:rsidRPr="00B71B1C">
        <w:rPr>
          <w:rFonts w:ascii="Times New Roman" w:hAnsi="Times New Roman" w:cs="Times New Roman"/>
          <w:color w:val="auto"/>
          <w:sz w:val="28"/>
          <w:szCs w:val="28"/>
        </w:rPr>
        <w:t>залученості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на лекційних заняттях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ктивна участь у кожному лекційному занятті оцінюється максимум 5 балів,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B1C">
        <w:rPr>
          <w:rFonts w:ascii="Times New Roman" w:hAnsi="Times New Roman" w:cs="Times New Roman"/>
          <w:color w:val="auto"/>
          <w:sz w:val="28"/>
          <w:szCs w:val="28"/>
        </w:rPr>
        <w:t>та включає наступні показники:</w:t>
      </w:r>
    </w:p>
    <w:p w:rsidR="00B71B1C" w:rsidRPr="00B71B1C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алученість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у тематичних дискусіях на лекціях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3 бали</w:t>
      </w:r>
    </w:p>
    <w:p w:rsidR="009F6C82" w:rsidRDefault="00B71B1C" w:rsidP="00B71B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від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повіді на тематичні запитання за лекцією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2 бали.</w:t>
      </w:r>
    </w:p>
    <w:p w:rsidR="009F6C82" w:rsidRPr="009F6C82" w:rsidRDefault="00B71B1C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F6C82"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троки здачі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робіт </w:t>
      </w:r>
      <w:r w:rsidR="00AD160C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160C">
        <w:rPr>
          <w:rFonts w:ascii="Times New Roman" w:hAnsi="Times New Roman" w:cs="Times New Roman"/>
          <w:color w:val="auto"/>
          <w:sz w:val="28"/>
          <w:szCs w:val="28"/>
        </w:rPr>
        <w:t xml:space="preserve">до проведення </w:t>
      </w:r>
      <w:r w:rsidR="001372A0">
        <w:rPr>
          <w:rFonts w:ascii="Times New Roman" w:hAnsi="Times New Roman" w:cs="Times New Roman"/>
          <w:color w:val="auto"/>
          <w:sz w:val="28"/>
          <w:szCs w:val="28"/>
        </w:rPr>
        <w:t>заліку</w:t>
      </w:r>
      <w:r w:rsidR="00AD160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E3486" w:rsidRDefault="00CE3486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5FD1" w:rsidRPr="004B5911" w:rsidRDefault="004B591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ПОЛІТИКА КУРСУ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перескладання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160C" w:rsidRPr="00AA2227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поважних причин (наприклад, лікарняний).</w:t>
      </w:r>
    </w:p>
    <w:p w:rsidR="00C85FD1" w:rsidRPr="00DF2903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академічної доброчесності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85FD1" w:rsidRPr="00AA2227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Академічна доброчесність базується на засудженні практик списування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(виконання письмових робіт із залученням зовнішніх джерел інформації, крім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дозволених для використання), плагіату (відтворення опублікованих текстів інших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авторів без зазначення авторства), фабрикації (вигадування даних чи фактів) що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можуть використовуватися в освітньому процесі.</w:t>
      </w:r>
    </w:p>
    <w:p w:rsidR="00C85FD1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роботи.</w:t>
      </w:r>
    </w:p>
    <w:p w:rsidR="00C85FD1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відвідування та запізнень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Для здобувачів вищої освіти денної форми відвідування занять є обов’язковим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DF2903">
        <w:rPr>
          <w:rFonts w:ascii="Times New Roman" w:hAnsi="Times New Roman" w:cs="Times New Roman"/>
          <w:color w:val="auto"/>
          <w:sz w:val="28"/>
          <w:szCs w:val="28"/>
        </w:rPr>
        <w:t>оффлайн</w:t>
      </w:r>
      <w:proofErr w:type="spellEnd"/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або онлайн режимі.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Поважними причинами для неявки на заняття є хвороба, участь 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університетських заходах, відрядження, які необхідно підтверджувати документами. Про відсутність на занятті та причини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відсутності здобувач вищої освіти має повідомити викладача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або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особисто, або через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старосту.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Оцінки неможливо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отримати під час консультацій або інших додаткових годин спілкування 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викладачем. За об’єктивних причин (наприклад, міжнародна мобільність) навчання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може відбуватись дистанційно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в онлайн-формі, за погодженням з викладачем.</w:t>
      </w:r>
    </w:p>
    <w:p w:rsid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Мобільні пристрої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A62821" w:rsidRDefault="00A62821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>икористання мобільних пристроїв – смартфонів, планшетів або ноутбуків дозволяється під час виконання лабораторних робіт.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Поведінка в аудиторії</w:t>
      </w:r>
      <w:r w:rsidR="00A628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DF2903" w:rsidRDefault="00A6282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color w:val="auto"/>
          <w:sz w:val="28"/>
          <w:szCs w:val="28"/>
        </w:rPr>
        <w:t>Поведінка в аудиторії повинна відповідати загальним вимогам ділової та наукової етики.</w:t>
      </w:r>
    </w:p>
    <w:p w:rsidR="00DF2903" w:rsidRPr="00DF2903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F2903" w:rsidRPr="00DF2903">
      <w:footerReference w:type="default" r:id="rId9"/>
      <w:pgSz w:w="11900" w:h="16840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0F" w:rsidRDefault="007A010F" w:rsidP="004B5911">
      <w:pPr>
        <w:spacing w:after="0" w:line="240" w:lineRule="auto"/>
      </w:pPr>
      <w:r>
        <w:separator/>
      </w:r>
    </w:p>
  </w:endnote>
  <w:endnote w:type="continuationSeparator" w:id="0">
    <w:p w:rsidR="007A010F" w:rsidRDefault="007A010F" w:rsidP="004B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455974"/>
      <w:docPartObj>
        <w:docPartGallery w:val="Page Numbers (Bottom of Page)"/>
        <w:docPartUnique/>
      </w:docPartObj>
    </w:sdtPr>
    <w:sdtEndPr/>
    <w:sdtContent>
      <w:p w:rsidR="004B5911" w:rsidRDefault="004B5911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FA3" w:rsidRPr="00FA2FA3">
          <w:rPr>
            <w:noProof/>
            <w:lang w:val="ru-RU"/>
          </w:rPr>
          <w:t>4</w:t>
        </w:r>
        <w:r>
          <w:fldChar w:fldCharType="end"/>
        </w:r>
      </w:p>
    </w:sdtContent>
  </w:sdt>
  <w:p w:rsidR="004B5911" w:rsidRDefault="004B591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0F" w:rsidRDefault="007A010F" w:rsidP="004B5911">
      <w:pPr>
        <w:spacing w:after="0" w:line="240" w:lineRule="auto"/>
      </w:pPr>
      <w:r>
        <w:separator/>
      </w:r>
    </w:p>
  </w:footnote>
  <w:footnote w:type="continuationSeparator" w:id="0">
    <w:p w:rsidR="007A010F" w:rsidRDefault="007A010F" w:rsidP="004B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46B"/>
    <w:multiLevelType w:val="multilevel"/>
    <w:tmpl w:val="6110F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E0A"/>
    <w:multiLevelType w:val="multilevel"/>
    <w:tmpl w:val="5CCA1D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141ED"/>
    <w:multiLevelType w:val="multilevel"/>
    <w:tmpl w:val="B546B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DE3"/>
    <w:multiLevelType w:val="multilevel"/>
    <w:tmpl w:val="1C680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96C"/>
    <w:multiLevelType w:val="multilevel"/>
    <w:tmpl w:val="0C4C0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1E2E"/>
    <w:multiLevelType w:val="multilevel"/>
    <w:tmpl w:val="E19A4C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C5216B"/>
    <w:multiLevelType w:val="multilevel"/>
    <w:tmpl w:val="89783A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70D5"/>
    <w:multiLevelType w:val="hybridMultilevel"/>
    <w:tmpl w:val="DEA28C86"/>
    <w:lvl w:ilvl="0" w:tplc="09AED0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5E5C11"/>
    <w:multiLevelType w:val="multilevel"/>
    <w:tmpl w:val="67DE2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C0F97"/>
    <w:multiLevelType w:val="multilevel"/>
    <w:tmpl w:val="A8BA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44A80"/>
    <w:multiLevelType w:val="hybridMultilevel"/>
    <w:tmpl w:val="B9CC4D38"/>
    <w:lvl w:ilvl="0" w:tplc="EB688D56">
      <w:start w:val="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DB2FD3"/>
    <w:multiLevelType w:val="multilevel"/>
    <w:tmpl w:val="E4C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75772"/>
    <w:multiLevelType w:val="multilevel"/>
    <w:tmpl w:val="D6FC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81"/>
    <w:rsid w:val="000F583C"/>
    <w:rsid w:val="001372A0"/>
    <w:rsid w:val="00137FEA"/>
    <w:rsid w:val="001A3C8C"/>
    <w:rsid w:val="001E4077"/>
    <w:rsid w:val="0020236E"/>
    <w:rsid w:val="00266BE5"/>
    <w:rsid w:val="002841DD"/>
    <w:rsid w:val="0031671E"/>
    <w:rsid w:val="00364D3C"/>
    <w:rsid w:val="00472813"/>
    <w:rsid w:val="004A60DB"/>
    <w:rsid w:val="004B5911"/>
    <w:rsid w:val="004F12ED"/>
    <w:rsid w:val="004F7D4E"/>
    <w:rsid w:val="005014C4"/>
    <w:rsid w:val="00574081"/>
    <w:rsid w:val="005A103A"/>
    <w:rsid w:val="005D5454"/>
    <w:rsid w:val="00644E96"/>
    <w:rsid w:val="006A38B2"/>
    <w:rsid w:val="006B0A36"/>
    <w:rsid w:val="006D7127"/>
    <w:rsid w:val="007152CC"/>
    <w:rsid w:val="0073082D"/>
    <w:rsid w:val="007A010F"/>
    <w:rsid w:val="007D6C1C"/>
    <w:rsid w:val="008506AB"/>
    <w:rsid w:val="0085380E"/>
    <w:rsid w:val="00897275"/>
    <w:rsid w:val="008B5437"/>
    <w:rsid w:val="008F5110"/>
    <w:rsid w:val="009430D3"/>
    <w:rsid w:val="009560C8"/>
    <w:rsid w:val="009F6C82"/>
    <w:rsid w:val="00A4495F"/>
    <w:rsid w:val="00A62821"/>
    <w:rsid w:val="00AA2227"/>
    <w:rsid w:val="00AD160C"/>
    <w:rsid w:val="00AD290F"/>
    <w:rsid w:val="00B022DB"/>
    <w:rsid w:val="00B246A9"/>
    <w:rsid w:val="00B41BC6"/>
    <w:rsid w:val="00B66D3D"/>
    <w:rsid w:val="00B71B1C"/>
    <w:rsid w:val="00B9781C"/>
    <w:rsid w:val="00C85FD1"/>
    <w:rsid w:val="00CD32F2"/>
    <w:rsid w:val="00CD4FB0"/>
    <w:rsid w:val="00CE3486"/>
    <w:rsid w:val="00D423BA"/>
    <w:rsid w:val="00DD57D8"/>
    <w:rsid w:val="00DF2903"/>
    <w:rsid w:val="00E1710D"/>
    <w:rsid w:val="00E75D38"/>
    <w:rsid w:val="00EA34AC"/>
    <w:rsid w:val="00EC404A"/>
    <w:rsid w:val="00EF4467"/>
    <w:rsid w:val="00FA2FA3"/>
    <w:rsid w:val="00FB0FBB"/>
    <w:rsid w:val="00FD6CFC"/>
    <w:rsid w:val="00FF31F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E35B-382C-4A13-A6B2-F258F02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outline w:val="0"/>
      <w:color w:val="0000FF"/>
      <w:sz w:val="28"/>
      <w:szCs w:val="28"/>
      <w:u w:val="single" w:color="0000FF"/>
    </w:rPr>
  </w:style>
  <w:style w:type="paragraph" w:styleId="a7">
    <w:name w:val="List Paragraph"/>
    <w:pPr>
      <w:ind w:left="720"/>
    </w:pPr>
    <w:rPr>
      <w:rFonts w:cs="Arial Unicode MS"/>
      <w:color w:val="000000"/>
      <w:u w:color="000000"/>
    </w:rPr>
  </w:style>
  <w:style w:type="paragraph" w:styleId="a8">
    <w:name w:val="Body Text Indent"/>
    <w:basedOn w:val="a"/>
    <w:link w:val="a9"/>
    <w:rsid w:val="00F618D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618DE"/>
    <w:rPr>
      <w:rFonts w:eastAsia="Times New Roman"/>
      <w:sz w:val="28"/>
      <w:szCs w:val="24"/>
      <w:bdr w:val="none" w:sz="0" w:space="0" w:color="auto"/>
    </w:rPr>
  </w:style>
  <w:style w:type="table" w:styleId="aa">
    <w:name w:val="Table Grid"/>
    <w:basedOn w:val="a1"/>
    <w:uiPriority w:val="59"/>
    <w:rsid w:val="003C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FB0FBB"/>
    <w:pPr>
      <w:spacing w:after="0"/>
    </w:pPr>
    <w:rPr>
      <w:rFonts w:ascii="Arial" w:eastAsia="Times New Roman" w:hAnsi="Arial" w:cs="Arial"/>
    </w:rPr>
  </w:style>
  <w:style w:type="paragraph" w:styleId="20">
    <w:name w:val="Body Text 2"/>
    <w:basedOn w:val="a"/>
    <w:link w:val="21"/>
    <w:uiPriority w:val="99"/>
    <w:semiHidden/>
    <w:unhideWhenUsed/>
    <w:rsid w:val="001E407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E4077"/>
    <w:rPr>
      <w:rFonts w:cs="Arial Unicode MS"/>
      <w:color w:val="000000"/>
      <w:u w:color="000000"/>
    </w:rPr>
  </w:style>
  <w:style w:type="paragraph" w:styleId="30">
    <w:name w:val="Body Text Indent 3"/>
    <w:basedOn w:val="a"/>
    <w:link w:val="31"/>
    <w:uiPriority w:val="99"/>
    <w:semiHidden/>
    <w:unhideWhenUsed/>
    <w:rsid w:val="001E407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E4077"/>
    <w:rPr>
      <w:rFonts w:cs="Arial Unicode MS"/>
      <w:color w:val="000000"/>
      <w:sz w:val="16"/>
      <w:szCs w:val="16"/>
      <w:u w:color="000000"/>
    </w:rPr>
  </w:style>
  <w:style w:type="paragraph" w:styleId="af6">
    <w:name w:val="Normal (Web)"/>
    <w:basedOn w:val="a"/>
    <w:uiPriority w:val="99"/>
    <w:semiHidden/>
    <w:unhideWhenUsed/>
    <w:rsid w:val="009F6C82"/>
    <w:rPr>
      <w:rFonts w:ascii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4B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B5911"/>
    <w:rPr>
      <w:rFonts w:cs="Arial Unicode MS"/>
      <w:color w:val="000000"/>
      <w:u w:color="000000"/>
    </w:rPr>
  </w:style>
  <w:style w:type="paragraph" w:styleId="af9">
    <w:name w:val="footer"/>
    <w:basedOn w:val="a"/>
    <w:link w:val="afa"/>
    <w:uiPriority w:val="99"/>
    <w:unhideWhenUsed/>
    <w:rsid w:val="004B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B5911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bazye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bJNxihC+6Co0wqLAmO1VhBWEg==">AMUW2mX60+zxBaQ6rFoPXiVQ3rkAi63q+KRImuAEQvcgLv7ltCUVfy0cogIsfH8OZSlP+1vaYO4O4SbZWTQTPzrplSnGiVrGfGFrucvjUm38+053AEC1uM4vQXnAEPi3A5vt7btFpYZy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5302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28</cp:revision>
  <dcterms:created xsi:type="dcterms:W3CDTF">2020-08-14T10:43:00Z</dcterms:created>
  <dcterms:modified xsi:type="dcterms:W3CDTF">2023-02-17T10:22:00Z</dcterms:modified>
</cp:coreProperties>
</file>