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b/>
          <w:sz w:val="28"/>
          <w:szCs w:val="28"/>
        </w:rPr>
        <w:t>Одеський національний університет імені І. І. Мечникова</w:t>
      </w:r>
    </w:p>
    <w:p>
      <w:pPr>
        <w:pStyle w:val="1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Факультет романо-германської філології</w:t>
      </w:r>
      <w:r>
        <w:rPr>
          <w:rFonts w:ascii="Times New Roman" w:hAnsi="Times New Roman" w:cs="Times New Roman"/>
          <w:b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sz w:val="28"/>
          <w:szCs w:val="28"/>
        </w:rPr>
        <w:t>Кафедра теорії та практики перекладу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bCs/>
          <w:color w:val="0033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Силабус курсу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color w:val="80000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Проблеми перекладу нормативних документів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6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0" w:type="dxa"/>
          </w:tcPr>
          <w:p>
            <w:pPr>
              <w:pStyle w:val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Обсяг</w:t>
            </w:r>
          </w:p>
        </w:tc>
        <w:tc>
          <w:tcPr>
            <w:tcW w:w="6344" w:type="dxa"/>
          </w:tcPr>
          <w:p>
            <w:pPr>
              <w:pStyle w:val="22"/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  <w:t>3 кредити, 90 годин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0" w:type="dxa"/>
          </w:tcPr>
          <w:p>
            <w:pPr>
              <w:pStyle w:val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Семестр, рік навчання</w:t>
            </w:r>
          </w:p>
        </w:tc>
        <w:tc>
          <w:tcPr>
            <w:tcW w:w="6344" w:type="dxa"/>
          </w:tcPr>
          <w:p>
            <w:pPr>
              <w:pStyle w:val="22"/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  <w:t>2-й, 1 рік навчання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0" w:type="dxa"/>
          </w:tcPr>
          <w:p>
            <w:pPr>
              <w:pStyle w:val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Дні, час, місце</w:t>
            </w:r>
          </w:p>
        </w:tc>
        <w:tc>
          <w:tcPr>
            <w:tcW w:w="6344" w:type="dxa"/>
          </w:tcPr>
          <w:p>
            <w:pPr>
              <w:pStyle w:val="22"/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  <w:t>За розкладом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0" w:type="dxa"/>
          </w:tcPr>
          <w:p>
            <w:pPr>
              <w:pStyle w:val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Викладач (-і)</w:t>
            </w:r>
          </w:p>
        </w:tc>
        <w:tc>
          <w:tcPr>
            <w:tcW w:w="6344" w:type="dxa"/>
          </w:tcPr>
          <w:p>
            <w:pPr>
              <w:pStyle w:val="22"/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  <w:t>Раєвська Ірина Валеріївна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0" w:type="dxa"/>
          </w:tcPr>
          <w:p>
            <w:pPr>
              <w:pStyle w:val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Контактний телефон</w:t>
            </w:r>
          </w:p>
        </w:tc>
        <w:tc>
          <w:tcPr>
            <w:tcW w:w="6344" w:type="dxa"/>
          </w:tcPr>
          <w:p>
            <w:pPr>
              <w:pStyle w:val="22"/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  <w:t>067 4803338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0" w:type="dxa"/>
          </w:tcPr>
          <w:p>
            <w:pPr>
              <w:pStyle w:val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Е-mail</w:t>
            </w:r>
          </w:p>
        </w:tc>
        <w:tc>
          <w:tcPr>
            <w:tcW w:w="6344" w:type="dxa"/>
          </w:tcPr>
          <w:p>
            <w:pPr>
              <w:pStyle w:val="22"/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  <w:t>Sc33757@ukr.net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0" w:type="dxa"/>
          </w:tcPr>
          <w:p>
            <w:pPr>
              <w:pStyle w:val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Робоче місце</w:t>
            </w:r>
          </w:p>
        </w:tc>
        <w:tc>
          <w:tcPr>
            <w:tcW w:w="6344" w:type="dxa"/>
          </w:tcPr>
          <w:p>
            <w:pPr>
              <w:pStyle w:val="22"/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  <w:t>Ауд. 165а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0" w:type="dxa"/>
          </w:tcPr>
          <w:p>
            <w:pPr>
              <w:pStyle w:val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Консультації</w:t>
            </w:r>
          </w:p>
        </w:tc>
        <w:tc>
          <w:tcPr>
            <w:tcW w:w="6344" w:type="dxa"/>
          </w:tcPr>
          <w:p>
            <w:pPr>
              <w:pStyle w:val="22"/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  <w:t>Понеділок 14.10-15.30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bCs/>
          <w:smallCaps/>
          <w:color w:val="000099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99"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color w:val="000099"/>
          <w:sz w:val="28"/>
          <w:szCs w:val="28"/>
        </w:rPr>
        <w:t>КОМУНІКАЦІЯ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Комунікація </w:t>
      </w:r>
      <w:r>
        <w:rPr>
          <w:rFonts w:ascii="Times New Roman" w:hAnsi="Times New Roman" w:cs="Times New Roman"/>
          <w:sz w:val="28"/>
          <w:szCs w:val="28"/>
        </w:rPr>
        <w:t>здійснюється за вказаним е-mail, телефоном (месенджери) та під час очних зустрічей.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mallCaps/>
          <w:color w:val="000099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color w:val="000099"/>
          <w:sz w:val="28"/>
          <w:szCs w:val="28"/>
        </w:rPr>
        <w:t>АНОТАЦІЯ  КУРСУ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>Дисципліна «</w:t>
      </w:r>
      <w:r>
        <w:rPr>
          <w:rFonts w:ascii="Times New Roman" w:hAnsi="Times New Roman" w:cs="Times New Roman"/>
          <w:b/>
          <w:sz w:val="28"/>
          <w:szCs w:val="28"/>
        </w:rPr>
        <w:t>Проблеми перекладу нормативних документів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» є вибірковим навчальними предметом у системі професійної підготовки філологів і входить до циклу практичної̈ та професійної підготовки фахівців освітнього рівня "магістр" за спеціальністю 035 "Філологія". </w:t>
      </w:r>
    </w:p>
    <w:p>
      <w:pPr>
        <w:widowControl w:val="0"/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hAnsi="Times New Roman" w:cs="Times New Roman" w:eastAsiaTheme="minorHAnsi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ab/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Основна </w:t>
      </w:r>
      <w:r>
        <w:rPr>
          <w:rFonts w:ascii="Times New Roman" w:hAnsi="Times New Roman" w:cs="Times New Roman" w:eastAsiaTheme="minorHAnsi"/>
          <w:b/>
          <w:sz w:val="28"/>
          <w:szCs w:val="28"/>
          <w:lang w:eastAsia="en-US"/>
        </w:rPr>
        <w:t xml:space="preserve">мета 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дисципліни – ознайомлення здобувачів з поняттями </w:t>
      </w:r>
      <w:r>
        <w:rPr>
          <w:rFonts w:ascii="Times New Roman" w:hAnsi="Times New Roman" w:cs="Times New Roman"/>
          <w:sz w:val="28"/>
          <w:szCs w:val="28"/>
        </w:rPr>
        <w:t xml:space="preserve">“термінологія”, “термін”, “терміносистема”. 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основними класифікаціями термінів та способами та специфікою їхнього перекладу з англійської мови українською та навпаки, розвиток вмінь і навичок такого перекладу, формування фонових знань, необхідних для роботи у галузі перекладу. </w:t>
      </w:r>
      <w:r>
        <w:rPr>
          <w:rFonts w:ascii="Times New Roman" w:hAnsi="Times New Roman" w:cs="Times New Roman" w:eastAsiaTheme="minorHAnsi"/>
          <w:b/>
          <w:sz w:val="28"/>
          <w:szCs w:val="28"/>
        </w:rPr>
        <w:t>Завдання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дисципліни: забезпечити засвоєння знань з перекладу термінів у різних жанрово-стилістичних текстах. </w:t>
      </w:r>
    </w:p>
    <w:p>
      <w:pPr>
        <w:tabs>
          <w:tab w:val="left" w:pos="284"/>
          <w:tab w:val="left" w:pos="567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У результаті вивчення навчальної дисципліни здобувач вищої освіти повинен </w:t>
      </w:r>
    </w:p>
    <w:p>
      <w:pPr>
        <w:widowControl w:val="0"/>
        <w:autoSpaceDE w:val="0"/>
        <w:autoSpaceDN w:val="0"/>
        <w:adjustRightInd w:val="0"/>
        <w:spacing w:after="240" w:line="240" w:lineRule="auto"/>
        <w:ind w:firstLine="567"/>
        <w:contextualSpacing/>
        <w:jc w:val="both"/>
        <w:rPr>
          <w:rFonts w:ascii="Times New Roman" w:hAnsi="Times New Roman" w:cs="Times New Roman" w:eastAsiaTheme="minorHAnsi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знати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поняття “термінологія”, “термін”, “терміносистема”;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основні класифікації термінів. способи перекладу термінів різних видів, принципи використання основних баз даних термінів (</w:t>
      </w:r>
      <w:r>
        <w:rPr>
          <w:rFonts w:ascii="Times New Roman" w:hAnsi="Times New Roman" w:cs="Times New Roman" w:eastAsiaTheme="minorHAnsi"/>
          <w:i/>
          <w:iCs/>
          <w:sz w:val="28"/>
          <w:szCs w:val="28"/>
        </w:rPr>
        <w:t>UN, EU Terminology Database</w:t>
      </w:r>
      <w:r>
        <w:rPr>
          <w:rFonts w:ascii="Times New Roman" w:hAnsi="Times New Roman" w:cs="Times New Roman" w:eastAsiaTheme="minorHAnsi"/>
          <w:sz w:val="28"/>
          <w:szCs w:val="28"/>
        </w:rPr>
        <w:t>).</w:t>
      </w:r>
    </w:p>
    <w:p>
      <w:pPr>
        <w:widowControl w:val="0"/>
        <w:autoSpaceDE w:val="0"/>
        <w:autoSpaceDN w:val="0"/>
        <w:adjustRightInd w:val="0"/>
        <w:spacing w:after="240" w:line="240" w:lineRule="auto"/>
        <w:ind w:firstLine="567"/>
        <w:contextualSpacing/>
        <w:jc w:val="both"/>
        <w:rPr>
          <w:rFonts w:ascii="Times New Roman" w:hAnsi="Times New Roman" w:cs="Times New Roman" w:eastAsiaTheme="minorHAnsi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вміти: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>практично використовувати знання про терміни та способи їх перекладу; чітко визначати і перекладати термінологію, характерну для текстів суспільно-політичних, міжурядових, текстів морської галузі; застосовувати перекладацькі стратегії̈ і трансформації̈, спрямовані на подолання труднощів перекладу термінів; ефективно працювати з електронними довідковими ресурсами для розв’язання цих завдань.</w:t>
      </w:r>
    </w:p>
    <w:p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ОПИС КУРСУ</w:t>
      </w:r>
    </w:p>
    <w:p>
      <w:pPr>
        <w:pStyle w:val="2"/>
        <w:spacing w:before="0" w:after="0"/>
        <w:ind w:firstLine="708"/>
        <w:jc w:val="center"/>
        <w:rPr>
          <w:bCs w:val="0"/>
          <w:i/>
          <w:color w:val="auto"/>
          <w:sz w:val="28"/>
          <w:szCs w:val="28"/>
          <w:lang w:val="uk-UA"/>
        </w:rPr>
      </w:pPr>
      <w:r>
        <w:rPr>
          <w:bCs w:val="0"/>
          <w:i/>
          <w:color w:val="auto"/>
          <w:sz w:val="28"/>
          <w:szCs w:val="28"/>
          <w:lang w:val="uk-UA"/>
        </w:rPr>
        <w:t>Форми і методи навчання</w:t>
      </w:r>
    </w:p>
    <w:p>
      <w:pPr>
        <w:pStyle w:val="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Курс буде викладений у формі лекцій (16 год.) та практичних (14год.), організації самостійної роботи студентів  (60 год.). </w:t>
      </w:r>
    </w:p>
    <w:p>
      <w:pPr>
        <w:pStyle w:val="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Під час навчання будуть застосовуватися наступні методи: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словесні: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лекції, пояснення, бесіда, обговорення проблемних ситуацій;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наочні: </w:t>
      </w:r>
      <w:r>
        <w:rPr>
          <w:rFonts w:ascii="Times New Roman" w:hAnsi="Times New Roman" w:cs="Times New Roman"/>
          <w:sz w:val="28"/>
          <w:szCs w:val="28"/>
          <w:lang w:val="uk-UA"/>
        </w:rPr>
        <w:t>ілюстрація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мультимедійні презентації), презентація результатів власних досліджень;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практичні: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тренувальні вправи; творчі вправи; виконання індивідуальних завдань. </w:t>
      </w:r>
    </w:p>
    <w:p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Зміст навчальної дисципліни</w:t>
      </w:r>
    </w:p>
    <w:p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Змістовий модуль 1: Нормативні документи, їх види та особливості. Труднощі перекладу нормативних документів. </w:t>
      </w:r>
    </w:p>
    <w:p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Нормативна документація та види нормативних документів. Структурні елементи нормативних документів. Кліше. Ж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анрово- стилістичні особливості текстів нормативних документів </w:t>
      </w:r>
      <w:r>
        <w:rPr>
          <w:rFonts w:ascii="Times New Roman" w:hAnsi="Times New Roman" w:cs="Times New Roman"/>
          <w:sz w:val="28"/>
          <w:szCs w:val="28"/>
        </w:rPr>
        <w:t xml:space="preserve">у перекладацькому аспекті. </w:t>
      </w:r>
    </w:p>
    <w:p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 Проблеми перекладу нормативних документів з англійської мови українською та навпаки. </w:t>
      </w:r>
    </w:p>
    <w:p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 Ключові нормативні документи України та ЄС, міжнародних міжурядових організацій, їх види та особливості у перекладацькому аспекті.</w:t>
      </w:r>
    </w:p>
    <w:p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 Нормативні документи господарських установ, їх види та особливості у перекладацькому аспекті.</w:t>
      </w:r>
    </w:p>
    <w:p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 Нормативні документи стандартизації, їх види та особливості у перекладацькому аспекті.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Перелік  рекомендованої літератури</w:t>
      </w:r>
    </w:p>
    <w:p>
      <w:pPr>
        <w:pStyle w:val="10"/>
        <w:spacing w:after="0"/>
        <w:ind w:firstLine="851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Основна</w:t>
      </w:r>
    </w:p>
    <w:p>
      <w:pPr>
        <w:contextualSpacing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1. Жулавська О. О. Переклад: теоретичні та практичні аспекти: навч. посіб. / Ольга Олександрівна Жулавська, Олена В'ячеславівна Назаренко, Сум. держ. ун-т. Суми : Сум. держ. ун-т, 2017. 132 с. </w:t>
      </w:r>
    </w:p>
    <w:p>
      <w:pPr>
        <w:contextualSpacing/>
        <w:jc w:val="both"/>
        <w:rPr>
          <w:rStyle w:val="7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7"/>
          <w:rFonts w:ascii="Times New Roman" w:hAnsi="Times New Roman" w:cs="Times New Roman"/>
          <w:color w:val="auto"/>
          <w:sz w:val="28"/>
          <w:szCs w:val="28"/>
          <w:u w:val="none"/>
        </w:rPr>
        <w:t xml:space="preserve">2. Корунець І.В. Теорія і практика перекладу (аспектний переклад). 5-е вид., випр. і доп. Вінниця: Нова Книга, 2017. 448 с.  </w:t>
      </w:r>
    </w:p>
    <w:p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hAnsi="Times New Roman" w:cs="Times New Roman" w:eastAsiaTheme="minorHAnsi"/>
          <w:sz w:val="28"/>
          <w:szCs w:val="28"/>
        </w:rPr>
      </w:pPr>
      <w:r>
        <w:rPr>
          <w:rStyle w:val="7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Черноватий Л.М., Карабан В.І., Пенькова І.О., Ярощук І.П. Переклад англомовної економічної літератури. Економіка США. Загальні принципи: Навчальний посібник для студентів вищих навчальних закладів. Вид. 2-ге, допов. Вінниця: Нова книга, 2010. 270 с. </w:t>
      </w:r>
    </w:p>
    <w:p>
      <w:pPr>
        <w:pStyle w:val="10"/>
        <w:spacing w:after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Додаткова</w:t>
      </w:r>
    </w:p>
    <w:p>
      <w:pPr>
        <w:contextualSpacing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Англійсько-український словник термінів і понять з державного управління [Текст] / пер. В. Івашко ; уклали Г. Райт [та ін.]. К. : Основи, 2012. 128 с. </w:t>
      </w:r>
    </w:p>
    <w:p>
      <w:pPr>
        <w:contextualSpacing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5. Англо-український юридичний словник [Текст] : близько 75000 термінів / упоряд. С.М. Андріанов [та ін.] ; ред. Л. І. Шевченко. К. : Арій ; М. : Руссо, 2010. 552 с. </w:t>
      </w:r>
    </w:p>
    <w:p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contextualSpacing/>
        <w:jc w:val="both"/>
        <w:rPr>
          <w:rFonts w:ascii="Times New Roman" w:hAnsi="Times New Roman" w:cs="Times New Roman" w:eastAsiaTheme="minorHAnsi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6.Varynska, A. &amp; Kornodudova, N.  Maritime terminology in the format of international communication. Iserman, R., Dei, M., Rudenko, O., Tsekhmister, Ya. &amp; Lunov, V. (Eds.). 2019р. </w:t>
      </w:r>
    </w:p>
    <w:p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contextualSpacing/>
        <w:jc w:val="both"/>
        <w:rPr>
          <w:rFonts w:ascii="Times New Roman" w:hAnsi="Times New Roman" w:cs="Times New Roman" w:eastAsiaTheme="minorHAnsi"/>
          <w:color w:val="000000"/>
          <w:sz w:val="28"/>
          <w:szCs w:val="28"/>
          <w:lang w:eastAsia="en-US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 Електронні інформаційні ресурси</w:t>
      </w:r>
    </w:p>
    <w:p>
      <w:pPr>
        <w:pStyle w:val="2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eastAsia="Calibri" w:cs="Times New Roman"/>
          <w:color w:val="000000"/>
          <w:spacing w:val="6"/>
          <w:sz w:val="28"/>
          <w:szCs w:val="28"/>
          <w:lang w:eastAsia="en-US"/>
        </w:rPr>
      </w:pPr>
      <w:r>
        <w:rPr>
          <w:rFonts w:ascii="Times New Roman" w:hAnsi="Times New Roman" w:eastAsia="Calibri" w:cs="Times New Roman"/>
          <w:spacing w:val="6"/>
          <w:sz w:val="28"/>
          <w:szCs w:val="28"/>
          <w:lang w:eastAsia="en-US"/>
        </w:rPr>
        <w:t xml:space="preserve">Translation Journal. Режим доступу: </w:t>
      </w:r>
      <w:r>
        <w:fldChar w:fldCharType="begin"/>
      </w:r>
      <w:r>
        <w:instrText xml:space="preserve"> HYPERLINK "https://translationjournal.net" </w:instrText>
      </w:r>
      <w:r>
        <w:fldChar w:fldCharType="separate"/>
      </w:r>
      <w:r>
        <w:rPr>
          <w:rStyle w:val="7"/>
          <w:rFonts w:ascii="Times New Roman" w:hAnsi="Times New Roman" w:eastAsia="Calibri" w:cs="Times New Roman"/>
          <w:spacing w:val="6"/>
          <w:sz w:val="28"/>
          <w:szCs w:val="28"/>
          <w:lang w:eastAsia="en-US"/>
        </w:rPr>
        <w:t>https://translationjournal.net</w:t>
      </w:r>
      <w:r>
        <w:rPr>
          <w:rStyle w:val="7"/>
          <w:rFonts w:ascii="Times New Roman" w:hAnsi="Times New Roman" w:eastAsia="Calibri" w:cs="Times New Roman"/>
          <w:spacing w:val="6"/>
          <w:sz w:val="28"/>
          <w:szCs w:val="28"/>
          <w:lang w:eastAsia="en-US"/>
        </w:rPr>
        <w:fldChar w:fldCharType="end"/>
      </w:r>
      <w:r>
        <w:rPr>
          <w:rFonts w:ascii="Times New Roman" w:hAnsi="Times New Roman" w:eastAsia="Calibri" w:cs="Times New Roman"/>
          <w:color w:val="000000"/>
          <w:spacing w:val="6"/>
          <w:sz w:val="28"/>
          <w:szCs w:val="28"/>
          <w:lang w:eastAsia="en-US"/>
        </w:rPr>
        <w:t>.</w:t>
      </w:r>
    </w:p>
    <w:p>
      <w:pPr>
        <w:pStyle w:val="2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eastAsia="Calibri" w:cs="Times New Roman"/>
          <w:color w:val="000000"/>
          <w:spacing w:val="6"/>
          <w:sz w:val="28"/>
          <w:szCs w:val="28"/>
          <w:lang w:eastAsia="en-US"/>
        </w:rPr>
      </w:pPr>
      <w:r>
        <w:rPr>
          <w:rFonts w:ascii="Times New Roman" w:hAnsi="Times New Roman" w:eastAsia="Calibri" w:cs="Times New Roman"/>
          <w:color w:val="000000"/>
          <w:spacing w:val="6"/>
          <w:sz w:val="28"/>
          <w:szCs w:val="28"/>
          <w:lang w:eastAsia="en-US"/>
        </w:rPr>
        <w:t xml:space="preserve">Нормативно-правові акти ЄС. Режим доступу: </w:t>
      </w:r>
      <w:r>
        <w:fldChar w:fldCharType="begin"/>
      </w:r>
      <w:r>
        <w:instrText xml:space="preserve"> HYPERLINK "https://european-union.europa.eu/institutions-law-budget/law_en" </w:instrText>
      </w:r>
      <w:r>
        <w:fldChar w:fldCharType="separate"/>
      </w:r>
      <w:r>
        <w:rPr>
          <w:rStyle w:val="7"/>
          <w:rFonts w:ascii="Times New Roman" w:hAnsi="Times New Roman" w:eastAsia="Calibri" w:cs="Times New Roman"/>
          <w:spacing w:val="6"/>
          <w:sz w:val="28"/>
          <w:szCs w:val="28"/>
          <w:lang w:eastAsia="en-US"/>
        </w:rPr>
        <w:t>https://european-union.europa.eu/institutions-law-budget/law_en</w:t>
      </w:r>
      <w:r>
        <w:rPr>
          <w:rStyle w:val="7"/>
          <w:rFonts w:ascii="Times New Roman" w:hAnsi="Times New Roman" w:eastAsia="Calibri" w:cs="Times New Roman"/>
          <w:spacing w:val="6"/>
          <w:sz w:val="28"/>
          <w:szCs w:val="28"/>
          <w:lang w:eastAsia="en-US"/>
        </w:rPr>
        <w:fldChar w:fldCharType="end"/>
      </w:r>
      <w:r>
        <w:rPr>
          <w:rFonts w:ascii="Times New Roman" w:hAnsi="Times New Roman" w:eastAsia="Calibri" w:cs="Times New Roman"/>
          <w:color w:val="000000"/>
          <w:spacing w:val="6"/>
          <w:sz w:val="28"/>
          <w:szCs w:val="28"/>
          <w:lang w:eastAsia="en-US"/>
        </w:rPr>
        <w:t xml:space="preserve"> </w:t>
      </w:r>
    </w:p>
    <w:p>
      <w:pPr>
        <w:pStyle w:val="2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eastAsia="Calibri" w:cs="Times New Roman"/>
          <w:color w:val="000000"/>
          <w:spacing w:val="6"/>
          <w:sz w:val="28"/>
          <w:szCs w:val="28"/>
          <w:lang w:eastAsia="en-US"/>
        </w:rPr>
      </w:pPr>
      <w:r>
        <w:rPr>
          <w:rFonts w:ascii="Times New Roman" w:hAnsi="Times New Roman" w:eastAsia="Calibri" w:cs="Times New Roman"/>
          <w:color w:val="000000"/>
          <w:spacing w:val="6"/>
          <w:sz w:val="28"/>
          <w:szCs w:val="28"/>
          <w:lang w:eastAsia="en-US"/>
        </w:rPr>
        <w:t xml:space="preserve">Нормативно-правові акти ООН. Режим доступу: </w:t>
      </w:r>
      <w:r>
        <w:fldChar w:fldCharType="begin"/>
      </w:r>
      <w:r>
        <w:instrText xml:space="preserve"> HYPERLINK "https://www.un.org/en/our-work/documents" </w:instrText>
      </w:r>
      <w:r>
        <w:fldChar w:fldCharType="separate"/>
      </w:r>
      <w:r>
        <w:rPr>
          <w:rStyle w:val="7"/>
          <w:rFonts w:ascii="Times New Roman" w:hAnsi="Times New Roman" w:eastAsia="Calibri" w:cs="Times New Roman"/>
          <w:spacing w:val="6"/>
          <w:sz w:val="28"/>
          <w:szCs w:val="28"/>
          <w:lang w:eastAsia="en-US"/>
        </w:rPr>
        <w:t>https://www.un.org/en/our-work/documents</w:t>
      </w:r>
      <w:r>
        <w:rPr>
          <w:rStyle w:val="7"/>
          <w:rFonts w:ascii="Times New Roman" w:hAnsi="Times New Roman" w:eastAsia="Calibri" w:cs="Times New Roman"/>
          <w:spacing w:val="6"/>
          <w:sz w:val="28"/>
          <w:szCs w:val="28"/>
          <w:lang w:eastAsia="en-US"/>
        </w:rPr>
        <w:fldChar w:fldCharType="end"/>
      </w:r>
      <w:r>
        <w:rPr>
          <w:rFonts w:ascii="Times New Roman" w:hAnsi="Times New Roman" w:eastAsia="Calibri" w:cs="Times New Roman"/>
          <w:color w:val="000000"/>
          <w:spacing w:val="6"/>
          <w:sz w:val="28"/>
          <w:szCs w:val="28"/>
          <w:lang w:eastAsia="en-US"/>
        </w:rPr>
        <w:t xml:space="preserve"> </w:t>
      </w:r>
    </w:p>
    <w:p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eastAsia="Calibri" w:cs="Times New Roman"/>
          <w:color w:val="000000"/>
          <w:spacing w:val="6"/>
          <w:sz w:val="28"/>
          <w:szCs w:val="28"/>
          <w:lang w:eastAsia="en-US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ОЦІНЮВАННЯ</w:t>
      </w:r>
    </w:p>
    <w:p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pacing w:val="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Оцінювання відповідей, оцінювання перекладів, бланковий тест.</w:t>
      </w:r>
    </w:p>
    <w:p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Контроль засвоєння змісту курсу здійснюється наступним чином:</w:t>
      </w:r>
    </w:p>
    <w:p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1) поточний контроль: за участь у дискусії на лекції студенти отримують 2 бал за кожне заняття (16 балів разом); за роботу на практичному занятті – 2 балів (14 разом) самостійна робота студента – кожний переклад оцінюється 10 балами (всього за 3 роботи – 30).</w:t>
      </w:r>
    </w:p>
    <w:p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2) періодичний контроль: в кінці змістового модулю 1 проводиться тестова робота та виконується письмовий переклад, які оцінюються в 40 балів (10 та 30 балів відповідно).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Здобувач може отримати додаткові (бонусні) балі шляхом виконання додаткового завдання з перекладу. </w:t>
      </w:r>
    </w:p>
    <w:p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Самостійна робота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735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7353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 теми/ Види завдання</w:t>
            </w:r>
          </w:p>
        </w:tc>
        <w:tc>
          <w:tcPr>
            <w:tcW w:w="1701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годин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3" w:type="dxa"/>
          </w:tcPr>
          <w:p>
            <w:pPr>
              <w:pStyle w:val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Виконання самостійного перекладу “UNESCO statement following the adoption of the UN General Assembly Resolution: Ukraine”. Складання перекладацького глосарія.</w:t>
            </w:r>
          </w:p>
        </w:tc>
        <w:tc>
          <w:tcPr>
            <w:tcW w:w="1701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(24)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693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3" w:type="dxa"/>
          </w:tcPr>
          <w:p>
            <w:pPr>
              <w:pStyle w:val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Виконання самостійного перекладу “ Overview of the European Union” з використанням EU Terminology Database. Складання перекладацького глосарія.</w:t>
            </w:r>
          </w:p>
        </w:tc>
        <w:tc>
          <w:tcPr>
            <w:tcW w:w="1701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(24)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693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53" w:type="dxa"/>
          </w:tcPr>
          <w:p>
            <w:pPr>
              <w:pStyle w:val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Виконання самостійного перекладу текстів “Ship’s dry-docking”, “Accidents at sea”. Складання перекладацького глосарія.</w:t>
            </w:r>
          </w:p>
        </w:tc>
        <w:tc>
          <w:tcPr>
            <w:tcW w:w="1701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(28)</w:t>
            </w:r>
          </w:p>
        </w:tc>
      </w:tr>
    </w:tbl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ind w:firstLine="851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Самостійна робота студента оцінюється 10 балами за кожну роботу (всього за 3 роботи – 30 балів).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80"/>
          <w:sz w:val="28"/>
          <w:szCs w:val="28"/>
        </w:rPr>
        <w:t>ПОЛІТИКА  КУРСУ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ПОЛІТИКА КУРСУ визначається нормативними документами/ Положеннями, які є чинними в ОНУ імені І. І. Мечникова</w:t>
      </w:r>
    </w:p>
    <w:p>
      <w:pPr>
        <w:pStyle w:val="1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Політика щодо дедлайнів та перескладання </w:t>
      </w:r>
    </w:p>
    <w:p>
      <w:pPr>
        <w:pStyle w:val="1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Відвідування занять є обов’язковим, пропуски при наявності лікарняного відпрацьовуються за домовленістю з викладачем до дати заліку. Перескладання заліку встановлюється деканатом.</w:t>
      </w:r>
    </w:p>
    <w:p>
      <w:pPr>
        <w:pStyle w:val="1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Запізнення на заняття через поважні причини, які не мають систематичного характеру, передбачені.</w:t>
      </w:r>
    </w:p>
    <w:p>
      <w:pPr>
        <w:pStyle w:val="1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Політика щодо академічної доброчесності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>
      <w:pPr>
        <w:pStyle w:val="1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Дотримання академічної доброчесності здобувачами освіти передбачає: </w:t>
      </w:r>
    </w:p>
    <w:p>
      <w:pPr>
        <w:pStyle w:val="16"/>
        <w:numPr>
          <w:ilvl w:val="0"/>
          <w:numId w:val="2"/>
        </w:numPr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самостійне виконання навчальних завдань, завдань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можливостей); </w:t>
      </w:r>
    </w:p>
    <w:p>
      <w:pPr>
        <w:pStyle w:val="16"/>
        <w:numPr>
          <w:ilvl w:val="0"/>
          <w:numId w:val="2"/>
        </w:numPr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посилання на джерела інформації у разі використання ідей, розробок, тверджень, відомостей; </w:t>
      </w:r>
    </w:p>
    <w:p>
      <w:pPr>
        <w:pStyle w:val="16"/>
        <w:numPr>
          <w:ilvl w:val="0"/>
          <w:numId w:val="2"/>
        </w:numPr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дотримання норм законодавства про авторське право і суміжні права; </w:t>
      </w:r>
    </w:p>
    <w:p>
      <w:pPr>
        <w:pStyle w:val="16"/>
        <w:numPr>
          <w:ilvl w:val="0"/>
          <w:numId w:val="2"/>
        </w:numPr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надання достовірної інформації про результати власної (наукової, творчої) діяльності, використані методики досліджень і джерела інформації.</w:t>
      </w:r>
    </w:p>
    <w:p>
      <w:pPr>
        <w:pStyle w:val="19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Неприйнятними у навчальній діяльності для учасників освітнього процесу є:</w:t>
      </w:r>
    </w:p>
    <w:p>
      <w:pPr>
        <w:pStyle w:val="1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firstLine="28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використання родинних або службових зв’язків для отримання позитивної або вищої оцінки під час здійснення будь-якої форми контролю результатів навчання або переваг у науковій роботі;</w:t>
      </w:r>
    </w:p>
    <w:p>
      <w:pPr>
        <w:pStyle w:val="1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firstLine="28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використання під час контрольних заходів заборонених допоміжних матеріалів або технічних засобів (шпаргалок, конспектів, мікронавушників, телефонів, смартфонів, планшетів тощо);</w:t>
      </w:r>
    </w:p>
    <w:p>
      <w:pPr>
        <w:pStyle w:val="1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firstLine="28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проходження процедур контролю результатів навчання підставними особами.</w:t>
      </w:r>
    </w:p>
    <w:p>
      <w:pPr>
        <w:pStyle w:val="1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порушення академічної доброчесності здобувачі освіти можуть бути притягнені до такої академічної відповідальності: </w:t>
      </w:r>
    </w:p>
    <w:p>
      <w:pPr>
        <w:pStyle w:val="16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зниження результатів оцінювання контрольної роботи, іспиту, заліку тощо;</w:t>
      </w:r>
    </w:p>
    <w:p>
      <w:pPr>
        <w:pStyle w:val="16"/>
        <w:numPr>
          <w:ilvl w:val="0"/>
          <w:numId w:val="4"/>
        </w:numPr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повторне проходження оцінювання (контрольної роботи, іспиту, заліку тощо); </w:t>
      </w:r>
    </w:p>
    <w:p>
      <w:pPr>
        <w:pStyle w:val="16"/>
        <w:numPr>
          <w:ilvl w:val="0"/>
          <w:numId w:val="4"/>
        </w:numPr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призначення додаткових контрольних заходів (додаткові індивідуальні завдання, контрольні роботи, тести тощо);</w:t>
      </w:r>
    </w:p>
    <w:p>
      <w:pPr>
        <w:pStyle w:val="16"/>
        <w:numPr>
          <w:ilvl w:val="0"/>
          <w:numId w:val="4"/>
        </w:numPr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повторне проходження відповідного освітнього компоненту освітньої програми; </w:t>
      </w:r>
    </w:p>
    <w:p>
      <w:pPr>
        <w:pStyle w:val="16"/>
        <w:numPr>
          <w:ilvl w:val="0"/>
          <w:numId w:val="4"/>
        </w:numPr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 додаткової перевірки інших робіт авторства порушника;</w:t>
      </w:r>
    </w:p>
    <w:p>
      <w:pPr>
        <w:pStyle w:val="16"/>
        <w:numPr>
          <w:ilvl w:val="0"/>
          <w:numId w:val="4"/>
        </w:numPr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позбавлення права брати участь у конкурсах на отримання стипендій, грантів тощо;</w:t>
      </w:r>
    </w:p>
    <w:p>
      <w:pPr>
        <w:pStyle w:val="19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firstLine="28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повідомлення суб’єкта, який здійснює фінансування навчання (проведення наукових досліджень), установи, що видала грант на навчання (дослідження), потенційних роботодавців, батьків здобувача вищої освіти про вчинене порушення;</w:t>
      </w:r>
    </w:p>
    <w:p>
      <w:pPr>
        <w:pStyle w:val="19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firstLine="28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виключення з рейтингу претендентів на отримання академічної стипендії або нарахування штрафних балів у такому рейтингу; </w:t>
      </w:r>
      <w:bookmarkStart w:id="0" w:name="n644"/>
      <w:bookmarkEnd w:id="0"/>
    </w:p>
    <w:p>
      <w:pPr>
        <w:pStyle w:val="19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firstLine="28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позбавлення академічної стипендії;</w:t>
      </w:r>
    </w:p>
    <w:p>
      <w:pPr>
        <w:pStyle w:val="19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firstLine="283"/>
        <w:contextualSpacing/>
        <w:jc w:val="both"/>
        <w:rPr>
          <w:color w:val="000000"/>
          <w:sz w:val="28"/>
          <w:szCs w:val="28"/>
        </w:rPr>
      </w:pPr>
      <w:bookmarkStart w:id="1" w:name="n645"/>
      <w:bookmarkEnd w:id="1"/>
      <w:r>
        <w:rPr>
          <w:color w:val="000000"/>
          <w:sz w:val="28"/>
          <w:szCs w:val="28"/>
        </w:rPr>
        <w:t>позбавлення наданих Університетом пільг з оплати навчання;</w:t>
      </w:r>
    </w:p>
    <w:p>
      <w:pPr>
        <w:pStyle w:val="19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firstLine="283"/>
        <w:contextualSpacing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відрахування з Університету.</w:t>
      </w:r>
    </w:p>
    <w:p>
      <w:pPr>
        <w:pStyle w:val="19"/>
        <w:shd w:val="clear" w:color="auto" w:fill="FFFFFF"/>
        <w:spacing w:before="0" w:beforeAutospacing="0" w:after="0" w:afterAutospacing="0"/>
        <w:ind w:left="284" w:firstLine="283"/>
        <w:contextualSpacing/>
        <w:jc w:val="both"/>
        <w:rPr>
          <w:bCs/>
          <w:sz w:val="28"/>
          <w:szCs w:val="28"/>
        </w:rPr>
      </w:pPr>
    </w:p>
    <w:p>
      <w:pPr>
        <w:pStyle w:val="1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Мобільні пристрої: </w:t>
      </w:r>
      <w:r>
        <w:rPr>
          <w:rFonts w:ascii="Times New Roman" w:hAnsi="Times New Roman" w:cs="Times New Roman"/>
          <w:sz w:val="28"/>
          <w:szCs w:val="28"/>
        </w:rPr>
        <w:t>використання під час занять не заохочується, окрім випадків, пов’язаних з роботою на занятті (наприклад, електроні словники).</w:t>
      </w:r>
    </w:p>
    <w:p>
      <w:pPr>
        <w:pStyle w:val="1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Поведінка в аудиторії: </w:t>
      </w:r>
      <w:r>
        <w:rPr>
          <w:rFonts w:ascii="Times New Roman" w:hAnsi="Times New Roman" w:cs="Times New Roman"/>
          <w:sz w:val="28"/>
          <w:szCs w:val="28"/>
        </w:rPr>
        <w:t>згідно академічних норм, усі прояви неповаги чи булінгу є неприйнятними.</w:t>
      </w:r>
    </w:p>
    <w:p>
      <w:pPr>
        <w:pStyle w:val="16"/>
        <w:ind w:firstLine="720"/>
        <w:jc w:val="both"/>
        <w:rPr>
          <w:rFonts w:ascii="Times New Roman" w:hAnsi="Times New Roman" w:cs="Times New Roman"/>
          <w:b/>
          <w:u w:val="single"/>
        </w:rPr>
      </w:pPr>
    </w:p>
    <w:p>
      <w:pPr>
        <w:pStyle w:val="16"/>
        <w:ind w:firstLine="720"/>
        <w:jc w:val="both"/>
        <w:rPr>
          <w:rFonts w:ascii="Times New Roman" w:hAnsi="Times New Roman" w:cs="Times New Roman"/>
          <w:b/>
          <w:u w:val="single"/>
        </w:rPr>
      </w:pPr>
    </w:p>
    <w:p>
      <w:pPr>
        <w:pStyle w:val="16"/>
        <w:ind w:firstLine="720"/>
        <w:jc w:val="both"/>
        <w:rPr>
          <w:rFonts w:ascii="Times New Roman" w:hAnsi="Times New Roman" w:cs="Times New Roman"/>
          <w:b/>
          <w:u w:val="single"/>
        </w:rPr>
      </w:pPr>
    </w:p>
    <w:p>
      <w:pPr>
        <w:pStyle w:val="16"/>
        <w:ind w:firstLine="720"/>
        <w:jc w:val="both"/>
        <w:rPr>
          <w:rFonts w:ascii="Times New Roman" w:hAnsi="Times New Roman" w:cs="Times New Roman"/>
          <w:b/>
          <w:u w:val="single"/>
        </w:rPr>
      </w:pPr>
    </w:p>
    <w:p>
      <w:pPr>
        <w:pStyle w:val="16"/>
        <w:ind w:firstLine="720"/>
        <w:jc w:val="both"/>
        <w:rPr>
          <w:rFonts w:ascii="Times New Roman" w:hAnsi="Times New Roman" w:cs="Times New Roman"/>
          <w:b/>
          <w:u w:val="single"/>
        </w:rPr>
      </w:pPr>
    </w:p>
    <w:p>
      <w:pPr>
        <w:spacing w:line="240" w:lineRule="auto"/>
      </w:pPr>
    </w:p>
    <w:sectPr>
      <w:footerReference r:id="rId7" w:type="first"/>
      <w:headerReference r:id="rId5" w:type="default"/>
      <w:footerReference r:id="rId6" w:type="default"/>
      <w:pgSz w:w="11906" w:h="16838"/>
      <w:pgMar w:top="1134" w:right="1134" w:bottom="1134" w:left="1134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ＭＳ 明朝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30243481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11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5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46123439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11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5D42B3"/>
    <w:multiLevelType w:val="multilevel"/>
    <w:tmpl w:val="1C5D42B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40E2842"/>
    <w:multiLevelType w:val="multilevel"/>
    <w:tmpl w:val="340E2842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B33221"/>
    <w:multiLevelType w:val="multilevel"/>
    <w:tmpl w:val="48B33221"/>
    <w:lvl w:ilvl="0" w:tentative="0">
      <w:start w:val="6"/>
      <w:numFmt w:val="bullet"/>
      <w:lvlText w:val="-"/>
      <w:lvlJc w:val="left"/>
      <w:pPr>
        <w:ind w:left="1069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3">
    <w:nsid w:val="74D30AFA"/>
    <w:multiLevelType w:val="multilevel"/>
    <w:tmpl w:val="74D30AFA"/>
    <w:lvl w:ilvl="0" w:tentative="0">
      <w:start w:val="1"/>
      <w:numFmt w:val="bullet"/>
      <w:lvlText w:val=""/>
      <w:lvlJc w:val="left"/>
      <w:pPr>
        <w:ind w:left="1428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60"/>
    <w:rsid w:val="0000075F"/>
    <w:rsid w:val="001046DC"/>
    <w:rsid w:val="001179DA"/>
    <w:rsid w:val="0012787D"/>
    <w:rsid w:val="00127CCC"/>
    <w:rsid w:val="00166B51"/>
    <w:rsid w:val="001E34A6"/>
    <w:rsid w:val="00233A13"/>
    <w:rsid w:val="002958BE"/>
    <w:rsid w:val="002E5A2B"/>
    <w:rsid w:val="00302812"/>
    <w:rsid w:val="00315CBE"/>
    <w:rsid w:val="00325654"/>
    <w:rsid w:val="004B4959"/>
    <w:rsid w:val="004C6EAC"/>
    <w:rsid w:val="00574B6A"/>
    <w:rsid w:val="00682A74"/>
    <w:rsid w:val="006C42EB"/>
    <w:rsid w:val="006D1FBC"/>
    <w:rsid w:val="00710860"/>
    <w:rsid w:val="007D6319"/>
    <w:rsid w:val="00822816"/>
    <w:rsid w:val="00880DA6"/>
    <w:rsid w:val="00884118"/>
    <w:rsid w:val="008D618B"/>
    <w:rsid w:val="008E32B4"/>
    <w:rsid w:val="008F58BA"/>
    <w:rsid w:val="00915535"/>
    <w:rsid w:val="00956B32"/>
    <w:rsid w:val="0096108B"/>
    <w:rsid w:val="009B1BFF"/>
    <w:rsid w:val="00A04366"/>
    <w:rsid w:val="00A05D96"/>
    <w:rsid w:val="00A17167"/>
    <w:rsid w:val="00A70DB8"/>
    <w:rsid w:val="00A83F4D"/>
    <w:rsid w:val="00A97932"/>
    <w:rsid w:val="00B06FB6"/>
    <w:rsid w:val="00B559E0"/>
    <w:rsid w:val="00B7006A"/>
    <w:rsid w:val="00BB1835"/>
    <w:rsid w:val="00C50C1E"/>
    <w:rsid w:val="00C76AED"/>
    <w:rsid w:val="00CA5E8A"/>
    <w:rsid w:val="00CA795B"/>
    <w:rsid w:val="00D74102"/>
    <w:rsid w:val="00DB21E8"/>
    <w:rsid w:val="00DF6370"/>
    <w:rsid w:val="00E02C26"/>
    <w:rsid w:val="00E25405"/>
    <w:rsid w:val="00E51362"/>
    <w:rsid w:val="00EB1759"/>
    <w:rsid w:val="00ED78F0"/>
    <w:rsid w:val="00F005E2"/>
    <w:rsid w:val="00F330BC"/>
    <w:rsid w:val="00F45170"/>
    <w:rsid w:val="00F708A3"/>
    <w:rsid w:val="00FD2893"/>
    <w:rsid w:val="591F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uk-UA" w:eastAsia="uk-UA" w:bidi="ar-SA"/>
    </w:rPr>
  </w:style>
  <w:style w:type="paragraph" w:styleId="2">
    <w:name w:val="heading 1"/>
    <w:basedOn w:val="3"/>
    <w:next w:val="3"/>
    <w:link w:val="13"/>
    <w:qFormat/>
    <w:uiPriority w:val="0"/>
    <w:pPr>
      <w:keepNext/>
      <w:keepLines/>
      <w:spacing w:before="400" w:after="120"/>
      <w:outlineLvl w:val="0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Normal1"/>
    <w:uiPriority w:val="0"/>
    <w:pPr>
      <w:widowControl w:val="0"/>
    </w:pPr>
    <w:rPr>
      <w:rFonts w:ascii="Arial" w:hAnsi="Arial" w:eastAsia="Calibri" w:cs="Arial"/>
      <w:color w:val="000000"/>
      <w:sz w:val="20"/>
      <w:szCs w:val="20"/>
      <w:lang w:val="en-US" w:eastAsia="uk-UA" w:bidi="ar-SA"/>
    </w:rPr>
  </w:style>
  <w:style w:type="character" w:styleId="6">
    <w:name w:val="FollowedHyperlink"/>
    <w:basedOn w:val="4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uiPriority w:val="0"/>
    <w:rPr>
      <w:color w:val="0000FF"/>
      <w:u w:val="single"/>
    </w:rPr>
  </w:style>
  <w:style w:type="paragraph" w:styleId="8">
    <w:name w:val="Body Text 2"/>
    <w:basedOn w:val="1"/>
    <w:link w:val="15"/>
    <w:qFormat/>
    <w:uiPriority w:val="0"/>
    <w:pPr>
      <w:spacing w:after="120" w:line="480" w:lineRule="auto"/>
    </w:pPr>
    <w:rPr>
      <w:rFonts w:ascii="Times New Roman" w:hAnsi="Times New Roman" w:eastAsia="Times New Roman" w:cs="Times New Roman"/>
      <w:color w:val="000000"/>
      <w:sz w:val="28"/>
      <w:szCs w:val="24"/>
      <w:lang w:eastAsia="ru-RU"/>
    </w:rPr>
  </w:style>
  <w:style w:type="paragraph" w:styleId="9">
    <w:name w:val="header"/>
    <w:basedOn w:val="1"/>
    <w:link w:val="17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0">
    <w:name w:val="Body Text"/>
    <w:basedOn w:val="1"/>
    <w:link w:val="18"/>
    <w:uiPriority w:val="0"/>
    <w:pPr>
      <w:spacing w:after="120" w:line="240" w:lineRule="auto"/>
    </w:pPr>
    <w:rPr>
      <w:rFonts w:ascii="Times New Roman" w:hAnsi="Times New Roman" w:eastAsia="Times New Roman" w:cs="Times New Roman"/>
      <w:sz w:val="28"/>
      <w:szCs w:val="24"/>
      <w:lang w:val="ru-RU" w:eastAsia="ru-RU"/>
    </w:rPr>
  </w:style>
  <w:style w:type="paragraph" w:styleId="11">
    <w:name w:val="footer"/>
    <w:basedOn w:val="1"/>
    <w:link w:val="20"/>
    <w:unhideWhenUsed/>
    <w:uiPriority w:val="99"/>
    <w:pPr>
      <w:tabs>
        <w:tab w:val="center" w:pos="4819"/>
        <w:tab w:val="right" w:pos="9639"/>
      </w:tabs>
      <w:spacing w:after="0" w:line="240" w:lineRule="auto"/>
    </w:pPr>
  </w:style>
  <w:style w:type="table" w:styleId="12">
    <w:name w:val="Table Grid"/>
    <w:basedOn w:val="5"/>
    <w:uiPriority w:val="59"/>
    <w:rPr>
      <w:sz w:val="22"/>
      <w:szCs w:val="22"/>
      <w:lang w:val="uk-UA" w:eastAsia="uk-U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Заголовок 1 Знак"/>
    <w:basedOn w:val="4"/>
    <w:link w:val="2"/>
    <w:qFormat/>
    <w:uiPriority w:val="0"/>
    <w:rPr>
      <w:rFonts w:ascii="Times New Roman" w:hAnsi="Times New Roman" w:eastAsia="Calibri" w:cs="Times New Roman"/>
      <w:b/>
      <w:bCs/>
      <w:color w:val="000000"/>
      <w:sz w:val="32"/>
      <w:szCs w:val="32"/>
      <w:lang w:val="en-US" w:eastAsia="uk-UA"/>
    </w:rPr>
  </w:style>
  <w:style w:type="paragraph" w:customStyle="1" w:styleId="14">
    <w:name w:val="Обычный1"/>
    <w:uiPriority w:val="0"/>
    <w:pPr>
      <w:spacing w:line="276" w:lineRule="auto"/>
    </w:pPr>
    <w:rPr>
      <w:rFonts w:ascii="Arial" w:hAnsi="Arial" w:eastAsia="Times New Roman" w:cs="Arial"/>
      <w:sz w:val="22"/>
      <w:szCs w:val="22"/>
      <w:lang w:val="uk-UA" w:eastAsia="uk-UA" w:bidi="ar-SA"/>
    </w:rPr>
  </w:style>
  <w:style w:type="character" w:customStyle="1" w:styleId="15">
    <w:name w:val="Основной текст 2 Знак"/>
    <w:basedOn w:val="4"/>
    <w:link w:val="8"/>
    <w:uiPriority w:val="0"/>
    <w:rPr>
      <w:rFonts w:ascii="Times New Roman" w:hAnsi="Times New Roman" w:eastAsia="Times New Roman" w:cs="Times New Roman"/>
      <w:color w:val="000000"/>
      <w:sz w:val="28"/>
      <w:lang w:val="uk-UA" w:eastAsia="ru-RU"/>
    </w:rPr>
  </w:style>
  <w:style w:type="paragraph" w:customStyle="1" w:styleId="16">
    <w:name w:val="Default"/>
    <w:uiPriority w:val="0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val="uk-UA" w:eastAsia="uk-UA" w:bidi="ar-SA"/>
    </w:rPr>
  </w:style>
  <w:style w:type="character" w:customStyle="1" w:styleId="17">
    <w:name w:val="Верхний колонтитул Знак"/>
    <w:basedOn w:val="4"/>
    <w:link w:val="9"/>
    <w:uiPriority w:val="99"/>
    <w:rPr>
      <w:sz w:val="22"/>
      <w:szCs w:val="22"/>
      <w:lang w:val="uk-UA" w:eastAsia="uk-UA"/>
    </w:rPr>
  </w:style>
  <w:style w:type="character" w:customStyle="1" w:styleId="18">
    <w:name w:val="Основной текст Знак"/>
    <w:basedOn w:val="4"/>
    <w:link w:val="10"/>
    <w:uiPriority w:val="0"/>
    <w:rPr>
      <w:rFonts w:ascii="Times New Roman" w:hAnsi="Times New Roman" w:eastAsia="Times New Roman" w:cs="Times New Roman"/>
      <w:sz w:val="28"/>
      <w:lang w:eastAsia="ru-RU"/>
    </w:rPr>
  </w:style>
  <w:style w:type="paragraph" w:customStyle="1" w:styleId="19">
    <w:name w:val="rvps2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0">
    <w:name w:val="Нижний колонтитул Знак"/>
    <w:basedOn w:val="4"/>
    <w:link w:val="11"/>
    <w:uiPriority w:val="99"/>
    <w:rPr>
      <w:sz w:val="22"/>
      <w:szCs w:val="22"/>
      <w:lang w:val="uk-UA" w:eastAsia="uk-UA"/>
    </w:rPr>
  </w:style>
  <w:style w:type="character" w:customStyle="1" w:styleId="21">
    <w:name w:val="Unresolved Mention"/>
    <w:basedOn w:val="4"/>
    <w:semiHidden/>
    <w:unhideWhenUsed/>
    <w:uiPriority w:val="99"/>
    <w:rPr>
      <w:color w:val="605E5C"/>
      <w:shd w:val="clear" w:color="auto" w:fill="E1DFDD"/>
    </w:rPr>
  </w:style>
  <w:style w:type="paragraph" w:styleId="22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uk-UA" w:eastAsia="uk-UA" w:bidi="ar-SA"/>
    </w:rPr>
  </w:style>
  <w:style w:type="paragraph" w:styleId="2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1350</Words>
  <Characters>7697</Characters>
  <Lines>64</Lines>
  <Paragraphs>18</Paragraphs>
  <TotalTime>0</TotalTime>
  <ScaleCrop>false</ScaleCrop>
  <LinksUpToDate>false</LinksUpToDate>
  <CharactersWithSpaces>9029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2023-04-18T09:52:00Z</dcterms:created>
  <dc:creator>Iryna</dc:creator>
  <cp:lastModifiedBy>Ludmila Grynko</cp:lastModifiedBy>
  <dcterms:modified xsi:type="dcterms:W3CDTF">2024-05-17T06:38:51Z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20029676c507a6938dab12f19eb3280bb39be7481caef4338ac1c19844ad5ecf</vt:lpwstr>
  </property>
  <property fmtid="{D5CDD505-2E9C-101B-9397-08002B2CF9AE}" pid="3" name="KSOProductBuildVer">
    <vt:lpwstr>1049-11.2.0.11380</vt:lpwstr>
  </property>
  <property fmtid="{D5CDD505-2E9C-101B-9397-08002B2CF9AE}" pid="4" name="ICV">
    <vt:lpwstr>0989CD8F75B04D5DAEAF1217A7196D51</vt:lpwstr>
  </property>
</Properties>
</file>