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19" w:lineRule="auto"/>
        <w:ind w:left="6" w:right="11"/>
        <w:jc w:val="center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Одеський національний університет імені І. І. Мечникова</w:t>
      </w:r>
    </w:p>
    <w:p>
      <w:pPr>
        <w:widowControl w:val="0"/>
        <w:spacing w:line="319" w:lineRule="auto"/>
        <w:ind w:left="6" w:right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Факультет романо-германської філології</w:t>
      </w:r>
    </w:p>
    <w:p>
      <w:pPr>
        <w:widowControl w:val="0"/>
        <w:tabs>
          <w:tab w:val="left" w:pos="9484"/>
        </w:tabs>
        <w:spacing w:line="276" w:lineRule="auto"/>
        <w:ind w:right="1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Кафедра граматики англійської мови</w:t>
      </w:r>
    </w:p>
    <w:p>
      <w:pPr>
        <w:widowControl w:val="0"/>
        <w:spacing w:line="276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Кафедра лексикології та стилістики  англійської мови </w:t>
      </w:r>
    </w:p>
    <w:p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Кафедра теоретичної та прикладної фонетики англійської мови</w:t>
      </w:r>
    </w:p>
    <w:p>
      <w:pPr>
        <w:widowControl w:val="0"/>
        <w:tabs>
          <w:tab w:val="left" w:pos="9484"/>
        </w:tabs>
        <w:spacing w:line="319" w:lineRule="auto"/>
        <w:ind w:right="11"/>
        <w:jc w:val="center"/>
        <w:rPr>
          <w:b/>
          <w:bCs/>
          <w:sz w:val="28"/>
          <w:szCs w:val="28"/>
        </w:rPr>
      </w:pPr>
    </w:p>
    <w:p>
      <w:pPr>
        <w:widowControl w:val="0"/>
        <w:tabs>
          <w:tab w:val="left" w:pos="9484"/>
        </w:tabs>
        <w:spacing w:line="319" w:lineRule="auto"/>
        <w:ind w:right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Силабус курсу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Друга іноземна мова (англійська)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7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Загальна кількість: кредитів –</w:t>
            </w:r>
            <w:r>
              <w:rPr>
                <w:bCs/>
                <w:sz w:val="28"/>
                <w:szCs w:val="28"/>
                <w:lang w:val="uk-UA"/>
              </w:rPr>
              <w:t xml:space="preserve"> 12</w:t>
            </w:r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Загальна кількість </w:t>
            </w:r>
            <w:r>
              <w:rPr>
                <w:bCs/>
                <w:sz w:val="28"/>
                <w:szCs w:val="28"/>
              </w:rPr>
              <w:t xml:space="preserve">годин – </w:t>
            </w:r>
            <w:r>
              <w:rPr>
                <w:bCs/>
                <w:sz w:val="28"/>
                <w:szCs w:val="28"/>
                <w:lang w:val="uk-UA"/>
              </w:rPr>
              <w:t>36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Семестр, рік навчання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 2, 3 семестри, 1,2 рік навчання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Дні, час, місце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 розкладом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д.філол.н., професор Карпенко О.Ю., </w:t>
            </w:r>
          </w:p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к.філол. н., доцент Пожарицька О.О.,</w:t>
            </w:r>
          </w:p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к.філол. н., доцент Кашуба М.В.,</w:t>
            </w:r>
          </w:p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к.філол. н., доцент Калінюк О.О., </w:t>
            </w:r>
          </w:p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к.фылол.н., доцент Григорян Н.Р.</w:t>
            </w:r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к.філол.н., доцент Віт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elena_karpenko@ukr.net (проф. Карпенко О.Ю.)</w:t>
            </w:r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grammarlena@onu.edu.ua (доц. Пожарицька О.О.)</w:t>
            </w:r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 xml:space="preserve"> HYPERLINK "mailto:marina.kashuba68@gmail.com" </w:instrText>
            </w:r>
            <w:r>
              <w:fldChar w:fldCharType="separate"/>
            </w:r>
            <w:r>
              <w:rPr>
                <w:rStyle w:val="4"/>
                <w:bCs/>
                <w:sz w:val="28"/>
                <w:szCs w:val="28"/>
                <w:lang w:val="uk-UA"/>
              </w:rPr>
              <w:t>marina.kashuba68@gmail.com</w:t>
            </w:r>
            <w:r>
              <w:rPr>
                <w:rStyle w:val="4"/>
                <w:bCs/>
                <w:sz w:val="28"/>
                <w:szCs w:val="28"/>
                <w:lang w:val="uk-UA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  <w:lang w:val="uk-UA"/>
              </w:rPr>
              <w:t>доц. Кашуба М.В.)</w:t>
            </w:r>
          </w:p>
          <w:p>
            <w:pPr>
              <w:jc w:val="both"/>
              <w:rPr>
                <w:bCs/>
                <w:lang w:val="uk-UA"/>
              </w:rPr>
            </w:pPr>
            <w:r>
              <w:fldChar w:fldCharType="begin"/>
            </w:r>
            <w:r>
              <w:instrText xml:space="preserve"> HYPERLINK "mailto:elenakalinyuk1@gmail.com" </w:instrText>
            </w:r>
            <w:r>
              <w:fldChar w:fldCharType="separate"/>
            </w:r>
            <w:r>
              <w:rPr>
                <w:rStyle w:val="4"/>
                <w:bCs/>
                <w:sz w:val="28"/>
                <w:szCs w:val="28"/>
                <w:lang w:val="uk-UA"/>
              </w:rPr>
              <w:t>elenakalinyuk1@gmail.com</w:t>
            </w:r>
            <w:r>
              <w:rPr>
                <w:rStyle w:val="4"/>
                <w:bCs/>
                <w:sz w:val="28"/>
                <w:szCs w:val="28"/>
                <w:lang w:val="uk-UA"/>
              </w:rPr>
              <w:fldChar w:fldCharType="end"/>
            </w:r>
            <w:r>
              <w:rPr>
                <w:bCs/>
                <w:sz w:val="28"/>
                <w:szCs w:val="28"/>
                <w:lang w:val="uk-UA"/>
              </w:rPr>
              <w:t xml:space="preserve"> (доц. Калінюк О.О.)</w:t>
            </w:r>
          </w:p>
          <w:p>
            <w:pPr>
              <w:jc w:val="both"/>
              <w:rPr>
                <w:bCs/>
                <w:sz w:val="28"/>
                <w:szCs w:val="28"/>
                <w:highlight w:val="yellow"/>
                <w:lang w:val="uk-UA"/>
              </w:rPr>
            </w:pPr>
            <w:r>
              <w:fldChar w:fldCharType="begin"/>
            </w:r>
            <w:r>
              <w:instrText xml:space="preserve"> HYPERLINK "mailto:neka54@ukr.net" </w:instrText>
            </w:r>
            <w:r>
              <w:fldChar w:fldCharType="separate"/>
            </w:r>
            <w:r>
              <w:rPr>
                <w:rStyle w:val="4"/>
                <w:sz w:val="28"/>
                <w:szCs w:val="28"/>
                <w:lang w:val="en-US"/>
              </w:rPr>
              <w:t>neka</w:t>
            </w:r>
            <w:r>
              <w:rPr>
                <w:rStyle w:val="4"/>
                <w:sz w:val="28"/>
                <w:szCs w:val="28"/>
              </w:rPr>
              <w:t>54@</w:t>
            </w:r>
            <w:r>
              <w:rPr>
                <w:rStyle w:val="4"/>
                <w:sz w:val="28"/>
                <w:szCs w:val="28"/>
                <w:lang w:val="en-US"/>
              </w:rPr>
              <w:t>ukr</w:t>
            </w:r>
            <w:r>
              <w:rPr>
                <w:rStyle w:val="4"/>
                <w:sz w:val="28"/>
                <w:szCs w:val="28"/>
              </w:rPr>
              <w:t>.</w:t>
            </w:r>
            <w:r>
              <w:rPr>
                <w:rStyle w:val="4"/>
                <w:sz w:val="28"/>
                <w:szCs w:val="28"/>
                <w:lang w:val="en-US"/>
              </w:rPr>
              <w:t>net</w:t>
            </w:r>
            <w:r>
              <w:rPr>
                <w:rStyle w:val="4"/>
                <w:sz w:val="28"/>
                <w:szCs w:val="28"/>
                <w:lang w:val="en-US"/>
              </w:rPr>
              <w:fldChar w:fldCharType="end"/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доц. Григорян Н.Р.)</w:t>
            </w:r>
          </w:p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 xml:space="preserve"> HYPERLINK "mailto:juliavit24@gmail.com" </w:instrText>
            </w:r>
            <w:r>
              <w:fldChar w:fldCharType="separate"/>
            </w:r>
            <w:r>
              <w:rPr>
                <w:rStyle w:val="4"/>
                <w:bCs/>
                <w:sz w:val="28"/>
                <w:szCs w:val="28"/>
                <w:lang w:val="en-US"/>
              </w:rPr>
              <w:t>juliavit</w:t>
            </w:r>
            <w:r>
              <w:rPr>
                <w:rStyle w:val="4"/>
                <w:bCs/>
                <w:sz w:val="28"/>
                <w:szCs w:val="28"/>
                <w:lang w:val="uk-UA"/>
              </w:rPr>
              <w:t>24@</w:t>
            </w:r>
            <w:r>
              <w:rPr>
                <w:rStyle w:val="4"/>
                <w:bCs/>
                <w:sz w:val="28"/>
                <w:szCs w:val="28"/>
                <w:lang w:val="en-US"/>
              </w:rPr>
              <w:t>gmail</w:t>
            </w:r>
            <w:r>
              <w:rPr>
                <w:rStyle w:val="4"/>
                <w:bCs/>
                <w:sz w:val="28"/>
                <w:szCs w:val="28"/>
                <w:lang w:val="uk-UA"/>
              </w:rPr>
              <w:t>.</w:t>
            </w:r>
            <w:r>
              <w:rPr>
                <w:rStyle w:val="4"/>
                <w:bCs/>
                <w:sz w:val="28"/>
                <w:szCs w:val="28"/>
                <w:lang w:val="en-US"/>
              </w:rPr>
              <w:t>com</w:t>
            </w:r>
            <w:r>
              <w:rPr>
                <w:rStyle w:val="4"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bCs/>
                <w:sz w:val="28"/>
                <w:szCs w:val="28"/>
                <w:lang w:val="uk-UA"/>
              </w:rPr>
              <w:t xml:space="preserve"> (доц.Віт Ю.В.)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Робоче місце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Кафедра граматики англійської мови, ауд.131</w:t>
            </w:r>
          </w:p>
          <w:p>
            <w:pPr>
              <w:widowControl w:val="0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Кафедра лексикології та стилістики  англійської мови </w:t>
            </w:r>
            <w:r>
              <w:rPr>
                <w:bCs/>
                <w:sz w:val="28"/>
                <w:szCs w:val="28"/>
                <w:lang w:val="uk-UA"/>
              </w:rPr>
              <w:t>, ауд.110</w:t>
            </w:r>
          </w:p>
          <w:p>
            <w:pPr>
              <w:widowControl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Кафедра теоретичної та прикладної фонетики англійської мови</w:t>
            </w:r>
            <w:r>
              <w:rPr>
                <w:bCs/>
                <w:sz w:val="28"/>
                <w:szCs w:val="28"/>
                <w:lang w:val="uk-UA"/>
              </w:rPr>
              <w:t>, ауд.118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  <w14:textFill>
                  <w14:solidFill>
                    <w14:schemeClr w14:val="tx1"/>
                  </w14:solidFill>
                </w14:textFill>
              </w:rPr>
              <w:t>згідно з графіком консультацій</w:t>
            </w:r>
          </w:p>
        </w:tc>
      </w:tr>
    </w:tbl>
    <w:p>
      <w:pPr>
        <w:spacing w:line="360" w:lineRule="auto"/>
        <w:ind w:hanging="2"/>
        <w:jc w:val="center"/>
        <w:rPr>
          <w:sz w:val="28"/>
          <w:szCs w:val="28"/>
          <w:lang w:val="uk-UA"/>
        </w:rPr>
      </w:pPr>
    </w:p>
    <w:p>
      <w:pPr>
        <w:jc w:val="center"/>
        <w:rPr>
          <w:rFonts w:eastAsia="Calibri"/>
          <w:b/>
          <w:bCs/>
          <w:smallCaps/>
          <w:color w:val="000099"/>
          <w:sz w:val="28"/>
          <w:szCs w:val="28"/>
          <w:lang w:val="uk-UA"/>
        </w:rPr>
      </w:pPr>
      <w:r>
        <w:rPr>
          <w:rFonts w:eastAsia="Calibri"/>
          <w:b/>
          <w:bCs/>
          <w:smallCap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КОМУНІКАЦІЯ</w:t>
      </w:r>
    </w:p>
    <w:p>
      <w:pPr>
        <w:ind w:firstLine="708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Комунікація зі студентами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здійснюється за допомогою телеграм-каналу</w:t>
      </w:r>
      <w:r>
        <w:rPr>
          <w:rFonts w:eastAsia="Calibri"/>
          <w:bCs/>
          <w:sz w:val="28"/>
          <w:szCs w:val="28"/>
          <w:lang w:val="uk-UA"/>
        </w:rPr>
        <w:t>.</w:t>
      </w:r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Онлайн-консультації проводяться в </w:t>
      </w:r>
      <w:r>
        <w:rPr>
          <w:rFonts w:eastAsia="Calibri"/>
          <w:bCs/>
          <w:sz w:val="28"/>
          <w:szCs w:val="28"/>
          <w:lang w:val="en-US"/>
        </w:rPr>
        <w:t>zoom</w:t>
      </w:r>
      <w:r>
        <w:rPr>
          <w:rFonts w:eastAsia="Calibri"/>
          <w:bCs/>
          <w:sz w:val="28"/>
          <w:szCs w:val="28"/>
          <w:lang w:val="uk-UA"/>
        </w:rPr>
        <w:t>-конференції за посиланням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>
        <w:fldChar w:fldCharType="begin"/>
      </w:r>
      <w:r>
        <w:instrText xml:space="preserve"> HYPERLINK "https://us04web.zoom.us/j/74886390346?pwd=NWhxYWtHOVJNdktwY0t4a0F4aFNaZz09" </w:instrText>
      </w:r>
      <w:r>
        <w:fldChar w:fldCharType="separate"/>
      </w:r>
      <w:r>
        <w:rPr>
          <w:rStyle w:val="4"/>
          <w:bCs/>
          <w:sz w:val="28"/>
          <w:szCs w:val="28"/>
          <w:lang w:val="en-US"/>
        </w:rPr>
        <w:t>https</w:t>
      </w:r>
      <w:r>
        <w:rPr>
          <w:rStyle w:val="4"/>
          <w:bCs/>
          <w:sz w:val="28"/>
          <w:szCs w:val="28"/>
          <w:lang w:val="uk-UA"/>
        </w:rPr>
        <w:t>://</w:t>
      </w:r>
      <w:r>
        <w:rPr>
          <w:rStyle w:val="4"/>
          <w:bCs/>
          <w:sz w:val="28"/>
          <w:szCs w:val="28"/>
          <w:lang w:val="en-US"/>
        </w:rPr>
        <w:t>us</w:t>
      </w:r>
      <w:r>
        <w:rPr>
          <w:rStyle w:val="4"/>
          <w:bCs/>
          <w:sz w:val="28"/>
          <w:szCs w:val="28"/>
          <w:lang w:val="uk-UA"/>
        </w:rPr>
        <w:t>04</w:t>
      </w:r>
      <w:r>
        <w:rPr>
          <w:rStyle w:val="4"/>
          <w:bCs/>
          <w:sz w:val="28"/>
          <w:szCs w:val="28"/>
          <w:lang w:val="en-US"/>
        </w:rPr>
        <w:t>web</w:t>
      </w:r>
      <w:r>
        <w:rPr>
          <w:rStyle w:val="4"/>
          <w:bCs/>
          <w:sz w:val="28"/>
          <w:szCs w:val="28"/>
          <w:lang w:val="uk-UA"/>
        </w:rPr>
        <w:t>.</w:t>
      </w:r>
      <w:r>
        <w:rPr>
          <w:rStyle w:val="4"/>
          <w:bCs/>
          <w:sz w:val="28"/>
          <w:szCs w:val="28"/>
          <w:lang w:val="en-US"/>
        </w:rPr>
        <w:t>zoom</w:t>
      </w:r>
      <w:r>
        <w:rPr>
          <w:rStyle w:val="4"/>
          <w:bCs/>
          <w:sz w:val="28"/>
          <w:szCs w:val="28"/>
          <w:lang w:val="uk-UA"/>
        </w:rPr>
        <w:t>.</w:t>
      </w:r>
      <w:r>
        <w:rPr>
          <w:rStyle w:val="4"/>
          <w:bCs/>
          <w:sz w:val="28"/>
          <w:szCs w:val="28"/>
          <w:lang w:val="en-US"/>
        </w:rPr>
        <w:t>us</w:t>
      </w:r>
      <w:r>
        <w:rPr>
          <w:rStyle w:val="4"/>
          <w:bCs/>
          <w:sz w:val="28"/>
          <w:szCs w:val="28"/>
          <w:lang w:val="uk-UA"/>
        </w:rPr>
        <w:t>/</w:t>
      </w:r>
      <w:r>
        <w:rPr>
          <w:rStyle w:val="4"/>
          <w:bCs/>
          <w:sz w:val="28"/>
          <w:szCs w:val="28"/>
          <w:lang w:val="en-US"/>
        </w:rPr>
        <w:t>j</w:t>
      </w:r>
      <w:r>
        <w:rPr>
          <w:rStyle w:val="4"/>
          <w:bCs/>
          <w:sz w:val="28"/>
          <w:szCs w:val="28"/>
          <w:lang w:val="uk-UA"/>
        </w:rPr>
        <w:t>/74886390346?</w:t>
      </w:r>
      <w:r>
        <w:rPr>
          <w:rStyle w:val="4"/>
          <w:bCs/>
          <w:sz w:val="28"/>
          <w:szCs w:val="28"/>
          <w:lang w:val="en-US"/>
        </w:rPr>
        <w:t>pwd</w:t>
      </w:r>
      <w:r>
        <w:rPr>
          <w:rStyle w:val="4"/>
          <w:bCs/>
          <w:sz w:val="28"/>
          <w:szCs w:val="28"/>
          <w:lang w:val="uk-UA"/>
        </w:rPr>
        <w:t>=</w:t>
      </w:r>
      <w:r>
        <w:rPr>
          <w:rStyle w:val="4"/>
          <w:bCs/>
          <w:sz w:val="28"/>
          <w:szCs w:val="28"/>
          <w:lang w:val="en-US"/>
        </w:rPr>
        <w:t>NWhxYWtHOVJNdktwY</w:t>
      </w:r>
      <w:r>
        <w:rPr>
          <w:rStyle w:val="4"/>
          <w:bCs/>
          <w:sz w:val="28"/>
          <w:szCs w:val="28"/>
          <w:lang w:val="uk-UA"/>
        </w:rPr>
        <w:t>0</w:t>
      </w:r>
      <w:r>
        <w:rPr>
          <w:rStyle w:val="4"/>
          <w:bCs/>
          <w:sz w:val="28"/>
          <w:szCs w:val="28"/>
          <w:lang w:val="en-US"/>
        </w:rPr>
        <w:t>t</w:t>
      </w:r>
      <w:r>
        <w:rPr>
          <w:rStyle w:val="4"/>
          <w:bCs/>
          <w:sz w:val="28"/>
          <w:szCs w:val="28"/>
          <w:lang w:val="uk-UA"/>
        </w:rPr>
        <w:t>4</w:t>
      </w:r>
      <w:r>
        <w:rPr>
          <w:rStyle w:val="4"/>
          <w:bCs/>
          <w:sz w:val="28"/>
          <w:szCs w:val="28"/>
          <w:lang w:val="en-US"/>
        </w:rPr>
        <w:t>a</w:t>
      </w:r>
      <w:r>
        <w:rPr>
          <w:rStyle w:val="4"/>
          <w:bCs/>
          <w:sz w:val="28"/>
          <w:szCs w:val="28"/>
          <w:lang w:val="uk-UA"/>
        </w:rPr>
        <w:t>0</w:t>
      </w:r>
      <w:r>
        <w:rPr>
          <w:rStyle w:val="4"/>
          <w:bCs/>
          <w:sz w:val="28"/>
          <w:szCs w:val="28"/>
          <w:lang w:val="en-US"/>
        </w:rPr>
        <w:t>F</w:t>
      </w:r>
      <w:r>
        <w:rPr>
          <w:rStyle w:val="4"/>
          <w:bCs/>
          <w:sz w:val="28"/>
          <w:szCs w:val="28"/>
          <w:lang w:val="uk-UA"/>
        </w:rPr>
        <w:t>4</w:t>
      </w:r>
      <w:r>
        <w:rPr>
          <w:rStyle w:val="4"/>
          <w:bCs/>
          <w:sz w:val="28"/>
          <w:szCs w:val="28"/>
          <w:lang w:val="en-US"/>
        </w:rPr>
        <w:t>aFNaZz</w:t>
      </w:r>
      <w:r>
        <w:rPr>
          <w:rStyle w:val="4"/>
          <w:bCs/>
          <w:sz w:val="28"/>
          <w:szCs w:val="28"/>
          <w:lang w:val="uk-UA"/>
        </w:rPr>
        <w:t>09</w:t>
      </w:r>
      <w:r>
        <w:rPr>
          <w:rStyle w:val="4"/>
          <w:bCs/>
          <w:sz w:val="28"/>
          <w:szCs w:val="28"/>
          <w:lang w:val="uk-UA"/>
        </w:rPr>
        <w:fldChar w:fldCharType="end"/>
      </w:r>
      <w:r>
        <w:rPr>
          <w:rStyle w:val="4"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(проф. Карпенко О.Ю.)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  <w:color w:val="000099"/>
          <w:sz w:val="28"/>
          <w:szCs w:val="28"/>
          <w:lang w:val="uk-UA"/>
        </w:rPr>
      </w:pPr>
      <w:r>
        <w:fldChar w:fldCharType="begin"/>
      </w:r>
      <w:r>
        <w:instrText xml:space="preserve"> HYPERLINK "https://us04web.zoom.us/j/528143799?pwd=RC9IWUFnSHVnT2FHVFo1Q0Vna3hBZz09"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</w:t>
      </w:r>
      <w:r>
        <w:rPr>
          <w:rStyle w:val="4"/>
          <w:sz w:val="28"/>
          <w:szCs w:val="28"/>
          <w:lang w:val="uk-UA"/>
        </w:rPr>
        <w:t>://</w:t>
      </w:r>
      <w:r>
        <w:rPr>
          <w:rStyle w:val="4"/>
          <w:sz w:val="28"/>
          <w:szCs w:val="28"/>
          <w:lang w:val="en-US"/>
        </w:rPr>
        <w:t>us</w:t>
      </w:r>
      <w:r>
        <w:rPr>
          <w:rStyle w:val="4"/>
          <w:sz w:val="28"/>
          <w:szCs w:val="28"/>
          <w:lang w:val="uk-UA"/>
        </w:rPr>
        <w:t>04</w:t>
      </w:r>
      <w:r>
        <w:rPr>
          <w:rStyle w:val="4"/>
          <w:sz w:val="28"/>
          <w:szCs w:val="28"/>
          <w:lang w:val="en-US"/>
        </w:rPr>
        <w:t>web</w:t>
      </w:r>
      <w:r>
        <w:rPr>
          <w:rStyle w:val="4"/>
          <w:sz w:val="28"/>
          <w:szCs w:val="28"/>
          <w:lang w:val="uk-UA"/>
        </w:rPr>
        <w:t>.</w:t>
      </w:r>
      <w:r>
        <w:rPr>
          <w:rStyle w:val="4"/>
          <w:sz w:val="28"/>
          <w:szCs w:val="28"/>
          <w:lang w:val="en-US"/>
        </w:rPr>
        <w:t>zoom</w:t>
      </w:r>
      <w:r>
        <w:rPr>
          <w:rStyle w:val="4"/>
          <w:sz w:val="28"/>
          <w:szCs w:val="28"/>
          <w:lang w:val="uk-UA"/>
        </w:rPr>
        <w:t>.</w:t>
      </w:r>
      <w:r>
        <w:rPr>
          <w:rStyle w:val="4"/>
          <w:sz w:val="28"/>
          <w:szCs w:val="28"/>
          <w:lang w:val="en-US"/>
        </w:rPr>
        <w:t>us</w:t>
      </w:r>
      <w:r>
        <w:rPr>
          <w:rStyle w:val="4"/>
          <w:sz w:val="28"/>
          <w:szCs w:val="28"/>
          <w:lang w:val="uk-UA"/>
        </w:rPr>
        <w:t>/</w:t>
      </w:r>
      <w:r>
        <w:rPr>
          <w:rStyle w:val="4"/>
          <w:sz w:val="28"/>
          <w:szCs w:val="28"/>
          <w:lang w:val="en-US"/>
        </w:rPr>
        <w:t>j</w:t>
      </w:r>
      <w:r>
        <w:rPr>
          <w:rStyle w:val="4"/>
          <w:sz w:val="28"/>
          <w:szCs w:val="28"/>
          <w:lang w:val="uk-UA"/>
        </w:rPr>
        <w:t>/528143799?</w:t>
      </w:r>
      <w:r>
        <w:rPr>
          <w:rStyle w:val="4"/>
          <w:sz w:val="28"/>
          <w:szCs w:val="28"/>
          <w:lang w:val="en-US"/>
        </w:rPr>
        <w:t>pwd</w:t>
      </w:r>
      <w:r>
        <w:rPr>
          <w:rStyle w:val="4"/>
          <w:sz w:val="28"/>
          <w:szCs w:val="28"/>
          <w:lang w:val="uk-UA"/>
        </w:rPr>
        <w:t>=</w:t>
      </w:r>
      <w:r>
        <w:rPr>
          <w:rStyle w:val="4"/>
          <w:sz w:val="28"/>
          <w:szCs w:val="28"/>
          <w:lang w:val="en-US"/>
        </w:rPr>
        <w:t>RC</w:t>
      </w:r>
      <w:r>
        <w:rPr>
          <w:rStyle w:val="4"/>
          <w:sz w:val="28"/>
          <w:szCs w:val="28"/>
          <w:lang w:val="uk-UA"/>
        </w:rPr>
        <w:t>9</w:t>
      </w:r>
      <w:r>
        <w:rPr>
          <w:rStyle w:val="4"/>
          <w:sz w:val="28"/>
          <w:szCs w:val="28"/>
          <w:lang w:val="en-US"/>
        </w:rPr>
        <w:t>IWUFnSHVnT</w:t>
      </w:r>
      <w:r>
        <w:rPr>
          <w:rStyle w:val="4"/>
          <w:sz w:val="28"/>
          <w:szCs w:val="28"/>
          <w:lang w:val="uk-UA"/>
        </w:rPr>
        <w:t>2</w:t>
      </w:r>
      <w:r>
        <w:rPr>
          <w:rStyle w:val="4"/>
          <w:sz w:val="28"/>
          <w:szCs w:val="28"/>
          <w:lang w:val="en-US"/>
        </w:rPr>
        <w:t>FHVFo</w:t>
      </w:r>
      <w:r>
        <w:rPr>
          <w:rStyle w:val="4"/>
          <w:sz w:val="28"/>
          <w:szCs w:val="28"/>
          <w:lang w:val="uk-UA"/>
        </w:rPr>
        <w:t>1</w:t>
      </w:r>
      <w:r>
        <w:rPr>
          <w:rStyle w:val="4"/>
          <w:sz w:val="28"/>
          <w:szCs w:val="28"/>
          <w:lang w:val="en-US"/>
        </w:rPr>
        <w:t>Q</w:t>
      </w:r>
      <w:r>
        <w:rPr>
          <w:rStyle w:val="4"/>
          <w:sz w:val="28"/>
          <w:szCs w:val="28"/>
          <w:lang w:val="uk-UA"/>
        </w:rPr>
        <w:t>0</w:t>
      </w:r>
      <w:r>
        <w:rPr>
          <w:rStyle w:val="4"/>
          <w:sz w:val="28"/>
          <w:szCs w:val="28"/>
          <w:lang w:val="en-US"/>
        </w:rPr>
        <w:t>Vna</w:t>
      </w:r>
      <w:r>
        <w:rPr>
          <w:rStyle w:val="4"/>
          <w:sz w:val="28"/>
          <w:szCs w:val="28"/>
          <w:lang w:val="uk-UA"/>
        </w:rPr>
        <w:t>3</w:t>
      </w:r>
      <w:r>
        <w:rPr>
          <w:rStyle w:val="4"/>
          <w:sz w:val="28"/>
          <w:szCs w:val="28"/>
          <w:lang w:val="en-US"/>
        </w:rPr>
        <w:t>hBZz</w:t>
      </w:r>
      <w:r>
        <w:rPr>
          <w:rStyle w:val="4"/>
          <w:sz w:val="28"/>
          <w:szCs w:val="28"/>
          <w:lang w:val="uk-UA"/>
        </w:rPr>
        <w:t>09</w:t>
      </w:r>
      <w:r>
        <w:rPr>
          <w:rStyle w:val="4"/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Meeting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  <w:lang w:val="uk-UA"/>
        </w:rPr>
        <w:t>: 528 143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799. </w:t>
      </w:r>
      <w:r>
        <w:rPr>
          <w:sz w:val="28"/>
          <w:szCs w:val="28"/>
          <w:lang w:val="en-US"/>
        </w:rPr>
        <w:t>Passcode</w:t>
      </w:r>
      <w:r>
        <w:rPr>
          <w:sz w:val="28"/>
          <w:szCs w:val="28"/>
          <w:lang w:val="uk-UA"/>
        </w:rPr>
        <w:t>: 022745</w:t>
      </w:r>
      <w:r>
        <w:rPr>
          <w:bCs/>
          <w:sz w:val="28"/>
          <w:szCs w:val="28"/>
          <w:lang w:val="uk-UA"/>
        </w:rPr>
        <w:t>(доц. Пожарицька О.О.)</w:t>
      </w:r>
    </w:p>
    <w:p>
      <w:pPr>
        <w:rPr>
          <w:bCs/>
          <w:sz w:val="28"/>
          <w:szCs w:val="28"/>
          <w:lang w:val="uk-UA"/>
        </w:rPr>
      </w:pPr>
      <w:r>
        <w:rPr>
          <w:rFonts w:eastAsia="Calibri"/>
          <w:bCs/>
          <w:smallCaps/>
          <w:sz w:val="28"/>
          <w:szCs w:val="28"/>
          <w:lang w:val="uk-UA"/>
        </w:rPr>
        <w:t xml:space="preserve">https://us04web.zoom.us/j/9408768688?pwd=SHlMVFVCbytaOS9YeGw4YkgxdWcxUT09. </w:t>
      </w:r>
      <w:r>
        <w:rPr>
          <w:sz w:val="28"/>
          <w:szCs w:val="28"/>
          <w:lang w:val="en-US"/>
        </w:rPr>
        <w:t>Meeting</w:t>
      </w:r>
      <w:r>
        <w:rPr>
          <w:rFonts w:eastAsia="Calibri"/>
          <w:bCs/>
          <w:smallCaps/>
          <w:sz w:val="28"/>
          <w:szCs w:val="28"/>
          <w:lang w:val="uk-UA"/>
        </w:rPr>
        <w:t xml:space="preserve"> ID: 940 876 8688 . </w:t>
      </w:r>
      <w:r>
        <w:rPr>
          <w:sz w:val="28"/>
          <w:szCs w:val="28"/>
          <w:lang w:val="en-US"/>
        </w:rPr>
        <w:t>Passcode</w:t>
      </w:r>
      <w:r>
        <w:rPr>
          <w:sz w:val="28"/>
          <w:szCs w:val="28"/>
          <w:lang w:val="uk-UA"/>
        </w:rPr>
        <w:t xml:space="preserve">: </w:t>
      </w:r>
      <w:r>
        <w:rPr>
          <w:rFonts w:eastAsia="Calibri"/>
          <w:bCs/>
          <w:smallCaps/>
          <w:sz w:val="28"/>
          <w:szCs w:val="28"/>
          <w:lang w:val="uk-UA"/>
        </w:rPr>
        <w:t xml:space="preserve">798920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  <w:lang w:val="uk-UA"/>
        </w:rPr>
        <w:t>доц. Кашуба М.В.)</w:t>
      </w:r>
    </w:p>
    <w:p>
      <w:pPr>
        <w:rPr>
          <w:bCs/>
          <w:sz w:val="28"/>
          <w:szCs w:val="28"/>
          <w:lang w:val="uk-UA"/>
        </w:rPr>
      </w:pPr>
      <w:r>
        <w:fldChar w:fldCharType="begin"/>
      </w:r>
      <w:r>
        <w:instrText xml:space="preserve"> HYPERLINK "https://us04web.zoom.us/j/8124625521?pwd=eCtoQXVGd3lENlliTDYyN0FTS3NjUT09" </w:instrText>
      </w:r>
      <w:r>
        <w:fldChar w:fldCharType="separate"/>
      </w:r>
      <w:r>
        <w:rPr>
          <w:rStyle w:val="4"/>
          <w:bCs/>
          <w:sz w:val="28"/>
          <w:szCs w:val="28"/>
          <w:lang w:val="uk-UA"/>
        </w:rPr>
        <w:t>https://us04web.zoom.us/j/8124625521?pwd=eCtoQXVGd3lENlliTDYyN0FTS3NjUT09</w:t>
      </w:r>
      <w:r>
        <w:rPr>
          <w:rStyle w:val="4"/>
          <w:bCs/>
          <w:sz w:val="28"/>
          <w:szCs w:val="28"/>
          <w:lang w:val="uk-UA"/>
        </w:rPr>
        <w:fldChar w:fldCharType="end"/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Meeting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 xml:space="preserve">812 462 5521. </w:t>
      </w:r>
      <w:r>
        <w:rPr>
          <w:sz w:val="28"/>
          <w:szCs w:val="28"/>
          <w:lang w:val="en-US"/>
        </w:rPr>
        <w:t>Passcode</w:t>
      </w:r>
      <w:r>
        <w:rPr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>6TbacK (доц. Калінюк О.О.)</w:t>
      </w:r>
    </w:p>
    <w:p>
      <w:pPr>
        <w:rPr>
          <w:sz w:val="28"/>
          <w:szCs w:val="28"/>
          <w:lang w:val="uk-UA"/>
        </w:rPr>
      </w:pPr>
      <w:r>
        <w:fldChar w:fldCharType="begin"/>
      </w:r>
      <w:r>
        <w:instrText xml:space="preserve"> HYPERLINK "https://zoom.us/j/9204909683?pwd=S2VjVUl3WjkrMGdMSmxNbVlZVEZMdz09" </w:instrText>
      </w:r>
      <w:r>
        <w:fldChar w:fldCharType="separate"/>
      </w:r>
      <w:r>
        <w:rPr>
          <w:rStyle w:val="4"/>
          <w:sz w:val="28"/>
          <w:szCs w:val="28"/>
          <w:lang w:val="uk-UA"/>
        </w:rPr>
        <w:t>https://zoom.us/j/9204909683?pwd=S2VjVUl3WjkrMGdMSmxNbVlZVEZMdz09</w:t>
      </w:r>
      <w:r>
        <w:rPr>
          <w:rStyle w:val="4"/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Meeting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  <w:lang w:val="uk-UA"/>
        </w:rPr>
        <w:t xml:space="preserve">: 920 490 9683 </w:t>
      </w:r>
      <w:r>
        <w:rPr>
          <w:sz w:val="28"/>
          <w:szCs w:val="28"/>
          <w:lang w:val="en-US"/>
        </w:rPr>
        <w:t>Passcode</w:t>
      </w:r>
      <w:r>
        <w:rPr>
          <w:sz w:val="28"/>
          <w:szCs w:val="28"/>
          <w:lang w:val="uk-UA"/>
        </w:rPr>
        <w:t>: D9evxu  (доц.Григорян Н.Р.)</w:t>
      </w:r>
    </w:p>
    <w:p>
      <w:pPr>
        <w:rPr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﻿</w:t>
      </w:r>
      <w:r>
        <w:fldChar w:fldCharType="begin"/>
      </w:r>
      <w:r>
        <w:instrText xml:space="preserve"> HYPERLINK "https://us04web.zoom.us/j/74089684850?pwd=5Tibcm0QJ4pVumR0tEu6F7YyyigFdu.1" </w:instrText>
      </w:r>
      <w:r>
        <w:fldChar w:fldCharType="separate"/>
      </w:r>
      <w:r>
        <w:rPr>
          <w:rStyle w:val="4"/>
          <w:sz w:val="28"/>
          <w:szCs w:val="28"/>
          <w:lang w:val="uk-UA"/>
        </w:rPr>
        <w:t>https://us04web.zoom.us/j/74089684850?pwd=5Tibcm0QJ4pVumR0tEu6F7YyyigFdu.1</w:t>
      </w:r>
      <w:r>
        <w:rPr>
          <w:rStyle w:val="4"/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   </w:t>
      </w:r>
      <w:r>
        <w:rPr>
          <w:rStyle w:val="4"/>
          <w:color w:val="auto"/>
          <w:sz w:val="28"/>
          <w:szCs w:val="28"/>
          <w:u w:val="none"/>
          <w:lang w:val="en-US"/>
        </w:rPr>
        <w:t>Meeting</w:t>
      </w:r>
      <w:r>
        <w:rPr>
          <w:rStyle w:val="4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4"/>
          <w:color w:val="auto"/>
          <w:sz w:val="28"/>
          <w:szCs w:val="28"/>
          <w:u w:val="none"/>
          <w:lang w:val="en-US"/>
        </w:rPr>
        <w:t>ID</w:t>
      </w:r>
      <w:r>
        <w:rPr>
          <w:rStyle w:val="4"/>
          <w:color w:val="auto"/>
          <w:sz w:val="28"/>
          <w:szCs w:val="28"/>
          <w:u w:val="none"/>
          <w:lang w:val="uk-UA"/>
        </w:rPr>
        <w:t>:</w:t>
      </w:r>
      <w:r>
        <w:rPr>
          <w:sz w:val="28"/>
          <w:szCs w:val="28"/>
          <w:lang w:val="uk-UA"/>
        </w:rPr>
        <w:t xml:space="preserve"> 740 8968 4850 </w:t>
      </w:r>
      <w:r>
        <w:rPr>
          <w:rStyle w:val="4"/>
          <w:color w:val="auto"/>
          <w:sz w:val="28"/>
          <w:szCs w:val="28"/>
          <w:u w:val="none"/>
          <w:lang w:val="en-US"/>
        </w:rPr>
        <w:t xml:space="preserve"> Passcode</w:t>
      </w:r>
      <w:r>
        <w:rPr>
          <w:rStyle w:val="4"/>
          <w:color w:val="auto"/>
          <w:sz w:val="28"/>
          <w:szCs w:val="28"/>
          <w:u w:val="none"/>
          <w:lang w:val="uk-UA"/>
        </w:rPr>
        <w:t>:</w:t>
      </w:r>
      <w:r>
        <w:rPr>
          <w:sz w:val="28"/>
          <w:szCs w:val="28"/>
          <w:lang w:val="uk-UA"/>
        </w:rPr>
        <w:t xml:space="preserve"> tw5x7e (доц. Віт Ю.В.)</w:t>
      </w:r>
    </w:p>
    <w:p>
      <w:pPr>
        <w:rPr>
          <w:bCs/>
          <w:sz w:val="28"/>
          <w:szCs w:val="28"/>
          <w:lang w:val="uk-UA"/>
        </w:rPr>
      </w:pPr>
    </w:p>
    <w:p>
      <w:pPr>
        <w:rPr>
          <w:rFonts w:eastAsia="Calibri"/>
          <w:b/>
          <w:bCs/>
          <w:smallCaps/>
          <w:color w:val="000099"/>
          <w:sz w:val="28"/>
          <w:szCs w:val="28"/>
          <w:lang w:val="uk-UA"/>
        </w:rPr>
      </w:pPr>
    </w:p>
    <w:p>
      <w:pPr>
        <w:jc w:val="center"/>
        <w:rPr>
          <w:rFonts w:eastAsia="Calibri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smallCaps/>
          <w:color w:val="000099"/>
          <w:sz w:val="28"/>
          <w:szCs w:val="28"/>
          <w:lang w:val="uk-UA"/>
        </w:rPr>
        <w:t xml:space="preserve">  </w:t>
      </w:r>
      <w:r>
        <w:rPr>
          <w:rFonts w:eastAsia="Calibri"/>
          <w:b/>
          <w:bCs/>
          <w:smallCap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АНОТАЦІЯ  КУРСУ</w:t>
      </w:r>
    </w:p>
    <w:p>
      <w:pPr>
        <w:ind w:firstLine="540"/>
        <w:jc w:val="both"/>
        <w:rPr>
          <w:lang w:val="uk-UA"/>
        </w:rPr>
      </w:pPr>
    </w:p>
    <w:p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Предмет вивчення дисципліни</w:t>
      </w:r>
      <w:r>
        <w:rPr>
          <w:sz w:val="28"/>
          <w:szCs w:val="28"/>
          <w:lang w:val="uk-UA"/>
        </w:rPr>
        <w:t xml:space="preserve"> - система англійської мови з точки зору її граматичних, лексико-стилістичних та фонетичних особливостей.</w:t>
      </w:r>
    </w:p>
    <w:p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 В процесі вивчення даної дисципліни здобувачі  другого освітнього рівня (магістр) подальше опановують рівні знань, які забезпечуватиме необхідну для фахівця комунікативну спроможність в сферах професійного та ситуативного спілкування в усній і письмовій формах та формування основних мовних компетентностей. Передумовами для вивчення дисципліни є набуття теоретичних знань та практичних навичок володіння англійською мовою як другою іноземною за програмою освітнього рівня – бакалавр.</w:t>
      </w:r>
    </w:p>
    <w:p>
      <w:pPr>
        <w:ind w:left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П</w:t>
      </w:r>
      <w:r>
        <w:rPr>
          <w:b/>
          <w:i/>
          <w:sz w:val="28"/>
          <w:szCs w:val="28"/>
        </w:rPr>
        <w:t xml:space="preserve">остреквізити курсу: </w:t>
      </w:r>
      <w:r>
        <w:rPr>
          <w:sz w:val="28"/>
          <w:szCs w:val="28"/>
        </w:rPr>
        <w:t>«Асистентська практика магістра», переддипломна практика, кваліфікаційна магістерська робота</w:t>
      </w:r>
      <w:r>
        <w:rPr>
          <w:sz w:val="28"/>
          <w:szCs w:val="28"/>
          <w:lang w:val="uk-UA"/>
        </w:rPr>
        <w:t>.</w:t>
      </w:r>
    </w:p>
    <w:p>
      <w:pPr>
        <w:ind w:firstLine="540"/>
        <w:jc w:val="both"/>
        <w:rPr>
          <w:b/>
          <w:i/>
          <w:iCs/>
          <w:sz w:val="28"/>
          <w:szCs w:val="28"/>
          <w:lang w:val="uk-UA"/>
        </w:rPr>
      </w:pPr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Мета</w:t>
      </w:r>
      <w:r>
        <w:rPr>
          <w:color w:val="000000"/>
          <w:sz w:val="28"/>
          <w:szCs w:val="28"/>
          <w:lang w:val="uk-UA"/>
        </w:rPr>
        <w:t xml:space="preserve"> курсу навчальної дисципліни полягає в оволодінні здобувачами вищої освіти знаннями граматичної, лексичної та фонетичної систем англійської мови, разом з її синтаксисом та стилістикою, та розвитку в них навичок нормативного вживання конкретних граматичних форм та синтаксичних конструкцій, лексем, вмінь проводити базовий синтаксичний, стилістичний та фонетичний аналізи на різних лінгвістичних рівнях та бути здатними складати міжнародні іспити з англійської,</w:t>
      </w:r>
      <w:r>
        <w:rPr>
          <w:sz w:val="25"/>
          <w:szCs w:val="25"/>
          <w:lang w:val="uk-UA"/>
        </w:rPr>
        <w:t xml:space="preserve"> </w:t>
      </w:r>
      <w:r>
        <w:rPr>
          <w:sz w:val="28"/>
          <w:szCs w:val="28"/>
          <w:lang w:val="uk-UA"/>
        </w:rPr>
        <w:t>а також формування академічних навичок, необхідних для використання англійської мови в науковій та професійній діяльності.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ind w:firstLine="709"/>
        <w:jc w:val="both"/>
        <w:rPr>
          <w:rFonts w:ascii="Times" w:hAnsi="Times" w:eastAsia="Times" w:cs="Times"/>
          <w:b/>
          <w:color w:val="000000"/>
          <w:sz w:val="28"/>
          <w:szCs w:val="28"/>
          <w:lang w:val="uk-UA"/>
        </w:rPr>
      </w:pPr>
      <w:r>
        <w:rPr>
          <w:rFonts w:ascii="Times" w:hAnsi="Times" w:eastAsia="Times" w:cs="Times"/>
          <w:b/>
          <w:color w:val="000000"/>
          <w:sz w:val="28"/>
          <w:szCs w:val="28"/>
          <w:lang w:val="uk-UA"/>
        </w:rPr>
        <w:t xml:space="preserve">Завдання: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• </w:t>
      </w:r>
      <w:r>
        <w:rPr>
          <w:color w:val="000000"/>
          <w:sz w:val="28"/>
          <w:szCs w:val="28"/>
          <w:lang w:val="uk-UA"/>
        </w:rPr>
        <w:t xml:space="preserve">дати систематизовані, глибокі знання з англійської морфології та синтаксису, особливу увагу фокусуючи на неособових формах дієслова, модальних дієсловах та умовному способі дієслова, синтаксичних структурах, представлених у реченні; підготувати студентів до здачі міжнародних іспитів шляхом тренування базових аспектів, представлених на екзамені з висвітленням найважливіших моментів та складнощів, що можуть виникнути в процесі складання екзамену типу СРЕ; навчити здобувачів вищої освіти вільно володіти англомовними конструкціями за даними темами та відшліфувати їхні загальні навички англійської як в письмовому, так і в усному монологічному та діалогічному мовленні, прищепити базові навички англо-українського та українсько-англійського перекладу в межах окреслених тем та тем, типових для міжнародних екзаменів;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систематизувати та поглибити знання з комплексного аналізу текстів різних функціональних стилів – художнього, публіцистичного, наукового; поглибити знання з теорії інтерпретації тексту; закріпити навички виявлення концепту тексту, композиційних та лінгвістичних засобів його репрезентації; продовжити подальше вивчення метамови комплексного аналізу тексту; подальший розвиток навичок усного та письмового мовлення англійською мовою; </w:t>
      </w:r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навчити </w:t>
      </w:r>
      <w:r>
        <w:rPr>
          <w:sz w:val="28"/>
          <w:szCs w:val="28"/>
          <w:lang w:val="uk-UA"/>
        </w:rPr>
        <w:t>читанню, перекладу, реферуванню сучасної академічної і фахової літератури; навчити написанню і корегуванню анотацій до наукових статей; сприяти формуванню практичних презентаційних навичок щодо представлення  результатів досліджень в письмовій  і усній формі з урахуванням прийнятих в країні мови, що вивчається, академічних норм і вимог до оформлення відповідних текстів;</w:t>
      </w:r>
      <w:r>
        <w:rPr>
          <w:lang w:val="uk-UA"/>
        </w:rPr>
        <w:t xml:space="preserve"> </w:t>
      </w:r>
      <w:r>
        <w:rPr>
          <w:sz w:val="28"/>
          <w:szCs w:val="28"/>
        </w:rPr>
        <w:t>c</w:t>
      </w:r>
      <w:r>
        <w:rPr>
          <w:sz w:val="28"/>
          <w:szCs w:val="28"/>
          <w:lang w:val="uk-UA"/>
        </w:rPr>
        <w:t>прияти набуттю навичок практичного володіння англійською мовою в різних видах мовленнєвої діяльності в обсязі тематики, зумовленої академічними та професійними потребами.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rPr>
          <w:color w:val="000000"/>
          <w:sz w:val="28"/>
          <w:szCs w:val="28"/>
          <w:lang w:val="uk-UA"/>
        </w:rPr>
      </w:pPr>
      <w:bookmarkStart w:id="0" w:name="_30j0zll" w:colFirst="0" w:colLast="0"/>
      <w:bookmarkEnd w:id="0"/>
      <w:r>
        <w:rPr>
          <w:color w:val="000000"/>
          <w:sz w:val="28"/>
          <w:szCs w:val="28"/>
          <w:lang w:val="uk-UA"/>
        </w:rPr>
        <w:tab/>
      </w:r>
    </w:p>
    <w:p>
      <w:pPr>
        <w:tabs>
          <w:tab w:val="left" w:pos="1800"/>
        </w:tabs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Очікувані результати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результаті вивчення навчальної дисципліни здобувач вищої освіти повинен </w:t>
      </w:r>
      <w:r>
        <w:rPr>
          <w:b/>
          <w:sz w:val="28"/>
          <w:szCs w:val="28"/>
          <w:lang w:val="uk-UA"/>
        </w:rPr>
        <w:t>знати</w:t>
      </w:r>
      <w:r>
        <w:rPr>
          <w:sz w:val="28"/>
          <w:szCs w:val="28"/>
          <w:lang w:val="uk-UA"/>
        </w:rPr>
        <w:t xml:space="preserve">: </w:t>
      </w:r>
    </w:p>
    <w:p>
      <w:pPr>
        <w:pStyle w:val="6"/>
        <w:numPr>
          <w:ilvl w:val="0"/>
          <w:numId w:val="1"/>
        </w:numPr>
        <w:tabs>
          <w:tab w:val="left" w:pos="18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англійську морфологію та синтаксис;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структурно-композиційні, мовні та стилістичні особливості художнього, наукового та публіцистичного стилів;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принципи і методи комплексного мовностилістичного аналізу текстів різних функціональних стилів;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активний словниковий запас, який відповідає реалізації певних мовленнєвих ситуацій та уможливлює успішну комунікацію з фахової проблематики на належному мовному рівні;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англомовну спеціальну лінгвістичну термінологію;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правила анотування наукового тексту;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вміти:</w:t>
      </w:r>
      <w:r>
        <w:rPr>
          <w:sz w:val="28"/>
          <w:szCs w:val="28"/>
          <w:lang w:val="uk-UA"/>
        </w:rPr>
        <w:t xml:space="preserve">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вільно, впевнено і правильно користуватися англійською мовою у професійних, наукових та інших цілях; </w:t>
      </w:r>
    </w:p>
    <w:p>
      <w:p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 xml:space="preserve">вільно володіти англомовними конструкціями за даними темами як в письмовому, так і в усному діалогічному та монологічному мовленні, прищепити базові навики англо-українського та українсько-англійського перекладу в межах окреслених тем; </w:t>
      </w:r>
    </w:p>
    <w:p>
      <w:pPr>
        <w:tabs>
          <w:tab w:val="left" w:pos="1800"/>
        </w:tabs>
        <w:ind w:left="708"/>
        <w:jc w:val="both"/>
        <w:rPr>
          <w:sz w:val="28"/>
          <w:szCs w:val="28"/>
          <w:lang w:val="uk-UA"/>
        </w:rPr>
      </w:pP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розуміти інтегрований зміст і деталі текстів різних функціональних стилів будь-якого рівня змістової і мовної складності, уміти виокремлювати із текстів як експліцитну так і імпліцитну інформацію, що міститься в них;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вільно і адекватно використовувати англійську мову в ситуаціях усного спілкування;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перекладати і анотувати англійською мовою україномовні наукові тексти з лінгвістичної проблематики; 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проводити комплексний лінгвостилістичний аналіз (усно й письмово) текстів різних функціональних стилів (вичленовувати основну ідею, виявляти особливості побудови тексту (художнього, публіцистичного, наукового (лінгвістичного); виокремлювати мовні засоби, що забезпечують когерентність тексту, сприяють реалізації комунікативної інтенції автора, творять його експресивність;</w:t>
      </w:r>
    </w:p>
    <w:p>
      <w:pPr>
        <w:tabs>
          <w:tab w:val="left" w:pos="18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продукувати елементи нових знань для вирішення завдань у сфері своєї професійної діяльності;</w:t>
      </w:r>
    </w:p>
    <w:p>
      <w:pPr>
        <w:tabs>
          <w:tab w:val="left" w:pos="1800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реферувати сучасну академічну і фахову літературу; писати та  корегувати анотації до наукових статей; мати практичні навички щодо представлення  результатів досліджень в письмовій  і усній формі з урахуванням прийнятих в країні мови, що вивчається, академічних норм і вимог до оформлення відповідних текстів.</w:t>
      </w:r>
    </w:p>
    <w:p>
      <w:pPr>
        <w:tabs>
          <w:tab w:val="left" w:pos="1800"/>
        </w:tabs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>
      <w:pPr>
        <w:tabs>
          <w:tab w:val="left" w:pos="1800"/>
        </w:tabs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ОПИС КУРСУ</w:t>
      </w:r>
    </w:p>
    <w:p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b/>
          <w:i/>
          <w:sz w:val="28"/>
          <w:szCs w:val="28"/>
          <w:lang w:val="uk-UA"/>
        </w:rPr>
        <w:t>Форми і методи навчання</w:t>
      </w:r>
    </w:p>
    <w:p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Курс буде викладений у формі практичних занять (120 год. - на очному відділенні, 64 год. - на заочному відділенні), організації самостійної роботи студентів  (240 год. – на очному відділенні,  296 год. - на заочному відділенні). </w:t>
      </w:r>
    </w:p>
    <w:p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</w:p>
    <w:p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Методи навчання</w:t>
      </w:r>
      <w:r>
        <w:rPr>
          <w:rFonts w:eastAsia="Calibri"/>
          <w:sz w:val="28"/>
          <w:szCs w:val="28"/>
          <w:lang w:val="uk-UA"/>
        </w:rPr>
        <w:t>:</w:t>
      </w:r>
    </w:p>
    <w:p>
      <w:pPr>
        <w:jc w:val="both"/>
        <w:rPr>
          <w:b/>
          <w:color w:val="333333"/>
          <w:sz w:val="28"/>
          <w:szCs w:val="28"/>
          <w:lang w:val="uk-UA"/>
        </w:rPr>
      </w:pPr>
    </w:p>
    <w:p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ЗМ 1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словесні: розповідь, пояснення, бесіда, евристична бесіда;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наочні: ілюстрація (у тому числі мультимедійні презентації), демонстрація, презентація результатів власних досліджень;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практичні: вправи, тренувальні вправи, творчі вправи, дискусія, мозковий штурм, написання есе, підготовка і виступи з доповідями, обговорення доповідей.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Вправи (усні та письмові): рецептивні, репродуктивні, продуктивні;  некомунікативні, умовно-комунікативні, комунікативні, на заповнення пропусків, синтаксичні трансформації речень, переклад, одно-/двомовні вправи, синтаксичне моделювання речень, практикування та побудування діалогів за заданими синтаксичними параметрами висловлювань, синтаксичний аналіз речень, виконання тестів.</w:t>
      </w:r>
    </w:p>
    <w:p>
      <w:pPr>
        <w:widowControl w:val="0"/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Граматико-перекладний метод, комунікативний метод, лінгвосоціокультурний метод, м</w:t>
      </w:r>
      <w:r>
        <w:rPr>
          <w:bCs/>
          <w:sz w:val="28"/>
          <w:szCs w:val="28"/>
        </w:rPr>
        <w:t>етод рольової гри.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8"/>
        <w:jc w:val="both"/>
        <w:rPr>
          <w:b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 2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Словесні: розповідь, пояснення, бесіда.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Наочні: ілюстрація (у тому числі мультимедійні презентації), презентація результатів власних досліджень.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Практичні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комплексна методика з використанням наступних методів: комунікативний метод, лексичний підхід, контекстний метод, метод PPP (presentation, practice, production), метод проектів, методи з використанням інформаційно-комунікативних технологій.</w:t>
      </w:r>
    </w:p>
    <w:p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 3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Словесні: розповідь, пояснення, бесіда.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Наочні: ілюстрація (у тому числі мультимедійні презентації), презентація результатів власних досліджень.</w:t>
      </w:r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Практичні: </w:t>
      </w:r>
      <w:r>
        <w:rPr>
          <w:color w:val="000000"/>
          <w:sz w:val="28"/>
          <w:szCs w:val="28"/>
        </w:rPr>
        <w:t>тренувальні вправи</w:t>
      </w:r>
      <w:r>
        <w:rPr>
          <w:color w:val="000000"/>
          <w:sz w:val="28"/>
          <w:szCs w:val="28"/>
          <w:shd w:val="clear" w:color="auto" w:fill="FFFFFF"/>
        </w:rPr>
        <w:t xml:space="preserve"> , виконання самостійних завдань.</w:t>
      </w:r>
    </w:p>
    <w:p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Написання резюме, складання аннотованої бібліографії.</w:t>
      </w:r>
    </w:p>
    <w:p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</w:p>
    <w:p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Зміст навчальної дисципліни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rFonts w:ascii="Times" w:hAnsi="Times" w:eastAsia="Times" w:cs="Times"/>
          <w:b/>
          <w:color w:val="000000"/>
          <w:sz w:val="28"/>
          <w:szCs w:val="28"/>
        </w:rPr>
        <w:t>1 семестр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1. Граматика сучасної англійської мови: Неособові форми дієслова, модальні дієслова, умовний спосіб дієслова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1</w:t>
      </w:r>
      <w:r>
        <w:rPr>
          <w:color w:val="000000"/>
          <w:sz w:val="28"/>
          <w:szCs w:val="28"/>
          <w:lang w:val="en-US"/>
        </w:rPr>
        <w:t>. The Non-Finites. Syntactic Complexes &amp; Constructions with Them. Infinitive Complexes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2.</w:t>
      </w:r>
      <w:r>
        <w:rPr>
          <w:color w:val="000000"/>
          <w:sz w:val="28"/>
          <w:szCs w:val="28"/>
          <w:lang w:val="en-US"/>
        </w:rPr>
        <w:t xml:space="preserve"> Gerundial and Half-Gerundial Complexes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3.</w:t>
      </w:r>
      <w:r>
        <w:rPr>
          <w:color w:val="000000"/>
          <w:sz w:val="28"/>
          <w:szCs w:val="28"/>
          <w:lang w:val="en-US"/>
        </w:rPr>
        <w:t xml:space="preserve"> Participle Complexes and Constructions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4.</w:t>
      </w:r>
      <w:r>
        <w:rPr>
          <w:color w:val="000000"/>
          <w:sz w:val="28"/>
          <w:szCs w:val="28"/>
          <w:lang w:val="en-US"/>
        </w:rPr>
        <w:t xml:space="preserve"> Modal Verbs: Basic Meanings and the Use of Infinitives. Can/Could, May/Might, Must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5.</w:t>
      </w:r>
      <w:r>
        <w:rPr>
          <w:color w:val="000000"/>
          <w:sz w:val="28"/>
          <w:szCs w:val="28"/>
          <w:lang w:val="en-US"/>
        </w:rPr>
        <w:t xml:space="preserve"> Have to, Be to, Should, Ought to. Modal Verbs of Obligation Contrasted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6.</w:t>
      </w:r>
      <w:r>
        <w:rPr>
          <w:color w:val="000000"/>
          <w:sz w:val="28"/>
          <w:szCs w:val="28"/>
          <w:lang w:val="en-US"/>
        </w:rPr>
        <w:t xml:space="preserve"> Shall, Will, Would, Need, Dare, Used to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7.</w:t>
      </w:r>
      <w:r>
        <w:rPr>
          <w:color w:val="000000"/>
          <w:sz w:val="28"/>
          <w:szCs w:val="28"/>
          <w:lang w:val="en-US"/>
        </w:rPr>
        <w:t xml:space="preserve"> Moods: General Information. Subjunctive I. Conditionals Vs Sentences of Unreal Condition. Types 1 &amp; 2 of Sentences of Unreal Condition (2nd &amp; 3rd Conditionals)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8.</w:t>
      </w:r>
      <w:r>
        <w:rPr>
          <w:color w:val="000000"/>
          <w:sz w:val="28"/>
          <w:szCs w:val="28"/>
          <w:lang w:val="en-US"/>
        </w:rPr>
        <w:t xml:space="preserve"> Types 3 (Split Conditionals), 4 (“Would” in Conditional Clauses) &amp; 5 (“Should” in Conditional Clauses) of Sentences of Unreal Condition. Conditional Mood in Syntactic Patterns: But for, Otherwise; Would Rather, Had Better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9.</w:t>
      </w:r>
      <w:r>
        <w:rPr>
          <w:color w:val="000000"/>
          <w:sz w:val="28"/>
          <w:szCs w:val="28"/>
          <w:lang w:val="en-US"/>
        </w:rPr>
        <w:t xml:space="preserve"> Subjunctive II in Simple Sentences and Syntactic Patterns: Had Better; Oh, if…; If only…; Oh that… Subjunctive II in Subordinate Clauses: As if, As though… I wish…Suppositional Mood and Subjunctive I in Different Types of Clauses: Recommendations, Emotional Evaluation (Shock, I am Surprised…), Time (It’s (high) time…), Fear &amp; Purpose. Lest.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10.</w:t>
      </w:r>
      <w:r>
        <w:rPr>
          <w:color w:val="000000"/>
          <w:sz w:val="28"/>
          <w:szCs w:val="28"/>
          <w:lang w:val="en-US"/>
        </w:rPr>
        <w:t xml:space="preserve"> Moods in Modern English: Revision &amp; Final Test.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ind w:firstLine="709"/>
        <w:rPr>
          <w:color w:val="000000"/>
          <w:sz w:val="28"/>
          <w:szCs w:val="28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  <w:lang w:val="en-US"/>
        </w:rPr>
        <w:t xml:space="preserve"> 2. </w:t>
      </w:r>
      <w:r>
        <w:rPr>
          <w:b/>
          <w:color w:val="000000"/>
          <w:sz w:val="28"/>
          <w:szCs w:val="28"/>
        </w:rPr>
        <w:t>Лексична практика та аналіз тексту</w:t>
      </w:r>
    </w:p>
    <w:p>
      <w:pPr>
        <w:ind w:left="720"/>
        <w:rPr>
          <w:b/>
          <w:sz w:val="28"/>
          <w:szCs w:val="28"/>
        </w:rPr>
      </w:pP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1. </w:t>
      </w:r>
      <w:r>
        <w:rPr>
          <w:sz w:val="28"/>
          <w:szCs w:val="28"/>
          <w:lang w:val="en-US"/>
        </w:rPr>
        <w:t>Literature. Describing books and films.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Fiction in the 21st century.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2. </w:t>
      </w:r>
      <w:r>
        <w:rPr>
          <w:sz w:val="28"/>
          <w:szCs w:val="28"/>
          <w:lang w:val="en-US"/>
        </w:rPr>
        <w:t>Technology. Challenges.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3. </w:t>
      </w:r>
      <w:r>
        <w:rPr>
          <w:sz w:val="28"/>
          <w:szCs w:val="28"/>
          <w:lang w:val="en-US"/>
        </w:rPr>
        <w:t xml:space="preserve">Art. What is a masterpiece? 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4. </w:t>
      </w:r>
      <w:r>
        <w:rPr>
          <w:sz w:val="28"/>
          <w:szCs w:val="28"/>
          <w:lang w:val="en-US"/>
        </w:rPr>
        <w:t>Culture Shock. Travel and tourism.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5.</w:t>
      </w:r>
      <w:r>
        <w:rPr>
          <w:sz w:val="28"/>
          <w:szCs w:val="28"/>
          <w:lang w:val="en-US"/>
        </w:rPr>
        <w:t xml:space="preserve"> Basic notions in text analysis. Structure of the analysis.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6. </w:t>
      </w:r>
      <w:r>
        <w:rPr>
          <w:sz w:val="28"/>
          <w:szCs w:val="28"/>
          <w:lang w:val="en-US"/>
        </w:rPr>
        <w:t xml:space="preserve">Specific peculiarities of academic writing. Complex analysis of a scientific text: </w:t>
      </w:r>
      <w:r>
        <w:rPr>
          <w:i/>
          <w:sz w:val="28"/>
          <w:szCs w:val="28"/>
          <w:lang w:val="en-US"/>
        </w:rPr>
        <w:t>Synaesthetic adjectives: a possible law of semantic change</w:t>
      </w:r>
      <w:r>
        <w:rPr>
          <w:sz w:val="28"/>
          <w:szCs w:val="28"/>
          <w:lang w:val="en-US"/>
        </w:rPr>
        <w:t xml:space="preserve"> by Joseph M. Williams.</w:t>
      </w:r>
    </w:p>
    <w:p>
      <w:pPr>
        <w:rPr>
          <w:b/>
          <w:sz w:val="28"/>
          <w:szCs w:val="28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rPr>
          <w:color w:val="000000"/>
          <w:sz w:val="28"/>
          <w:szCs w:val="28"/>
          <w:highlight w:val="green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3. Aкадемічне письмо англійською мовою</w:t>
      </w:r>
    </w:p>
    <w:tbl>
      <w:tblPr>
        <w:tblStyle w:val="3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</w:tcPr>
          <w:p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1.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International academic conferences. Conference announcements. Call for papers. Academic and professional events.</w:t>
            </w:r>
          </w:p>
          <w:p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2. </w:t>
            </w:r>
            <w:r>
              <w:rPr>
                <w:color w:val="000000"/>
                <w:sz w:val="28"/>
                <w:szCs w:val="28"/>
                <w:lang w:val="en-US"/>
              </w:rPr>
              <w:t>University research.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Virtual learning environments. Research areas.</w:t>
            </w:r>
          </w:p>
          <w:p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3. </w:t>
            </w:r>
            <w:r>
              <w:rPr>
                <w:color w:val="000000"/>
                <w:sz w:val="28"/>
                <w:szCs w:val="28"/>
                <w:lang w:val="en-US"/>
              </w:rPr>
              <w:t>Academic publications. Identifying the reader, type and purpose of academic texts.Features of academic texts.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</w:tcPr>
          <w:p>
            <w:pPr>
              <w:widowControl w:val="0"/>
              <w:tabs>
                <w:tab w:val="left" w:pos="709"/>
              </w:tabs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Тема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4.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Writing a summary. First steps to writing a summary. Useful expressions for writing a summry.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</w:tcPr>
          <w:p>
            <w:pPr>
              <w:widowControl w:val="0"/>
              <w:tabs>
                <w:tab w:val="left" w:pos="709"/>
              </w:tabs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Тема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5.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Literature review.  Processing information. Paraphrasing and summarizing.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rFonts w:ascii="Times" w:hAnsi="Times" w:eastAsia="Times" w:cs="Times"/>
          <w:b/>
          <w:color w:val="000000"/>
          <w:sz w:val="28"/>
          <w:szCs w:val="28"/>
        </w:rPr>
        <w:t>2 семестр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Змістовий модуль 1. Граматика сучасної англійської мови: Сучасні особливості вживання різних морфологічних форм та синтаксичних конструкцій 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1. </w:t>
      </w:r>
      <w:r>
        <w:rPr>
          <w:color w:val="000000"/>
          <w:sz w:val="28"/>
          <w:szCs w:val="28"/>
          <w:lang w:val="en-US"/>
        </w:rPr>
        <w:t>CPE Training. Introduction. Reading &amp; Use of English. Introduction to Idioms, Phrasal Verbs, and Word Formation.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2. </w:t>
      </w:r>
      <w:r>
        <w:rPr>
          <w:color w:val="000000"/>
          <w:sz w:val="28"/>
          <w:szCs w:val="28"/>
          <w:lang w:val="en-US"/>
        </w:rPr>
        <w:t>CPE Training. Listening. Collocations. Prepositional Phrases. 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3. </w:t>
      </w:r>
      <w:r>
        <w:rPr>
          <w:color w:val="000000"/>
          <w:sz w:val="28"/>
          <w:szCs w:val="28"/>
          <w:lang w:val="en-US"/>
        </w:rPr>
        <w:t>CPE Training. Writing. Essay.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4. </w:t>
      </w:r>
      <w:r>
        <w:rPr>
          <w:color w:val="000000"/>
          <w:sz w:val="28"/>
          <w:szCs w:val="28"/>
          <w:lang w:val="en-US"/>
        </w:rPr>
        <w:t>CPE Training. Reading &amp; Use of English. Open Cloze. Key Word Transformation.</w:t>
      </w:r>
    </w:p>
    <w:p>
      <w:pPr>
        <w:spacing w:line="276" w:lineRule="auto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5. </w:t>
      </w:r>
      <w:r>
        <w:rPr>
          <w:color w:val="000000"/>
          <w:sz w:val="28"/>
          <w:szCs w:val="28"/>
          <w:lang w:val="en-US"/>
        </w:rPr>
        <w:t>CPE Training. Speaking. Contrastive Stress. Degrees of Likelihood.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2.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Аналіз наукового, науково-популярного та публіцистичного тексту</w:t>
      </w:r>
    </w:p>
    <w:p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1.</w:t>
      </w:r>
      <w:r>
        <w:rPr>
          <w:sz w:val="28"/>
          <w:szCs w:val="28"/>
          <w:lang w:val="en-US"/>
        </w:rPr>
        <w:t xml:space="preserve"> Complex analysis of a scientific text: </w:t>
      </w:r>
      <w:r>
        <w:rPr>
          <w:i/>
          <w:sz w:val="28"/>
          <w:szCs w:val="28"/>
          <w:lang w:val="en-US"/>
        </w:rPr>
        <w:t>Conceptual dependency</w:t>
      </w:r>
      <w:r>
        <w:rPr>
          <w:sz w:val="28"/>
          <w:szCs w:val="28"/>
          <w:lang w:val="en-US"/>
        </w:rPr>
        <w:t xml:space="preserve"> by Peter Stockwell.</w:t>
      </w:r>
    </w:p>
    <w:p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2. </w:t>
      </w:r>
      <w:r>
        <w:rPr>
          <w:sz w:val="28"/>
          <w:szCs w:val="28"/>
          <w:lang w:val="en-US"/>
        </w:rPr>
        <w:t xml:space="preserve">Complex analysis of a popular scientific text: </w:t>
      </w:r>
      <w:r>
        <w:rPr>
          <w:i/>
          <w:sz w:val="28"/>
          <w:szCs w:val="28"/>
          <w:lang w:val="en-US"/>
        </w:rPr>
        <w:t>Breathing</w:t>
      </w:r>
      <w:r>
        <w:rPr>
          <w:sz w:val="28"/>
          <w:szCs w:val="28"/>
          <w:lang w:val="en-US"/>
        </w:rPr>
        <w:t xml:space="preserve"> by John Haldaine.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3.</w:t>
      </w:r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Complex analysis of a popular scientific text: </w:t>
      </w:r>
      <w:r>
        <w:rPr>
          <w:i/>
          <w:sz w:val="28"/>
          <w:szCs w:val="28"/>
          <w:lang w:val="en-US"/>
        </w:rPr>
        <w:t>Stress</w:t>
      </w:r>
      <w:r>
        <w:rPr>
          <w:sz w:val="28"/>
          <w:szCs w:val="28"/>
          <w:lang w:val="en-US"/>
        </w:rPr>
        <w:t xml:space="preserve"> by E. Baldine.</w:t>
      </w:r>
    </w:p>
    <w:p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4.</w:t>
      </w:r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Specific peculiarities of publicist functional style. Complex analysis of a publicist text: </w:t>
      </w:r>
      <w:r>
        <w:rPr>
          <w:i/>
          <w:sz w:val="28"/>
          <w:szCs w:val="28"/>
          <w:lang w:val="en-US"/>
        </w:rPr>
        <w:t>First Inaugural Address</w:t>
      </w:r>
      <w:r>
        <w:rPr>
          <w:sz w:val="28"/>
          <w:szCs w:val="28"/>
          <w:lang w:val="en-US"/>
        </w:rPr>
        <w:t xml:space="preserve"> of William J. Clinton.</w:t>
      </w:r>
    </w:p>
    <w:p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5. </w:t>
      </w:r>
      <w:r>
        <w:rPr>
          <w:sz w:val="28"/>
          <w:szCs w:val="28"/>
          <w:lang w:val="en-US"/>
        </w:rPr>
        <w:t xml:space="preserve">Complex analysis of a publicist text: </w:t>
      </w:r>
      <w:r>
        <w:rPr>
          <w:i/>
          <w:sz w:val="28"/>
          <w:szCs w:val="28"/>
          <w:lang w:val="en-US"/>
        </w:rPr>
        <w:t>The Gettysburg Address</w:t>
      </w:r>
      <w:r>
        <w:rPr>
          <w:sz w:val="28"/>
          <w:szCs w:val="28"/>
          <w:lang w:val="en-US"/>
        </w:rPr>
        <w:t xml:space="preserve"> by Abraham Lincoln.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rPr>
          <w:color w:val="000000"/>
          <w:sz w:val="28"/>
          <w:szCs w:val="28"/>
          <w:highlight w:val="green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3.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  <w:highlight w:val="cyan"/>
        </w:rPr>
      </w:pPr>
      <w:r>
        <w:rPr>
          <w:b/>
          <w:color w:val="000000"/>
          <w:sz w:val="28"/>
          <w:szCs w:val="28"/>
        </w:rPr>
        <w:t>Академічне письмо  англійською мовою</w:t>
      </w:r>
    </w:p>
    <w:tbl>
      <w:tblPr>
        <w:tblStyle w:val="3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468" w:type="dxa"/>
          </w:tcPr>
          <w:p>
            <w:pPr>
              <w:widowControl w:val="0"/>
              <w:tabs>
                <w:tab w:val="left" w:pos="709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1.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Rules of citation. References. Citation styles.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468" w:type="dxa"/>
          </w:tcPr>
          <w:p>
            <w:pPr>
              <w:widowControl w:val="0"/>
              <w:tabs>
                <w:tab w:val="left" w:pos="709"/>
              </w:tabs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2. </w:t>
            </w:r>
            <w:r>
              <w:rPr>
                <w:color w:val="000000"/>
                <w:sz w:val="28"/>
                <w:szCs w:val="28"/>
                <w:lang w:val="en-US"/>
              </w:rPr>
              <w:t>Annotation structure. Cliches and utterances. Useful expressions. Annotated bibliography/</w:t>
            </w:r>
          </w:p>
        </w:tc>
      </w:tr>
    </w:tbl>
    <w:p>
      <w:pPr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3.</w:t>
      </w:r>
      <w:r>
        <w:rPr>
          <w:color w:val="000000"/>
          <w:sz w:val="28"/>
          <w:szCs w:val="28"/>
          <w:lang w:val="en-US"/>
        </w:rPr>
        <w:t xml:space="preserve"> Describing research. The structure of a research article. Writing an abstract.</w:t>
      </w:r>
    </w:p>
    <w:p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3 </w:t>
      </w:r>
      <w:r>
        <w:rPr>
          <w:b/>
          <w:color w:val="000000"/>
          <w:sz w:val="28"/>
          <w:szCs w:val="28"/>
        </w:rPr>
        <w:t>семестр</w:t>
      </w:r>
    </w:p>
    <w:p>
      <w:pPr>
        <w:jc w:val="both"/>
        <w:rPr>
          <w:color w:val="000000"/>
          <w:sz w:val="28"/>
          <w:szCs w:val="28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Змістовий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  <w:lang w:val="en-US"/>
        </w:rPr>
        <w:t xml:space="preserve"> 1. </w:t>
      </w:r>
      <w:r>
        <w:rPr>
          <w:b/>
          <w:color w:val="000000"/>
          <w:sz w:val="28"/>
          <w:szCs w:val="28"/>
        </w:rPr>
        <w:t>Граматика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сучасної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англійської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мови</w:t>
      </w:r>
      <w:r>
        <w:rPr>
          <w:b/>
          <w:color w:val="000000"/>
          <w:sz w:val="28"/>
          <w:szCs w:val="28"/>
          <w:lang w:val="en-US"/>
        </w:rPr>
        <w:t xml:space="preserve">: </w:t>
      </w:r>
      <w:r>
        <w:rPr>
          <w:b/>
          <w:color w:val="000000"/>
          <w:sz w:val="28"/>
          <w:szCs w:val="28"/>
        </w:rPr>
        <w:t>Сучасні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особливості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вживання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різних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морфологічних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та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синтаксичних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конструкцій</w:t>
      </w:r>
      <w:r>
        <w:rPr>
          <w:b/>
          <w:color w:val="000000"/>
          <w:sz w:val="28"/>
          <w:szCs w:val="28"/>
          <w:lang w:val="en-US"/>
        </w:rPr>
        <w:t xml:space="preserve"> 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1. </w:t>
      </w:r>
      <w:r>
        <w:rPr>
          <w:color w:val="000000"/>
          <w:sz w:val="28"/>
          <w:szCs w:val="28"/>
          <w:lang w:val="en-US"/>
        </w:rPr>
        <w:t>CPE Training. Reading and Use of English. Prepositions. Extended Noun Phrases.Modifiers. Conditional Clauses.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2. </w:t>
      </w:r>
      <w:r>
        <w:rPr>
          <w:color w:val="000000"/>
          <w:sz w:val="28"/>
          <w:szCs w:val="28"/>
          <w:lang w:val="en-US"/>
        </w:rPr>
        <w:t>CPE Training. Writing. Review. Working with Two Texts.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3. </w:t>
      </w:r>
      <w:r>
        <w:rPr>
          <w:color w:val="000000"/>
          <w:sz w:val="28"/>
          <w:szCs w:val="28"/>
          <w:lang w:val="en-US"/>
        </w:rPr>
        <w:t>CPE Training. Reading and Use of English. Multiple Matching. Participle Clauses. Adjectives.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4. </w:t>
      </w:r>
      <w:r>
        <w:rPr>
          <w:color w:val="000000"/>
          <w:sz w:val="28"/>
          <w:szCs w:val="28"/>
          <w:lang w:val="en-US"/>
        </w:rPr>
        <w:t>CPE Training. Speaking. Inversion. Linking Words &amp; Phrases.</w:t>
      </w:r>
    </w:p>
    <w:p>
      <w:pPr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  <w:lang w:val="en-US"/>
        </w:rPr>
        <w:t xml:space="preserve"> 5. </w:t>
      </w:r>
      <w:r>
        <w:rPr>
          <w:color w:val="000000"/>
          <w:sz w:val="28"/>
          <w:szCs w:val="28"/>
          <w:lang w:val="en-US"/>
        </w:rPr>
        <w:t>CPE Training. Listening. Multiple Matching. Register. General Revision. Exam Drilling.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Змістовий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  <w:lang w:val="en-US"/>
        </w:rPr>
        <w:t xml:space="preserve"> 2.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Аналіз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художнього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тексту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rPr>
          <w:color w:val="000000"/>
          <w:sz w:val="28"/>
          <w:szCs w:val="28"/>
          <w:highlight w:val="green"/>
          <w:lang w:val="en-US"/>
        </w:rPr>
      </w:pPr>
    </w:p>
    <w:p>
      <w:pPr>
        <w:rPr>
          <w:b/>
          <w:sz w:val="28"/>
          <w:szCs w:val="28"/>
          <w:highlight w:val="yellow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1. </w:t>
      </w:r>
      <w:r>
        <w:rPr>
          <w:sz w:val="28"/>
          <w:szCs w:val="28"/>
          <w:lang w:val="en-US"/>
        </w:rPr>
        <w:t xml:space="preserve">Specific peculiarities of  belles-lettres functional style. Complex analysis of an artistic text: </w:t>
      </w:r>
      <w:r>
        <w:rPr>
          <w:i/>
          <w:sz w:val="28"/>
          <w:szCs w:val="28"/>
          <w:lang w:val="en-US"/>
        </w:rPr>
        <w:t xml:space="preserve">How to Live to Be 200 </w:t>
      </w:r>
      <w:r>
        <w:rPr>
          <w:sz w:val="28"/>
          <w:szCs w:val="28"/>
          <w:lang w:val="en-US"/>
        </w:rPr>
        <w:t>by S.Leacock.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2. </w:t>
      </w:r>
      <w:r>
        <w:rPr>
          <w:sz w:val="28"/>
          <w:szCs w:val="28"/>
          <w:lang w:val="en-US"/>
        </w:rPr>
        <w:t xml:space="preserve">Complex analysis of an artistic text: </w:t>
      </w:r>
      <w:r>
        <w:rPr>
          <w:i/>
          <w:sz w:val="28"/>
          <w:szCs w:val="28"/>
          <w:lang w:val="en-US"/>
        </w:rPr>
        <w:t>Bliss</w:t>
      </w:r>
      <w:r>
        <w:rPr>
          <w:sz w:val="28"/>
          <w:szCs w:val="28"/>
          <w:lang w:val="en-US"/>
        </w:rPr>
        <w:t xml:space="preserve"> by C.Mansfield.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3. </w:t>
      </w:r>
      <w:r>
        <w:rPr>
          <w:sz w:val="28"/>
          <w:szCs w:val="28"/>
          <w:lang w:val="en-US"/>
        </w:rPr>
        <w:t xml:space="preserve">Complex analysis of an artistic text: </w:t>
      </w:r>
      <w:r>
        <w:rPr>
          <w:i/>
          <w:sz w:val="28"/>
          <w:szCs w:val="28"/>
          <w:lang w:val="en-US"/>
        </w:rPr>
        <w:t>The Happy Man</w:t>
      </w:r>
      <w:r>
        <w:rPr>
          <w:sz w:val="28"/>
          <w:szCs w:val="28"/>
          <w:lang w:val="en-US"/>
        </w:rPr>
        <w:t xml:space="preserve"> by W.S.Maugham.</w:t>
      </w:r>
    </w:p>
    <w:p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4. </w:t>
      </w:r>
      <w:r>
        <w:rPr>
          <w:sz w:val="28"/>
          <w:szCs w:val="28"/>
          <w:lang w:val="en-US"/>
        </w:rPr>
        <w:t xml:space="preserve">Complex analysis of an artistic text: </w:t>
      </w:r>
      <w:r>
        <w:rPr>
          <w:i/>
          <w:sz w:val="28"/>
          <w:szCs w:val="28"/>
          <w:lang w:val="en-US"/>
        </w:rPr>
        <w:t>The end of something</w:t>
      </w:r>
      <w:r>
        <w:rPr>
          <w:sz w:val="28"/>
          <w:szCs w:val="28"/>
          <w:lang w:val="en-US"/>
        </w:rPr>
        <w:t xml:space="preserve"> by E.Hemingway.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5. </w:t>
      </w:r>
      <w:r>
        <w:rPr>
          <w:sz w:val="28"/>
          <w:szCs w:val="28"/>
          <w:lang w:val="en-US"/>
        </w:rPr>
        <w:t xml:space="preserve">Complex analysis of an artistic text: </w:t>
      </w:r>
      <w:r>
        <w:rPr>
          <w:i/>
          <w:sz w:val="28"/>
          <w:szCs w:val="28"/>
          <w:lang w:val="en-US"/>
        </w:rPr>
        <w:t>Lamb to the Slaughter</w:t>
      </w:r>
      <w:r>
        <w:rPr>
          <w:sz w:val="28"/>
          <w:szCs w:val="28"/>
          <w:lang w:val="en-US"/>
        </w:rPr>
        <w:t xml:space="preserve"> by Roald Dahl.</w:t>
      </w: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Змістовий модуль 3.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Академічне письмо англійською мовою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Style w:val="3"/>
        <w:tblW w:w="9356" w:type="dxa"/>
        <w:tblInd w:w="2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 1. </w:t>
            </w:r>
            <w:r>
              <w:rPr>
                <w:sz w:val="28"/>
                <w:szCs w:val="28"/>
                <w:lang w:val="en-US"/>
              </w:rPr>
              <w:t xml:space="preserve">Presentation evaluation criteria. Presentation structure.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 2. </w:t>
            </w:r>
            <w:r>
              <w:rPr>
                <w:sz w:val="28"/>
                <w:szCs w:val="28"/>
                <w:lang w:val="en-US"/>
              </w:rPr>
              <w:t xml:space="preserve">What makes a powerful presentation? </w:t>
            </w:r>
            <w:r>
              <w:rPr>
                <w:sz w:val="28"/>
                <w:szCs w:val="28"/>
              </w:rPr>
              <w:t>Signposting language. Transition words.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  <w:lang w:val="en-US"/>
              </w:rPr>
              <w:t xml:space="preserve"> 3. </w:t>
            </w:r>
            <w:r>
              <w:rPr>
                <w:sz w:val="28"/>
                <w:szCs w:val="28"/>
                <w:lang w:val="en-US"/>
              </w:rPr>
              <w:t>Describing visual data.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The features of descriptions of visual information. </w:t>
            </w:r>
            <w:r>
              <w:rPr>
                <w:sz w:val="28"/>
                <w:szCs w:val="28"/>
              </w:rPr>
              <w:t>Creating slides.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</w:p>
    <w:p>
      <w:pPr>
        <w:ind w:firstLine="708"/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b/>
          <w:i/>
          <w:sz w:val="28"/>
          <w:szCs w:val="28"/>
          <w:lang w:val="uk-UA"/>
        </w:rPr>
        <w:t>Перелік  рекомендованої літератури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ind w:left="270" w:hanging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ind w:left="270" w:hanging="360"/>
        <w:jc w:val="center"/>
        <w:rPr>
          <w:color w:val="000000"/>
          <w:sz w:val="28"/>
          <w:szCs w:val="28"/>
        </w:rPr>
      </w:pPr>
    </w:p>
    <w:p>
      <w:pPr>
        <w:pStyle w:val="6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Єщенко Т.А. Лінгвістичний аналіз тексту. Київ: Академія, 2009. 264c. URL: https://library.udpu.edu.ua/library_files/425083.pdf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Capel Annette, Sharp Wendy. Cambridge English. Objective Proficiency. C2. CUP, 2013. 279 p.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English for Academics/ A communication skills course for tutors, lecturers and PhD students. </w:t>
      </w:r>
      <w:r>
        <w:rPr>
          <w:color w:val="000000"/>
          <w:sz w:val="28"/>
          <w:szCs w:val="28"/>
        </w:rPr>
        <w:t>Book 1. Cambridge University Press and British Council, 2014.175 p.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English for Academics/ A communication skills course for tutors, lecturers and PhD students. </w:t>
      </w:r>
      <w:r>
        <w:rPr>
          <w:color w:val="000000"/>
          <w:sz w:val="28"/>
          <w:szCs w:val="28"/>
        </w:rPr>
        <w:t xml:space="preserve">Book 2. Cambridge University Press and British Council, 2015.171 p.  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I., Stepanenko O. The Use of the Non-Finites : </w:t>
      </w:r>
      <w:r>
        <w:rPr>
          <w:color w:val="000000"/>
          <w:sz w:val="28"/>
          <w:szCs w:val="28"/>
        </w:rPr>
        <w:t>навч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>посібн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вузів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Київ: Освіта України, 2021. 237 с.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I., Pozharytska O. The Use of Modal Verbs and Moods. Volume 1: Modal Verbs: </w:t>
      </w:r>
      <w:r>
        <w:rPr>
          <w:color w:val="000000"/>
          <w:sz w:val="28"/>
          <w:szCs w:val="28"/>
        </w:rPr>
        <w:t>навч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>посібн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вузів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Київ: Освіта України, 2021. 242 с.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I., Pozharytska O. The Use of Modal Verbs and Moods. Volume 2: Moods: </w:t>
      </w:r>
      <w:r>
        <w:rPr>
          <w:color w:val="000000"/>
          <w:sz w:val="28"/>
          <w:szCs w:val="28"/>
        </w:rPr>
        <w:t>навч</w:t>
      </w:r>
      <w:r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>посібн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вузів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Київ: Освіта України, 2022. 217 с.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English File. Advanced. Student’s Book (third edition). </w:t>
      </w:r>
      <w:r>
        <w:rPr>
          <w:color w:val="000000"/>
          <w:sz w:val="28"/>
          <w:szCs w:val="28"/>
        </w:rPr>
        <w:t>Oxford University Press, 2016. 175p.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English File. Advanced. Workbook (third edition). </w:t>
      </w:r>
      <w:r>
        <w:rPr>
          <w:color w:val="000000"/>
          <w:sz w:val="28"/>
          <w:szCs w:val="28"/>
        </w:rPr>
        <w:t>Oxford University Press, 2016. 88p.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McCarthy M., O’Dell F. English Vocabulary in Use. </w:t>
      </w:r>
      <w:r>
        <w:rPr>
          <w:color w:val="000000"/>
          <w:sz w:val="28"/>
          <w:szCs w:val="28"/>
        </w:rPr>
        <w:t>Cambridge University Press, 2017. 309p.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ind w:left="270" w:hanging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Додаткова</w:t>
      </w:r>
    </w:p>
    <w:p>
      <w:pPr>
        <w:pStyle w:val="6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Горшкова К.О., Колегаєва І.М., Шевченко Н.Г. Practice in Text Analysis. Учебное пособие. Одеса. Українполіграф. 2005. 172 с.</w:t>
      </w:r>
    </w:p>
    <w:p>
      <w:pPr>
        <w:pStyle w:val="6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Горшкова К.О., Шевченко Н.Г. Методичні вказівки до практичного курсу з інтерпретації тексту. Одеса: Латстар, 2004. 32с.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Кочан І.М. Лінгвістичний аналіз тексту: навчальний посібник. Київ: Знання, 2008. 423c.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Кухаренко В.А. Інтерпретація тексту. Вінниця: Нова книга, 2004. 261с.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Скорина Л. Аналіз художнього твору: навчальний посібник для студентів гуманітарних спеціальностей. Тернопіль: Начальна книга-Богдан, 2013. 424с.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Морозова І.Б., Пожарицька О.О., Степаненко О.О. Інтеррогативне речення в аспекті поліпотентності інформації. </w:t>
      </w:r>
      <w:r>
        <w:rPr>
          <w:i/>
          <w:color w:val="000000"/>
          <w:sz w:val="28"/>
          <w:szCs w:val="28"/>
        </w:rPr>
        <w:t xml:space="preserve">Науковий вісник Херсонського державного університету. Серія «Лінгвістика»: Збірник наукових праць. Випуск 36. </w:t>
      </w:r>
      <w:r>
        <w:rPr>
          <w:color w:val="000000"/>
          <w:sz w:val="28"/>
          <w:szCs w:val="28"/>
        </w:rPr>
        <w:t>Херсон: ХДУ, 2019. С. 50-54.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Alexander L.G. Longman English Grammar Practice. – Harlow: Longman, 2009. </w:t>
      </w:r>
      <w:r>
        <w:rPr>
          <w:color w:val="000000"/>
          <w:sz w:val="28"/>
          <w:szCs w:val="28"/>
        </w:rPr>
        <w:t>361 p.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Collins W. English Grammar. Helping Learners with Real English. </w:t>
      </w:r>
      <w:r>
        <w:rPr>
          <w:color w:val="000000"/>
          <w:sz w:val="28"/>
          <w:szCs w:val="28"/>
        </w:rPr>
        <w:t>HarperCollins Publishers, 2000.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Evans Virginia. CPE Use of English. Level: Proficiency. CEF Level: C2. </w:t>
      </w:r>
      <w:r>
        <w:rPr>
          <w:color w:val="000000"/>
          <w:sz w:val="28"/>
          <w:szCs w:val="28"/>
        </w:rPr>
        <w:t>Express Publishing, 2005. 405 p.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 “Yes” &amp; “No”: epistemic modality or memory of meaning? </w:t>
      </w:r>
      <w:r>
        <w:rPr>
          <w:i/>
          <w:color w:val="000000"/>
          <w:sz w:val="28"/>
          <w:szCs w:val="28"/>
          <w:highlight w:val="white"/>
        </w:rPr>
        <w:t>Мова: науково-теоретичний часопис з мовознавства.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i/>
          <w:color w:val="000000"/>
          <w:sz w:val="28"/>
          <w:szCs w:val="28"/>
          <w:highlight w:val="white"/>
        </w:rPr>
        <w:t>№ 22.</w:t>
      </w:r>
      <w:r>
        <w:rPr>
          <w:color w:val="000000"/>
          <w:sz w:val="28"/>
          <w:szCs w:val="28"/>
          <w:highlight w:val="white"/>
        </w:rPr>
        <w:t xml:space="preserve"> Одеса: Астропринт", 2014. С. 107-113.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Morozova I. Elementary Structure of Predication as the basic determiner of the sentence grammatical status. </w:t>
      </w:r>
      <w:r>
        <w:rPr>
          <w:i/>
          <w:color w:val="000000"/>
          <w:sz w:val="28"/>
          <w:szCs w:val="28"/>
          <w:lang w:val="en-US"/>
        </w:rPr>
        <w:t>Modern researches in philological sciences : Collective monograph.</w:t>
      </w:r>
      <w:r>
        <w:rPr>
          <w:color w:val="000000"/>
          <w:sz w:val="28"/>
          <w:szCs w:val="28"/>
          <w:lang w:val="en-US"/>
        </w:rPr>
        <w:t xml:space="preserve"> Riga : Izdevnieciba “Baltija Publishing”, 2020. </w:t>
      </w:r>
      <w:r>
        <w:rPr>
          <w:color w:val="000000"/>
          <w:sz w:val="28"/>
          <w:szCs w:val="28"/>
        </w:rPr>
        <w:t>P. 200-217.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Morozova I., Stepanenko O. The Use of the Non-Finites : </w:t>
      </w:r>
      <w:r>
        <w:rPr>
          <w:sz w:val="28"/>
          <w:szCs w:val="28"/>
        </w:rPr>
        <w:t>навч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посібн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вузів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Київ: Освіта України, 2021. 237 с.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Morozova I., Pozharytska O. The Use of Modal Verbs and Moods. Volume 1: Modal Verbs: </w:t>
      </w:r>
      <w:r>
        <w:rPr>
          <w:sz w:val="28"/>
          <w:szCs w:val="28"/>
        </w:rPr>
        <w:t>навч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посібн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вузів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Київ: Освіта України, 2021. 242 с.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Morozova I., Pozharytska O. The Use of Modal Verbs and Moods. Volume 2: Moods: </w:t>
      </w:r>
      <w:r>
        <w:rPr>
          <w:sz w:val="28"/>
          <w:szCs w:val="28"/>
        </w:rPr>
        <w:t>навч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посібн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вузів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Київ: Освіта України, 2022. 217 с.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 xml:space="preserve">New Language Leader Advanced  Coursebook. </w:t>
      </w:r>
      <w:r>
        <w:rPr>
          <w:sz w:val="28"/>
          <w:szCs w:val="28"/>
        </w:rPr>
        <w:t>Pearson Education Limited, 2015. 185p.</w:t>
      </w:r>
    </w:p>
    <w:p>
      <w:pPr>
        <w:pStyle w:val="6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O'Dell F., McCarthy M. English Idioms in Use. Advanced. 2nd Edition. Cambridge University Press, 2017. </w:t>
      </w:r>
      <w:r>
        <w:rPr>
          <w:color w:val="000000"/>
          <w:sz w:val="28"/>
          <w:szCs w:val="28"/>
        </w:rPr>
        <w:t>182p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 xml:space="preserve">Swan M. Practical English grammar. </w:t>
      </w:r>
      <w:r>
        <w:rPr>
          <w:sz w:val="28"/>
          <w:szCs w:val="28"/>
        </w:rPr>
        <w:t>Ldn. : Collins Ed., 2010. 341 p.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Thomson A. J., Martinet A. V. A Practical English Grammar. N. –Y.: Oxford University Press, 2004. </w:t>
      </w:r>
      <w:r>
        <w:rPr>
          <w:color w:val="000000"/>
          <w:sz w:val="28"/>
          <w:szCs w:val="28"/>
        </w:rPr>
        <w:t>452 p.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Crystal D. The Cambridge Encyclopedia of the English Language. Cambridge University Press; 7th edition. </w:t>
      </w:r>
      <w:r>
        <w:rPr>
          <w:color w:val="000000"/>
          <w:sz w:val="28"/>
          <w:szCs w:val="28"/>
        </w:rPr>
        <w:t xml:space="preserve">2019. 506 p.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Oxford Advanced Learner’s Dictionary. Oxford: Oxford  University Press, 2015. </w:t>
      </w:r>
      <w:r>
        <w:rPr>
          <w:color w:val="000000"/>
          <w:sz w:val="28"/>
          <w:szCs w:val="28"/>
        </w:rPr>
        <w:t>1820p.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ind w:left="270" w:hanging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Електронні інформаційні ресурси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ind w:left="270" w:hanging="360"/>
        <w:jc w:val="center"/>
        <w:rPr>
          <w:color w:val="000000"/>
          <w:sz w:val="28"/>
          <w:szCs w:val="28"/>
        </w:rPr>
      </w:pP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Britannica. URL: </w:t>
      </w:r>
      <w:r>
        <w:fldChar w:fldCharType="begin"/>
      </w:r>
      <w:r>
        <w:instrText xml:space="preserve"> HYPERLINK "https://www.britannica.com"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https://www.britannica.com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URL: </w:t>
      </w:r>
      <w:r>
        <w:fldChar w:fldCharType="begin"/>
      </w:r>
      <w:r>
        <w:instrText xml:space="preserve"> HYPERLINK "https://www.davidcrystal.com/"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https://www.davidcrystal.com/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URL: </w:t>
      </w:r>
      <w:r>
        <w:fldChar w:fldCharType="begin"/>
      </w:r>
      <w:r>
        <w:instrText xml:space="preserve"> HYPERLINK "https://georgelakoff.com/" </w:instrText>
      </w:r>
      <w:r>
        <w:fldChar w:fldCharType="separate"/>
      </w:r>
      <w:r>
        <w:rPr>
          <w:rStyle w:val="4"/>
          <w:sz w:val="28"/>
          <w:szCs w:val="28"/>
        </w:rPr>
        <w:t>https://georgelakoff.com/</w:t>
      </w:r>
      <w:r>
        <w:rPr>
          <w:rStyle w:val="4"/>
          <w:sz w:val="28"/>
          <w:szCs w:val="28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URL: </w:t>
      </w:r>
      <w:r>
        <w:fldChar w:fldCharType="begin"/>
      </w:r>
      <w:r>
        <w:instrText xml:space="preserve"> HYPERLINK "https://www.ted.com/"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https://www.ted.com/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English File Student’s Site. URL: </w:t>
      </w:r>
      <w:r>
        <w:fldChar w:fldCharType="begin"/>
      </w:r>
      <w:r>
        <w:instrText xml:space="preserve"> HYPERLINK "https://www.oup.com/elt/englishfile"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https://www.oup.com/elt/englishfile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Merriam-Webster. URL: </w:t>
      </w:r>
      <w:r>
        <w:fldChar w:fldCharType="begin"/>
      </w:r>
      <w:r>
        <w:instrText xml:space="preserve"> HYPERLINK "https://www.merriam-webster.com"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https://www.merriam-webster.com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Oxford Collocation Dictionary. URL: </w:t>
      </w:r>
      <w:r>
        <w:fldChar w:fldCharType="begin"/>
      </w:r>
      <w:r>
        <w:instrText xml:space="preserve"> HYPERLINK "http://www.freecollocation.com"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http://www.freecollocation.com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70"/>
        </w:tabs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British Council. Learn English. URL: </w:t>
      </w:r>
      <w:r>
        <w:fldChar w:fldCharType="begin"/>
      </w:r>
      <w:r>
        <w:instrText xml:space="preserve"> HYPERLINK "https://learnenglish.britishcouncil.org/"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https://learnenglish.britishcouncil.org/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jc w:val="center"/>
        <w:rPr>
          <w:rStyle w:val="4"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lang w:val="en-US"/>
        </w:rPr>
        <w:t xml:space="preserve">Talk English. URL: </w:t>
      </w:r>
      <w:r>
        <w:fldChar w:fldCharType="begin"/>
      </w:r>
      <w:r>
        <w:instrText xml:space="preserve"> HYPERLINK "https://www.talkenglish.com/instruction.aspx"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https://www.talkenglish.com/instruction.aspx</w:t>
      </w:r>
      <w:r>
        <w:rPr>
          <w:rStyle w:val="4"/>
          <w:sz w:val="28"/>
          <w:szCs w:val="28"/>
          <w:lang w:val="en-US"/>
        </w:rPr>
        <w:fldChar w:fldCharType="end"/>
      </w:r>
    </w:p>
    <w:p>
      <w:pPr>
        <w:jc w:val="center"/>
        <w:rPr>
          <w:rStyle w:val="4"/>
          <w:color w:val="auto"/>
          <w:sz w:val="28"/>
          <w:szCs w:val="28"/>
          <w:u w:val="none"/>
          <w:lang w:val="uk-UA"/>
        </w:rPr>
      </w:pPr>
    </w:p>
    <w:p>
      <w:pPr>
        <w:jc w:val="center"/>
        <w:rPr>
          <w:rStyle w:val="4"/>
          <w:color w:val="auto"/>
          <w:sz w:val="28"/>
          <w:szCs w:val="28"/>
          <w:u w:val="none"/>
          <w:lang w:val="uk-UA"/>
        </w:rPr>
      </w:pPr>
    </w:p>
    <w:p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ОЦІНЮВАННЯ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ході </w:t>
      </w:r>
      <w:r>
        <w:rPr>
          <w:b/>
          <w:color w:val="000000"/>
          <w:sz w:val="28"/>
          <w:szCs w:val="28"/>
        </w:rPr>
        <w:t>поточного</w:t>
      </w:r>
      <w:r>
        <w:rPr>
          <w:color w:val="000000"/>
          <w:sz w:val="28"/>
          <w:szCs w:val="28"/>
        </w:rPr>
        <w:t xml:space="preserve"> контролю студент може отримати максимальну оцінку (100 балів) за кожну тему змістового модуля.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разі заліку </w:t>
      </w:r>
      <w:r>
        <w:rPr>
          <w:b/>
          <w:color w:val="000000"/>
          <w:sz w:val="28"/>
          <w:szCs w:val="28"/>
        </w:rPr>
        <w:t>загальна оцінка</w:t>
      </w:r>
      <w:r>
        <w:rPr>
          <w:color w:val="000000"/>
          <w:sz w:val="28"/>
          <w:szCs w:val="28"/>
        </w:rPr>
        <w:t xml:space="preserve"> з навчальної дисципліни – це середнє арифметичне балів за кожний змістовий модуль.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Підсумковий контроль -</w:t>
      </w:r>
      <w:r>
        <w:rPr>
          <w:color w:val="000000"/>
          <w:sz w:val="28"/>
          <w:szCs w:val="28"/>
        </w:rPr>
        <w:t xml:space="preserve"> відповідь під час екзамену теж оцінюється за 100-бальною шкалою (граматичні завдання – 20 х 2=40 балів, читання та переклад уривку тексту - 20 балів, лексико-стилістичний аналіз тексту - 20 балів,  анотування статті - 20 балів).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  разі іспиту</w:t>
      </w:r>
      <w:r>
        <w:rPr>
          <w:b/>
          <w:color w:val="000000"/>
          <w:sz w:val="28"/>
          <w:szCs w:val="28"/>
        </w:rPr>
        <w:t xml:space="preserve"> Загальна оцінка</w:t>
      </w:r>
      <w:r>
        <w:rPr>
          <w:color w:val="000000"/>
          <w:sz w:val="28"/>
          <w:szCs w:val="28"/>
        </w:rPr>
        <w:t xml:space="preserve"> з навчальної дисципліни – це середнє арифметичне балів за поточний контроль та підсумковий контроль</w:t>
      </w:r>
      <w:r>
        <w:rPr>
          <w:color w:val="000000"/>
          <w:sz w:val="22"/>
          <w:szCs w:val="22"/>
        </w:rPr>
        <w:t>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I </w:t>
      </w:r>
      <w:r>
        <w:rPr>
          <w:b/>
          <w:color w:val="000000"/>
          <w:sz w:val="28"/>
          <w:szCs w:val="28"/>
        </w:rPr>
        <w:t>семестр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tbl>
      <w:tblPr>
        <w:tblStyle w:val="3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429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85"/>
        <w:gridCol w:w="506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55" w:type="dxa"/>
            <w:gridSpan w:val="21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Поточний контроль</w:t>
            </w:r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568" w:type="dxa"/>
            <w:vMerge w:val="restart"/>
            <w:textDirection w:val="btLr"/>
          </w:tcPr>
          <w:p>
            <w:pPr>
              <w:ind w:left="113" w:right="113"/>
              <w:rPr>
                <w:b/>
                <w:color w:val="00000A"/>
              </w:rPr>
            </w:pPr>
            <w:r>
              <w:rPr>
                <w:color w:val="00000A"/>
              </w:rPr>
              <w:t>Загальна  оцінка</w:t>
            </w:r>
          </w:p>
          <w:p>
            <w:pPr>
              <w:tabs>
                <w:tab w:val="left" w:pos="708"/>
              </w:tabs>
              <w:ind w:left="113" w:right="113"/>
              <w:jc w:val="center"/>
              <w:rPr>
                <w:b/>
                <w:color w:val="00000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4395" w:type="dxa"/>
            <w:gridSpan w:val="10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>
            <w:pP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Змістовий модуль №1</w:t>
            </w: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</w:tc>
        <w:tc>
          <w:tcPr>
            <w:tcW w:w="2551" w:type="dxa"/>
            <w:gridSpan w:val="6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Змістовий модуль №2</w:t>
            </w:r>
          </w:p>
        </w:tc>
        <w:tc>
          <w:tcPr>
            <w:tcW w:w="2409" w:type="dxa"/>
            <w:gridSpan w:val="5"/>
          </w:tcPr>
          <w:p>
            <w:pPr>
              <w:rPr>
                <w:b/>
                <w:color w:val="00000A"/>
              </w:rPr>
            </w:pP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24"/>
                <w:szCs w:val="24"/>
              </w:rPr>
              <w:t>Змістовий модуль №3</w:t>
            </w:r>
          </w:p>
        </w:tc>
        <w:tc>
          <w:tcPr>
            <w:tcW w:w="568" w:type="dxa"/>
            <w:vMerge w:val="continue"/>
          </w:tcPr>
          <w:p>
            <w:pPr>
              <w:rPr>
                <w:b/>
                <w:color w:val="00000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22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Т1</w:t>
            </w:r>
          </w:p>
        </w:tc>
        <w:tc>
          <w:tcPr>
            <w:tcW w:w="429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Т2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Т3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Т4</w:t>
            </w:r>
          </w:p>
        </w:tc>
        <w:tc>
          <w:tcPr>
            <w:tcW w:w="426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Т5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Т6</w:t>
            </w:r>
          </w:p>
        </w:tc>
        <w:tc>
          <w:tcPr>
            <w:tcW w:w="425" w:type="dxa"/>
          </w:tcPr>
          <w:p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Т7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Т8</w:t>
            </w:r>
          </w:p>
        </w:tc>
        <w:tc>
          <w:tcPr>
            <w:tcW w:w="426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Т9</w:t>
            </w:r>
          </w:p>
        </w:tc>
        <w:tc>
          <w:tcPr>
            <w:tcW w:w="567" w:type="dxa"/>
          </w:tcPr>
          <w:p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>
              <w:rPr>
                <w:color w:val="00000A"/>
              </w:rPr>
              <w:t>Т</w:t>
            </w:r>
          </w:p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Т1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Т2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Т3</w:t>
            </w:r>
          </w:p>
        </w:tc>
        <w:tc>
          <w:tcPr>
            <w:tcW w:w="426" w:type="dxa"/>
          </w:tcPr>
          <w:p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>
              <w:rPr>
                <w:color w:val="00000A"/>
              </w:rPr>
              <w:t>Т4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Т5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Т6</w:t>
            </w:r>
          </w:p>
        </w:tc>
        <w:tc>
          <w:tcPr>
            <w:tcW w:w="42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Т1</w:t>
            </w:r>
          </w:p>
        </w:tc>
        <w:tc>
          <w:tcPr>
            <w:tcW w:w="426" w:type="dxa"/>
          </w:tcPr>
          <w:p>
            <w:pPr>
              <w:tabs>
                <w:tab w:val="left" w:pos="708"/>
              </w:tabs>
              <w:rPr>
                <w:b/>
                <w:color w:val="00000A"/>
              </w:rPr>
            </w:pPr>
            <w:r>
              <w:rPr>
                <w:color w:val="00000A"/>
              </w:rPr>
              <w:t>Т2</w:t>
            </w:r>
          </w:p>
        </w:tc>
        <w:tc>
          <w:tcPr>
            <w:tcW w:w="567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Т3</w:t>
            </w:r>
          </w:p>
        </w:tc>
        <w:tc>
          <w:tcPr>
            <w:tcW w:w="485" w:type="dxa"/>
          </w:tcPr>
          <w:p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Т4</w:t>
            </w:r>
          </w:p>
        </w:tc>
        <w:tc>
          <w:tcPr>
            <w:tcW w:w="506" w:type="dxa"/>
          </w:tcPr>
          <w:p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>
              <w:rPr>
                <w:color w:val="00000A"/>
              </w:rPr>
              <w:t>Т 5</w:t>
            </w:r>
          </w:p>
        </w:tc>
        <w:tc>
          <w:tcPr>
            <w:tcW w:w="568" w:type="dxa"/>
          </w:tcPr>
          <w:p>
            <w:pPr>
              <w:rPr>
                <w:color w:val="00000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22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9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7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7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85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06" w:type="dxa"/>
            <w:textDirection w:val="btLr"/>
          </w:tcPr>
          <w:p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>
            <w:pPr>
              <w:rPr>
                <w:color w:val="00000A"/>
              </w:rPr>
            </w:pPr>
          </w:p>
          <w:p>
            <w:pPr>
              <w:rPr>
                <w:color w:val="00000A"/>
              </w:rPr>
            </w:pPr>
          </w:p>
          <w:p>
            <w:pPr>
              <w:rPr>
                <w:color w:val="00000A"/>
              </w:rPr>
            </w:pPr>
            <w:r>
              <w:rPr>
                <w:color w:val="00000A"/>
              </w:rPr>
              <w:t>100</w:t>
            </w:r>
          </w:p>
        </w:tc>
      </w:tr>
    </w:tbl>
    <w:p>
      <w:pPr>
        <w:tabs>
          <w:tab w:val="left" w:pos="708"/>
        </w:tabs>
        <w:jc w:val="center"/>
        <w:rPr>
          <w:b/>
          <w:color w:val="00000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  <w:lang w:val="en-US"/>
        </w:rPr>
        <w:t xml:space="preserve">II </w:t>
      </w:r>
      <w:r>
        <w:rPr>
          <w:b/>
          <w:color w:val="000000"/>
          <w:sz w:val="28"/>
          <w:szCs w:val="28"/>
        </w:rPr>
        <w:t>семестр</w:t>
      </w:r>
    </w:p>
    <w:p>
      <w:pPr>
        <w:numPr>
          <w:ilvl w:val="0"/>
          <w:numId w:val="5"/>
        </w:numPr>
        <w:tabs>
          <w:tab w:val="left" w:pos="709"/>
        </w:tabs>
        <w:jc w:val="center"/>
        <w:rPr>
          <w:color w:val="000000"/>
          <w:sz w:val="24"/>
          <w:szCs w:val="24"/>
        </w:rPr>
      </w:pPr>
    </w:p>
    <w:tbl>
      <w:tblPr>
        <w:tblStyle w:val="3"/>
        <w:tblW w:w="966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567"/>
        <w:gridCol w:w="708"/>
        <w:gridCol w:w="567"/>
        <w:gridCol w:w="567"/>
        <w:gridCol w:w="709"/>
        <w:gridCol w:w="666"/>
        <w:gridCol w:w="600"/>
        <w:gridCol w:w="577"/>
        <w:gridCol w:w="612"/>
        <w:gridCol w:w="664"/>
        <w:gridCol w:w="708"/>
        <w:gridCol w:w="709"/>
        <w:gridCol w:w="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64" w:type="dxa"/>
            <w:gridSpan w:val="13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709" w:type="dxa"/>
            <w:vMerge w:val="restart"/>
            <w:textDirection w:val="btL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Підсумковий контроль (іспит)</w:t>
            </w:r>
          </w:p>
        </w:tc>
        <w:tc>
          <w:tcPr>
            <w:tcW w:w="590" w:type="dxa"/>
            <w:vMerge w:val="restart"/>
            <w:textDirection w:val="btL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оцінка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3261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№1</w:t>
            </w:r>
          </w:p>
        </w:tc>
        <w:tc>
          <w:tcPr>
            <w:tcW w:w="3119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 2</w:t>
            </w:r>
          </w:p>
        </w:tc>
        <w:tc>
          <w:tcPr>
            <w:tcW w:w="1984" w:type="dxa"/>
            <w:gridSpan w:val="3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 3</w:t>
            </w:r>
          </w:p>
        </w:tc>
        <w:tc>
          <w:tcPr>
            <w:tcW w:w="70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1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Т4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Т5</w:t>
            </w:r>
          </w:p>
        </w:tc>
        <w:tc>
          <w:tcPr>
            <w:tcW w:w="56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Т4</w:t>
            </w:r>
          </w:p>
        </w:tc>
        <w:tc>
          <w:tcPr>
            <w:tcW w:w="57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Т5</w:t>
            </w:r>
          </w:p>
        </w:tc>
        <w:tc>
          <w:tcPr>
            <w:tcW w:w="61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6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709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III </w:t>
      </w:r>
      <w:r>
        <w:rPr>
          <w:b/>
          <w:color w:val="000000"/>
          <w:sz w:val="28"/>
          <w:szCs w:val="28"/>
        </w:rPr>
        <w:t>семестр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3"/>
        <w:tblW w:w="966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567"/>
        <w:gridCol w:w="708"/>
        <w:gridCol w:w="567"/>
        <w:gridCol w:w="567"/>
        <w:gridCol w:w="709"/>
        <w:gridCol w:w="666"/>
        <w:gridCol w:w="600"/>
        <w:gridCol w:w="577"/>
        <w:gridCol w:w="612"/>
        <w:gridCol w:w="664"/>
        <w:gridCol w:w="708"/>
        <w:gridCol w:w="709"/>
        <w:gridCol w:w="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64" w:type="dxa"/>
            <w:gridSpan w:val="13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Поточний контроль</w:t>
            </w:r>
          </w:p>
        </w:tc>
        <w:tc>
          <w:tcPr>
            <w:tcW w:w="709" w:type="dxa"/>
            <w:vMerge w:val="restart"/>
            <w:textDirection w:val="btL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Підсумковий контроль (іспит)</w:t>
            </w:r>
          </w:p>
        </w:tc>
        <w:tc>
          <w:tcPr>
            <w:tcW w:w="590" w:type="dxa"/>
            <w:vMerge w:val="restart"/>
            <w:textDirection w:val="btL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Загальна оцінка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3261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Змістовий модуль №1</w:t>
            </w:r>
          </w:p>
        </w:tc>
        <w:tc>
          <w:tcPr>
            <w:tcW w:w="3119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Змістовий модуль № 2</w:t>
            </w:r>
          </w:p>
        </w:tc>
        <w:tc>
          <w:tcPr>
            <w:tcW w:w="1984" w:type="dxa"/>
            <w:gridSpan w:val="3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Змістовий модуль № 3</w:t>
            </w:r>
          </w:p>
        </w:tc>
        <w:tc>
          <w:tcPr>
            <w:tcW w:w="70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1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Т2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Т3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Т4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Т5</w:t>
            </w:r>
          </w:p>
        </w:tc>
        <w:tc>
          <w:tcPr>
            <w:tcW w:w="56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Т2</w:t>
            </w:r>
          </w:p>
        </w:tc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Т3</w:t>
            </w: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Т4</w:t>
            </w:r>
          </w:p>
        </w:tc>
        <w:tc>
          <w:tcPr>
            <w:tcW w:w="57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Т5</w:t>
            </w:r>
          </w:p>
        </w:tc>
        <w:tc>
          <w:tcPr>
            <w:tcW w:w="61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Т1</w:t>
            </w:r>
          </w:p>
        </w:tc>
        <w:tc>
          <w:tcPr>
            <w:tcW w:w="6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Т2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Т3</w:t>
            </w:r>
          </w:p>
        </w:tc>
        <w:tc>
          <w:tcPr>
            <w:tcW w:w="709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90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1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59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Шкала оцінювання: національна та ECTS</w:t>
      </w:r>
    </w:p>
    <w:tbl>
      <w:tblPr>
        <w:tblStyle w:val="3"/>
        <w:tblW w:w="935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357"/>
        <w:gridCol w:w="5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-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Оцінка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ECTS</w:t>
            </w:r>
          </w:p>
        </w:tc>
        <w:tc>
          <w:tcPr>
            <w:tcW w:w="586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Оцінка за національною шкалою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2" w:type="dxa"/>
            <w:vMerge w:val="restart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зараховано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862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75-84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862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62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60-69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5862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FX</w:t>
            </w:r>
          </w:p>
        </w:tc>
        <w:tc>
          <w:tcPr>
            <w:tcW w:w="586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3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ind w:lef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0-34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86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709"/>
        </w:tabs>
        <w:spacing w:line="259" w:lineRule="auto"/>
        <w:jc w:val="right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709"/>
          <w:tab w:val="left" w:pos="3510"/>
        </w:tabs>
        <w:spacing w:line="259" w:lineRule="auto"/>
        <w:ind w:left="180"/>
        <w:jc w:val="center"/>
        <w:rPr>
          <w:color w:val="000000"/>
          <w:sz w:val="28"/>
          <w:szCs w:val="28"/>
        </w:rPr>
      </w:pPr>
    </w:p>
    <w:p>
      <w:pPr>
        <w:widowControl w:val="0"/>
        <w:tabs>
          <w:tab w:val="left" w:pos="709"/>
        </w:tabs>
        <w:spacing w:line="256" w:lineRule="auto"/>
        <w:ind w:left="142" w:firstLine="567"/>
        <w:jc w:val="both"/>
        <w:rPr>
          <w:color w:val="000000"/>
          <w:sz w:val="28"/>
          <w:szCs w:val="28"/>
        </w:rPr>
      </w:pPr>
    </w:p>
    <w:p>
      <w:pPr>
        <w:widowControl w:val="0"/>
        <w:tabs>
          <w:tab w:val="right" w:pos="9025"/>
        </w:tabs>
        <w:ind w:firstLine="720"/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Формами контролю </w:t>
      </w:r>
      <w:r>
        <w:rPr>
          <w:iCs/>
          <w:sz w:val="28"/>
          <w:szCs w:val="28"/>
          <w:lang w:val="uk-UA"/>
        </w:rPr>
        <w:t>є поточний та підсумковий контроль.</w:t>
      </w:r>
    </w:p>
    <w:p>
      <w:pPr>
        <w:widowControl w:val="0"/>
        <w:tabs>
          <w:tab w:val="left" w:pos="709"/>
        </w:tabs>
        <w:spacing w:line="256" w:lineRule="auto"/>
        <w:ind w:left="142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Методи </w:t>
      </w:r>
      <w:r>
        <w:rPr>
          <w:i/>
          <w:color w:val="000000"/>
          <w:sz w:val="28"/>
          <w:szCs w:val="28"/>
        </w:rPr>
        <w:t>поточного</w:t>
      </w:r>
      <w:r>
        <w:rPr>
          <w:color w:val="000000"/>
          <w:sz w:val="28"/>
          <w:szCs w:val="28"/>
        </w:rPr>
        <w:t xml:space="preserve"> контролю</w:t>
      </w:r>
      <w:r>
        <w:rPr>
          <w:color w:val="000000"/>
          <w:sz w:val="28"/>
          <w:szCs w:val="28"/>
          <w:lang w:val="uk-UA"/>
        </w:rPr>
        <w:t xml:space="preserve"> включають </w:t>
      </w:r>
      <w:r>
        <w:rPr>
          <w:color w:val="000000"/>
          <w:sz w:val="28"/>
          <w:szCs w:val="28"/>
        </w:rPr>
        <w:t>усне опитування, контрольні письмові роботи, оцінювання доповідей, тестування</w:t>
      </w:r>
      <w:r>
        <w:rPr>
          <w:color w:val="000000"/>
          <w:sz w:val="28"/>
          <w:szCs w:val="28"/>
          <w:lang w:val="uk-UA"/>
        </w:rPr>
        <w:t xml:space="preserve">. </w:t>
      </w:r>
    </w:p>
    <w:p>
      <w:pPr>
        <w:widowControl w:val="0"/>
        <w:tabs>
          <w:tab w:val="left" w:pos="709"/>
        </w:tabs>
        <w:spacing w:line="256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Підсумковий контроль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залік</w:t>
      </w:r>
      <w:r>
        <w:rPr>
          <w:color w:val="000000"/>
          <w:sz w:val="28"/>
          <w:szCs w:val="28"/>
        </w:rPr>
        <w:t xml:space="preserve"> наприкінці 1-го</w:t>
      </w:r>
      <w:r>
        <w:rPr>
          <w:color w:val="000000"/>
          <w:sz w:val="28"/>
          <w:szCs w:val="28"/>
          <w:lang w:val="uk-UA"/>
        </w:rPr>
        <w:t xml:space="preserve"> семестру</w:t>
      </w:r>
      <w:r>
        <w:rPr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  <w:lang w:val="uk-UA"/>
        </w:rPr>
        <w:t>іспит - наприкінці</w:t>
      </w:r>
      <w:r>
        <w:rPr>
          <w:color w:val="000000"/>
          <w:sz w:val="28"/>
          <w:szCs w:val="28"/>
        </w:rPr>
        <w:t xml:space="preserve"> 2-го та 3-го семестрів.</w:t>
      </w:r>
    </w:p>
    <w:p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uk-UA" w:eastAsia="uk-UA"/>
        </w:rPr>
      </w:pPr>
    </w:p>
    <w:p>
      <w:pPr>
        <w:pStyle w:val="7"/>
        <w:spacing w:line="276" w:lineRule="auto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Самостійна робота студентів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Самостійна робота здобувачів здійснюється у вигляді: підготовки до практичних занять та виконання письмових</w:t>
      </w:r>
      <w:r>
        <w:rPr>
          <w:bCs/>
          <w:sz w:val="28"/>
          <w:szCs w:val="28"/>
          <w:lang w:val="uk-UA"/>
        </w:rPr>
        <w:t xml:space="preserve"> та усних</w:t>
      </w:r>
      <w:r>
        <w:rPr>
          <w:bCs/>
          <w:sz w:val="28"/>
          <w:szCs w:val="28"/>
        </w:rPr>
        <w:t xml:space="preserve"> завдань за визначеними змістовими модулями. </w:t>
      </w:r>
    </w:p>
    <w:p>
      <w:pPr>
        <w:rPr>
          <w:rFonts w:eastAsia="Calibri"/>
          <w:b/>
          <w:bCs/>
          <w:color w:val="000080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ПОЛІТИКА  КУРСУ</w:t>
      </w:r>
    </w:p>
    <w:p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  <w:lang w:val="uk-UA" w:eastAsia="uk-UA"/>
        </w:rPr>
      </w:pPr>
      <w:r>
        <w:rPr>
          <w:b/>
          <w:bCs/>
          <w:i/>
          <w:sz w:val="28"/>
          <w:szCs w:val="28"/>
          <w:lang w:val="uk-UA" w:eastAsia="uk-UA"/>
        </w:rPr>
        <w:t xml:space="preserve">Політика щодо дедлайнів та перескладання: </w:t>
      </w:r>
      <w:r>
        <w:rPr>
          <w:i/>
          <w:iCs/>
          <w:sz w:val="27"/>
          <w:szCs w:val="27"/>
          <w:lang w:val="uk-UA"/>
        </w:rPr>
        <w:t xml:space="preserve">Слід дотримуватися запропонованих у розкладі термінів складання сесії; перескладання відбувається відповідно до </w:t>
      </w:r>
      <w:r>
        <w:rPr>
          <w:i/>
          <w:sz w:val="27"/>
          <w:szCs w:val="27"/>
          <w:lang w:val="uk-UA"/>
        </w:rPr>
        <w:t>«</w:t>
      </w:r>
      <w:r>
        <w:fldChar w:fldCharType="begin"/>
      </w:r>
      <w:r>
        <w:instrText xml:space="preserve"> HYPERLINK "http://onu.edu.ua/pub/bank/userfiles/files/documents/polozennya/poloz-org-kontrol.pdf" </w:instrText>
      </w:r>
      <w:r>
        <w:fldChar w:fldCharType="separate"/>
      </w:r>
      <w:r>
        <w:rPr>
          <w:rStyle w:val="4"/>
          <w:i/>
          <w:color w:val="auto"/>
          <w:sz w:val="27"/>
          <w:szCs w:val="27"/>
          <w:u w:val="none"/>
          <w:lang w:val="uk-UA"/>
        </w:rPr>
        <w:t>Положення про організацію і проведення контролю результатів навчання здобувачів вищої освіти ОНУі І.І. Мечникова (2020 р.)</w:t>
      </w:r>
      <w:r>
        <w:rPr>
          <w:rStyle w:val="4"/>
          <w:i/>
          <w:color w:val="auto"/>
          <w:sz w:val="27"/>
          <w:szCs w:val="27"/>
          <w:u w:val="none"/>
          <w:lang w:val="uk-UA"/>
        </w:rPr>
        <w:fldChar w:fldCharType="end"/>
      </w:r>
      <w:r>
        <w:rPr>
          <w:i/>
          <w:sz w:val="27"/>
          <w:szCs w:val="27"/>
          <w:lang w:val="uk-UA"/>
        </w:rPr>
        <w:t xml:space="preserve"> </w:t>
      </w:r>
      <w:r>
        <w:fldChar w:fldCharType="begin"/>
      </w:r>
      <w:r>
        <w:instrText xml:space="preserve"> HYPERLINK "http://onu.edu.ua/pub/bank/userfiles/files/documents/polozennya/poloz-org-kontrol_2022.pdf" </w:instrText>
      </w:r>
      <w:r>
        <w:fldChar w:fldCharType="separate"/>
      </w:r>
      <w:r>
        <w:rPr>
          <w:rStyle w:val="4"/>
          <w:i/>
          <w:sz w:val="27"/>
          <w:szCs w:val="27"/>
          <w:lang w:val="en-US"/>
        </w:rPr>
        <w:t>http</w:t>
      </w:r>
      <w:r>
        <w:rPr>
          <w:rStyle w:val="4"/>
          <w:i/>
          <w:sz w:val="27"/>
          <w:szCs w:val="27"/>
          <w:lang w:val="uk-UA"/>
        </w:rPr>
        <w:t>://</w:t>
      </w:r>
      <w:r>
        <w:rPr>
          <w:rStyle w:val="4"/>
          <w:i/>
          <w:sz w:val="27"/>
          <w:szCs w:val="27"/>
          <w:lang w:val="en-US"/>
        </w:rPr>
        <w:t>onu</w:t>
      </w:r>
      <w:r>
        <w:rPr>
          <w:rStyle w:val="4"/>
          <w:i/>
          <w:sz w:val="27"/>
          <w:szCs w:val="27"/>
          <w:lang w:val="uk-UA"/>
        </w:rPr>
        <w:t>.</w:t>
      </w:r>
      <w:r>
        <w:rPr>
          <w:rStyle w:val="4"/>
          <w:i/>
          <w:sz w:val="27"/>
          <w:szCs w:val="27"/>
          <w:lang w:val="en-US"/>
        </w:rPr>
        <w:t>edu</w:t>
      </w:r>
      <w:r>
        <w:rPr>
          <w:rStyle w:val="4"/>
          <w:i/>
          <w:sz w:val="27"/>
          <w:szCs w:val="27"/>
          <w:lang w:val="uk-UA"/>
        </w:rPr>
        <w:t>.</w:t>
      </w:r>
      <w:r>
        <w:rPr>
          <w:rStyle w:val="4"/>
          <w:i/>
          <w:sz w:val="27"/>
          <w:szCs w:val="27"/>
          <w:lang w:val="en-US"/>
        </w:rPr>
        <w:t>ua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pub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bank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userfiles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files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documents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polozennya</w:t>
      </w:r>
      <w:r>
        <w:rPr>
          <w:rStyle w:val="4"/>
          <w:i/>
          <w:sz w:val="27"/>
          <w:szCs w:val="27"/>
          <w:lang w:val="uk-UA"/>
        </w:rPr>
        <w:t>/</w:t>
      </w:r>
      <w:r>
        <w:rPr>
          <w:rStyle w:val="4"/>
          <w:i/>
          <w:sz w:val="27"/>
          <w:szCs w:val="27"/>
          <w:lang w:val="en-US"/>
        </w:rPr>
        <w:t>poloz</w:t>
      </w:r>
      <w:r>
        <w:rPr>
          <w:rStyle w:val="4"/>
          <w:i/>
          <w:sz w:val="27"/>
          <w:szCs w:val="27"/>
          <w:lang w:val="uk-UA"/>
        </w:rPr>
        <w:t>-</w:t>
      </w:r>
      <w:r>
        <w:rPr>
          <w:rStyle w:val="4"/>
          <w:i/>
          <w:sz w:val="27"/>
          <w:szCs w:val="27"/>
          <w:lang w:val="en-US"/>
        </w:rPr>
        <w:t>org</w:t>
      </w:r>
      <w:r>
        <w:rPr>
          <w:rStyle w:val="4"/>
          <w:i/>
          <w:sz w:val="27"/>
          <w:szCs w:val="27"/>
          <w:lang w:val="uk-UA"/>
        </w:rPr>
        <w:t>-</w:t>
      </w:r>
      <w:r>
        <w:rPr>
          <w:rStyle w:val="4"/>
          <w:i/>
          <w:sz w:val="27"/>
          <w:szCs w:val="27"/>
          <w:lang w:val="en-US"/>
        </w:rPr>
        <w:t>kontrol</w:t>
      </w:r>
      <w:r>
        <w:rPr>
          <w:rStyle w:val="4"/>
          <w:i/>
          <w:sz w:val="27"/>
          <w:szCs w:val="27"/>
          <w:lang w:val="uk-UA"/>
        </w:rPr>
        <w:t>_2022.</w:t>
      </w:r>
      <w:r>
        <w:rPr>
          <w:rStyle w:val="4"/>
          <w:i/>
          <w:sz w:val="27"/>
          <w:szCs w:val="27"/>
          <w:lang w:val="en-US"/>
        </w:rPr>
        <w:t>pdf</w:t>
      </w:r>
      <w:r>
        <w:rPr>
          <w:rStyle w:val="4"/>
          <w:i/>
          <w:sz w:val="27"/>
          <w:szCs w:val="27"/>
          <w:lang w:val="en-US"/>
        </w:rPr>
        <w:fldChar w:fldCharType="end"/>
      </w:r>
    </w:p>
    <w:p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>
        <w:rPr>
          <w:b/>
          <w:bCs/>
          <w:i/>
          <w:sz w:val="28"/>
          <w:szCs w:val="28"/>
          <w:lang w:val="uk-UA" w:eastAsia="uk-UA"/>
        </w:rPr>
        <w:t>Політика щодо академічної доброчесності</w:t>
      </w:r>
      <w:r>
        <w:rPr>
          <w:i/>
          <w:sz w:val="28"/>
          <w:szCs w:val="28"/>
          <w:lang w:val="uk-UA" w:eastAsia="uk-UA"/>
        </w:rPr>
        <w:t xml:space="preserve">: 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>
        <w:rPr>
          <w:i/>
          <w:sz w:val="28"/>
          <w:szCs w:val="28"/>
          <w:lang w:eastAsia="uk-UA"/>
        </w:rPr>
        <w:t xml:space="preserve">І. І. Мечникова </w:t>
      </w:r>
    </w:p>
    <w:p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>http://onu.edu.ua/pub/bank/userfiles/files/acad_council/polozhennya-antiplagiat-22-02-2018.pdf</w:t>
      </w:r>
      <w:r>
        <w:rPr>
          <w:i/>
          <w:sz w:val="28"/>
          <w:szCs w:val="28"/>
          <w:lang w:val="uk-UA" w:eastAsia="uk-UA"/>
        </w:rPr>
        <w:t>. Тож всі доповіді мають бути підготовлені самостійно на основі щонайменше десяти різних теоретичних джерел.</w:t>
      </w:r>
    </w:p>
    <w:p>
      <w:pPr>
        <w:ind w:firstLine="708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lang w:val="uk-UA"/>
        </w:rPr>
        <w:t>Політика щодо відвідування та запізнень</w:t>
      </w:r>
      <w:r>
        <w:rPr>
          <w:rFonts w:eastAsia="Calibri"/>
          <w:i/>
          <w:sz w:val="28"/>
          <w:szCs w:val="28"/>
          <w:lang w:val="uk-UA"/>
        </w:rPr>
        <w:t xml:space="preserve">: </w:t>
      </w:r>
      <w:r>
        <w:rPr>
          <w:rFonts w:eastAsia="Calibri"/>
          <w:bCs/>
          <w:i/>
          <w:sz w:val="28"/>
          <w:szCs w:val="28"/>
          <w:lang w:val="uk-UA"/>
        </w:rPr>
        <w:t xml:space="preserve">практичні заняття необхідно обов’язково відвідувати. </w:t>
      </w:r>
      <w:r>
        <w:rPr>
          <w:rFonts w:eastAsia="Calibri"/>
          <w:bCs/>
          <w:i/>
          <w:sz w:val="28"/>
          <w:szCs w:val="28"/>
        </w:rPr>
        <w:t>Порядок та умови такого навчання регламентуються Положення</w:t>
      </w:r>
      <w:r>
        <w:rPr>
          <w:rFonts w:eastAsia="Calibri"/>
          <w:bCs/>
          <w:i/>
          <w:sz w:val="28"/>
          <w:szCs w:val="28"/>
          <w:lang w:val="uk-UA"/>
        </w:rPr>
        <w:t>м</w:t>
      </w:r>
      <w:r>
        <w:rPr>
          <w:rFonts w:eastAsia="Calibri"/>
          <w:bCs/>
          <w:i/>
          <w:sz w:val="28"/>
          <w:szCs w:val="28"/>
        </w:rPr>
        <w:t xml:space="preserve"> про організацію освітнього процесу в ОНУ </w:t>
      </w:r>
    </w:p>
    <w:p>
      <w:pPr>
        <w:ind w:firstLine="708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https://onu.edu.ua/pub/bank/userfiles/files/documents/polozennya/poloz-org-osvit-process_2022.pdf</w:t>
      </w:r>
    </w:p>
    <w:p>
      <w:pPr>
        <w:ind w:firstLine="708"/>
        <w:jc w:val="both"/>
        <w:rPr>
          <w:rFonts w:eastAsia="Calibri"/>
          <w:bCs/>
          <w:i/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75967"/>
    <w:multiLevelType w:val="multilevel"/>
    <w:tmpl w:val="09275967"/>
    <w:lvl w:ilvl="0" w:tentative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0620CD5"/>
    <w:multiLevelType w:val="multilevel"/>
    <w:tmpl w:val="20620CD5"/>
    <w:lvl w:ilvl="0" w:tentative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26B3660F"/>
    <w:multiLevelType w:val="multilevel"/>
    <w:tmpl w:val="26B3660F"/>
    <w:lvl w:ilvl="0" w:tentative="0">
      <w:start w:val="9"/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>
    <w:nsid w:val="4DB43049"/>
    <w:multiLevelType w:val="multilevel"/>
    <w:tmpl w:val="4DB43049"/>
    <w:lvl w:ilvl="0" w:tentative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 w:tentative="0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 w:tentative="0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 w:tentative="0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 w:tentative="0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 w:tentative="0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nsid w:val="59C353B8"/>
    <w:multiLevelType w:val="multilevel"/>
    <w:tmpl w:val="59C353B8"/>
    <w:lvl w:ilvl="0" w:tentative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E7"/>
    <w:rsid w:val="000028AD"/>
    <w:rsid w:val="0006681F"/>
    <w:rsid w:val="001128BF"/>
    <w:rsid w:val="001450E7"/>
    <w:rsid w:val="00192958"/>
    <w:rsid w:val="0025343B"/>
    <w:rsid w:val="002B15CB"/>
    <w:rsid w:val="003400BB"/>
    <w:rsid w:val="004F401E"/>
    <w:rsid w:val="00511B55"/>
    <w:rsid w:val="00595608"/>
    <w:rsid w:val="005A49C7"/>
    <w:rsid w:val="00642BC2"/>
    <w:rsid w:val="008A00AA"/>
    <w:rsid w:val="00A9105F"/>
    <w:rsid w:val="00BF1525"/>
    <w:rsid w:val="00BF730F"/>
    <w:rsid w:val="00E63A5E"/>
    <w:rsid w:val="00F42589"/>
    <w:rsid w:val="00F7423C"/>
    <w:rsid w:val="00F87219"/>
    <w:rsid w:val="792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uk-UA" w:eastAsia="uk-U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12</Pages>
  <Words>3469</Words>
  <Characters>19779</Characters>
  <Lines>164</Lines>
  <Paragraphs>46</Paragraphs>
  <TotalTime>3</TotalTime>
  <ScaleCrop>false</ScaleCrop>
  <LinksUpToDate>false</LinksUpToDate>
  <CharactersWithSpaces>23202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2023-04-02T17:06:00Z</dcterms:created>
  <dc:creator>10</dc:creator>
  <cp:lastModifiedBy>Ludmila Grynko</cp:lastModifiedBy>
  <dcterms:modified xsi:type="dcterms:W3CDTF">2024-05-15T05:58:16Z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B8A5EFBE4CF14AA3BDFF217591C21748</vt:lpwstr>
  </property>
</Properties>
</file>