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eastAsia="Calibri" w:cs="Times New Roman"/>
          <w:sz w:val="27"/>
          <w:szCs w:val="27"/>
          <w:lang w:val="en-US"/>
        </w:rPr>
      </w:pPr>
      <w:r>
        <w:rPr>
          <w:rFonts w:ascii="Times New Roman" w:hAnsi="Times New Roman" w:eastAsia="Calibri" w:cs="Times New Roman"/>
          <w:sz w:val="27"/>
          <w:szCs w:val="27"/>
          <w:lang w:val="ru-RU"/>
        </w:rPr>
        <w:t>МІНІСТЕРСТВО ОСВІТИ І НАУКИ УКРАЇНИ</w:t>
      </w:r>
      <w:r>
        <w:rPr>
          <w:rFonts w:hint="default" w:ascii="Times New Roman" w:hAnsi="Times New Roman" w:eastAsia="Calibri" w:cs="Times New Roman"/>
          <w:sz w:val="27"/>
          <w:szCs w:val="27"/>
          <w:lang w:val="ru-RU"/>
        </w:rPr>
        <w:t xml:space="preserve"> </w:t>
      </w:r>
    </w:p>
    <w:p>
      <w:pPr>
        <w:spacing w:after="0" w:line="240" w:lineRule="auto"/>
        <w:ind w:right="-171"/>
        <w:jc w:val="center"/>
        <w:rPr>
          <w:rFonts w:ascii="Times New Roman" w:hAnsi="Times New Roman" w:eastAsia="Calibri" w:cs="Times New Roman"/>
          <w:sz w:val="27"/>
          <w:szCs w:val="27"/>
          <w:lang w:val="ru-RU"/>
        </w:rPr>
      </w:pPr>
      <w:r>
        <w:rPr>
          <w:rFonts w:ascii="Times New Roman" w:hAnsi="Times New Roman" w:eastAsia="Calibri" w:cs="Times New Roman"/>
          <w:sz w:val="27"/>
          <w:szCs w:val="27"/>
          <w:lang w:val="ru-RU"/>
        </w:rPr>
        <w:t>ОДЕСЬКИЙ НАЦІОНАЛЬНИЙ УНІВЕРСИТЕТ імені І.</w:t>
      </w:r>
      <w:r>
        <w:rPr>
          <w:rFonts w:ascii="Times New Roman" w:hAnsi="Times New Roman" w:eastAsia="Calibri" w:cs="Times New Roman"/>
          <w:sz w:val="27"/>
          <w:szCs w:val="27"/>
          <w:lang w:val="uk-UA"/>
        </w:rPr>
        <w:t> </w:t>
      </w:r>
      <w:r>
        <w:rPr>
          <w:rFonts w:ascii="Times New Roman" w:hAnsi="Times New Roman" w:eastAsia="Calibri" w:cs="Times New Roman"/>
          <w:sz w:val="27"/>
          <w:szCs w:val="27"/>
          <w:lang w:val="ru-RU"/>
        </w:rPr>
        <w:t>І. МЕЧНИКОВА</w:t>
      </w:r>
    </w:p>
    <w:tbl>
      <w:tblPr>
        <w:tblStyle w:val="10"/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796"/>
        <w:gridCol w:w="2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20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val="uk-UA"/>
              </w:rPr>
              <w:t>КАФЕДРА ІСПАНСЬКОЇ ФІЛОЛОГІЇ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>Силабус навчальної дисципліни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7"/>
                <w:szCs w:val="27"/>
                <w:lang w:val="ru-RU"/>
              </w:rPr>
              <w:t>ОСНОВН</w:t>
            </w:r>
            <w:r>
              <w:rPr>
                <w:rFonts w:hint="default" w:ascii="Times New Roman" w:hAnsi="Times New Roman" w:eastAsia="Calibri" w:cs="Times New Roman"/>
                <w:b/>
                <w:sz w:val="27"/>
                <w:szCs w:val="27"/>
                <w:lang w:val="uk-UA"/>
              </w:rPr>
              <w:t>А ІНОЗЕМНА МОВА (ІСПАНСЬКА)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ind w:left="884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color w:val="FF0000"/>
          <w:sz w:val="27"/>
          <w:szCs w:val="27"/>
          <w:lang w:val="uk-UA"/>
        </w:rPr>
      </w:pPr>
    </w:p>
    <w:tbl>
      <w:tblPr>
        <w:tblStyle w:val="10"/>
        <w:tblW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ru-RU"/>
              </w:rPr>
              <w:t>Рівень вищої освіти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lang w:val="uk-UA"/>
              </w:rPr>
              <w:t>Другий (магістерський)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ru-RU"/>
              </w:rPr>
              <w:t>Спеціальність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Спеціалізації: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39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035.05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Романські мови та літератури (переклад включно), перша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Освітньо-професійна програми: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792"/>
              </w:tabs>
              <w:spacing w:before="3" w:after="0"/>
              <w:jc w:val="both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Романські мови та літератури (переклад включно), перша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іспанс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ька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, р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ru-RU"/>
              </w:rPr>
              <w:t>ік навчання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iCs/>
                <w:sz w:val="27"/>
                <w:szCs w:val="27"/>
                <w:lang w:val="uk-UA"/>
              </w:rPr>
              <w:t>1,</w:t>
            </w:r>
            <w:r>
              <w:rPr>
                <w:rFonts w:ascii="Times New Roman" w:hAnsi="Times New Roman" w:eastAsia="Calibri" w:cs="Times New Roman"/>
                <w:iCs/>
                <w:sz w:val="27"/>
                <w:szCs w:val="27"/>
                <w:lang w:val="uk-UA"/>
              </w:rPr>
              <w:t>2</w:t>
            </w:r>
            <w:r>
              <w:rPr>
                <w:rFonts w:hint="default" w:ascii="Times New Roman" w:hAnsi="Times New Roman" w:eastAsia="Calibri" w:cs="Times New Roman"/>
                <w:iCs/>
                <w:sz w:val="27"/>
                <w:szCs w:val="27"/>
                <w:lang w:val="uk-UA"/>
              </w:rPr>
              <w:t>,3</w:t>
            </w:r>
            <w:r>
              <w:rPr>
                <w:rFonts w:ascii="Times New Roman" w:hAnsi="Times New Roman" w:eastAsia="Calibri" w:cs="Times New Roman"/>
                <w:iCs/>
                <w:sz w:val="27"/>
                <w:szCs w:val="27"/>
                <w:lang w:val="uk-UA"/>
              </w:rPr>
              <w:t xml:space="preserve"> семестр 1</w:t>
            </w:r>
            <w:r>
              <w:rPr>
                <w:rFonts w:hint="default" w:ascii="Times New Roman" w:hAnsi="Times New Roman" w:eastAsia="Calibri" w:cs="Times New Roman"/>
                <w:iCs/>
                <w:sz w:val="27"/>
                <w:szCs w:val="27"/>
                <w:lang w:val="uk-UA"/>
              </w:rPr>
              <w:t>,2</w:t>
            </w:r>
            <w:r>
              <w:rPr>
                <w:rFonts w:ascii="Times New Roman" w:hAnsi="Times New Roman" w:eastAsia="Calibri" w:cs="Times New Roman"/>
                <w:iCs/>
                <w:sz w:val="27"/>
                <w:szCs w:val="27"/>
                <w:lang w:val="uk-UA"/>
              </w:rPr>
              <w:t xml:space="preserve"> рік</w:t>
            </w:r>
            <w:r>
              <w:rPr>
                <w:rFonts w:hint="default" w:ascii="Times New Roman" w:hAnsi="Times New Roman" w:eastAsia="Calibri" w:cs="Times New Roman"/>
                <w:iCs/>
                <w:sz w:val="27"/>
                <w:szCs w:val="27"/>
                <w:lang w:val="uk-UA"/>
              </w:rPr>
              <w:t xml:space="preserve"> навчання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ru-RU"/>
              </w:rPr>
              <w:t>Статус дисципліни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7"/>
                <w:szCs w:val="27"/>
                <w:lang w:val="uk-UA"/>
              </w:rPr>
              <w:t>Обов</w:t>
            </w:r>
            <w:r>
              <w:rPr>
                <w:rFonts w:hint="default" w:ascii="Times New Roman" w:hAnsi="Times New Roman" w:eastAsia="Calibri" w:cs="Times New Roman"/>
                <w:sz w:val="27"/>
                <w:szCs w:val="27"/>
                <w:lang w:val="en-US"/>
              </w:rPr>
              <w:t>’</w:t>
            </w:r>
            <w:r>
              <w:rPr>
                <w:rFonts w:hint="default" w:ascii="Times New Roman" w:hAnsi="Times New Roman" w:eastAsia="Calibri" w:cs="Times New Roman"/>
                <w:sz w:val="27"/>
                <w:szCs w:val="27"/>
                <w:lang w:val="uk-UA"/>
              </w:rPr>
              <w:t>язкова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ru-RU"/>
              </w:rPr>
              <w:t>Обсяг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hint="default" w:ascii="Times New Roman" w:hAnsi="Times New Roman" w:eastAsia="Calibri" w:cs="Times New Roman"/>
                <w:iCs/>
                <w:sz w:val="27"/>
                <w:szCs w:val="27"/>
                <w:lang w:val="uk-UA"/>
              </w:rPr>
              <w:t>12 к</w:t>
            </w:r>
            <w:r>
              <w:rPr>
                <w:rFonts w:ascii="Times New Roman" w:hAnsi="Times New Roman" w:eastAsia="Calibri" w:cs="Times New Roman"/>
                <w:iCs/>
                <w:sz w:val="27"/>
                <w:szCs w:val="27"/>
                <w:lang w:val="uk-UA"/>
              </w:rPr>
              <w:t>редит</w:t>
            </w:r>
            <w:r>
              <w:rPr>
                <w:rFonts w:hint="default" w:ascii="Times New Roman" w:hAnsi="Times New Roman" w:eastAsia="Calibri" w:cs="Times New Roman"/>
                <w:iCs/>
                <w:sz w:val="27"/>
                <w:szCs w:val="27"/>
                <w:lang w:val="uk-UA"/>
              </w:rPr>
              <w:t>ів</w:t>
            </w:r>
            <w:r>
              <w:rPr>
                <w:rFonts w:ascii="Times New Roman" w:hAnsi="Times New Roman" w:eastAsia="Calibri" w:cs="Times New Roman"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sz w:val="27"/>
                <w:szCs w:val="27"/>
                <w:lang w:val="ru-RU"/>
              </w:rPr>
              <w:t>ЄКТС</w:t>
            </w:r>
            <w:r>
              <w:rPr>
                <w:rFonts w:ascii="Times New Roman" w:hAnsi="Times New Roman" w:eastAsia="Times New Roman" w:cs="Times New Roman"/>
                <w:iCs/>
                <w:sz w:val="27"/>
                <w:szCs w:val="27"/>
                <w:lang w:val="uk-UA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iCs/>
                <w:sz w:val="27"/>
                <w:szCs w:val="27"/>
                <w:lang w:val="uk-UA"/>
              </w:rPr>
              <w:t>360</w:t>
            </w:r>
            <w:r>
              <w:rPr>
                <w:rFonts w:ascii="Times New Roman" w:hAnsi="Times New Roman" w:eastAsia="Times New Roman" w:cs="Times New Roman"/>
                <w:iCs/>
                <w:sz w:val="27"/>
                <w:szCs w:val="27"/>
                <w:lang w:val="uk-UA"/>
              </w:rPr>
              <w:t xml:space="preserve"> годин</w:t>
            </w:r>
            <w:r>
              <w:rPr>
                <w:rFonts w:hint="default" w:ascii="Times New Roman" w:hAnsi="Times New Roman" w:eastAsia="Times New Roman" w:cs="Times New Roman"/>
                <w:iCs/>
                <w:sz w:val="27"/>
                <w:szCs w:val="27"/>
                <w:lang w:val="uk-UA"/>
              </w:rPr>
              <w:t>, з яких: 150 практичних, 210 самостійних годин (очна форма); 78 практичних, 282 самостійних (заочна форма)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>Іспанська, українська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ru-RU"/>
              </w:rPr>
              <w:t>, час, місце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ru-RU"/>
              </w:rPr>
              <w:t>Викладач</w:t>
            </w: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Віталіївна ГРИНЬКО, кандидат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філол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огічних наук, доцент, завідувач кафедри іспанської філології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Олена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Володимир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івна ГРИГОРОВИЧ,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педаг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огічних наук, доцент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 іспанської філології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HYPERLINK "mailto:n.golubenko@onu.edu.ua" </w:instrText>
            </w:r>
            <w:r>
              <w:rPr>
                <w:color w:val="0000FF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u w:val="single"/>
                <w:lang w:val="es-ES"/>
              </w:rPr>
              <w:t>l.gry</w:t>
            </w:r>
            <w:r>
              <w:rPr>
                <w:rStyle w:val="6"/>
                <w:rFonts w:hint="default" w:ascii="Times New Roman" w:hAnsi="Times New Roman" w:cs="Times New Roman"/>
                <w:color w:val="0000FF"/>
                <w:sz w:val="28"/>
                <w:szCs w:val="28"/>
                <w:u w:val="single"/>
              </w:rPr>
              <w:t>nk</w:t>
            </w:r>
            <w:r>
              <w:rPr>
                <w:rStyle w:val="6"/>
                <w:rFonts w:hint="default" w:ascii="Times New Roman" w:hAnsi="Times New Roman" w:cs="Times New Roman"/>
                <w:color w:val="0000FF"/>
                <w:sz w:val="28"/>
                <w:szCs w:val="28"/>
              </w:rPr>
              <w:t>o</w:t>
            </w:r>
            <w:r>
              <w:rPr>
                <w:rStyle w:val="6"/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@</w:t>
            </w:r>
            <w:r>
              <w:rPr>
                <w:rStyle w:val="6"/>
                <w:rFonts w:ascii="Times New Roman" w:hAnsi="Times New Roman" w:cs="Times New Roman"/>
                <w:color w:val="0000FF"/>
                <w:sz w:val="28"/>
                <w:szCs w:val="28"/>
              </w:rPr>
              <w:t>onu</w:t>
            </w:r>
            <w:r>
              <w:rPr>
                <w:rStyle w:val="6"/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.</w:t>
            </w:r>
            <w:r>
              <w:rPr>
                <w:rStyle w:val="6"/>
                <w:rFonts w:ascii="Times New Roman" w:hAnsi="Times New Roman" w:cs="Times New Roman"/>
                <w:color w:val="0000FF"/>
                <w:sz w:val="28"/>
                <w:szCs w:val="28"/>
              </w:rPr>
              <w:t>edu</w:t>
            </w:r>
            <w:r>
              <w:rPr>
                <w:rStyle w:val="6"/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.</w:t>
            </w:r>
            <w:r>
              <w:rPr>
                <w:rStyle w:val="6"/>
                <w:rFonts w:ascii="Times New Roman" w:hAnsi="Times New Roman" w:cs="Times New Roman"/>
                <w:color w:val="0000FF"/>
                <w:sz w:val="28"/>
                <w:szCs w:val="28"/>
              </w:rPr>
              <w:t>ua</w:t>
            </w:r>
            <w:r>
              <w:rPr>
                <w:rStyle w:val="6"/>
                <w:rFonts w:ascii="Times New Roman" w:hAnsi="Times New Roman" w:cs="Times New Roman"/>
                <w:color w:val="0000FF"/>
                <w:sz w:val="28"/>
                <w:szCs w:val="28"/>
              </w:rPr>
              <w:fldChar w:fldCharType="end"/>
            </w:r>
            <w:r>
              <w:rPr>
                <w:rStyle w:val="6"/>
                <w:rFonts w:hint="default" w:ascii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  <w:shd w:val="clear" w:color="auto" w:fill="FFFFFF"/>
                <w:lang w:val="uk-UA"/>
              </w:rPr>
              <w:t>(ГринькоЛ.В.)</w:t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  </w:t>
            </w:r>
          </w:p>
          <w:p>
            <w:pPr>
              <w:spacing w:after="0" w:line="240" w:lineRule="auto"/>
              <w:ind w:firstLine="140" w:firstLineChars="50"/>
              <w:jc w:val="both"/>
              <w:rPr>
                <w:rFonts w:hint="default" w:ascii="Times New Roman" w:hAnsi="Times New Roman" w:cs="Times New Roman"/>
                <w:color w:val="5E5E5E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instrText xml:space="preserve"> HYPERLINK "mailto:elenavarenik@hotmail.com" </w:instrText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val="en-US"/>
              </w:rPr>
              <w:t>elenavarenik@hotmail.com</w:t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5E5E5E"/>
                <w:sz w:val="28"/>
                <w:szCs w:val="28"/>
                <w:u w:val="single"/>
                <w:shd w:val="clear" w:color="auto" w:fill="FFFFFF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5E5E5E"/>
                <w:sz w:val="28"/>
                <w:szCs w:val="28"/>
                <w:u w:val="single"/>
                <w:shd w:val="clear" w:color="auto" w:fill="FFFFFF"/>
                <w:lang w:val="uk-UA"/>
              </w:rPr>
              <w:t>(Григорович О.В.)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hAnsi="Times New Roman" w:eastAsia="Calibri" w:cs="Times New Roman"/>
                <w:sz w:val="26"/>
                <w:szCs w:val="26"/>
                <w:lang w:val="uk-UA"/>
              </w:rPr>
              <w:t>кафедра іспанської філології (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  <w:lang w:val="uk-UA"/>
              </w:rPr>
              <w:t>ауд. 1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val="uk-UA"/>
              </w:rPr>
              <w:t>63В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  <w:lang w:val="uk-U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 xml:space="preserve"> за графіком</w:t>
            </w:r>
          </w:p>
          <w:p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7"/>
                <w:szCs w:val="27"/>
                <w:lang w:val="uk-UA"/>
              </w:rPr>
              <w:t xml:space="preserve"> онлайн </w:t>
            </w:r>
            <w:r>
              <w:rPr>
                <w:rFonts w:ascii="Times New Roman" w:hAnsi="Times New Roman" w:eastAsia="Calibri" w:cs="Times New Roman"/>
                <w:sz w:val="27"/>
                <w:szCs w:val="27"/>
                <w:lang w:val="ru-RU"/>
              </w:rPr>
              <w:t>Zoom</w:t>
            </w:r>
            <w:r>
              <w:rPr>
                <w:rFonts w:hint="default" w:ascii="Times New Roman" w:hAnsi="Times New Roman" w:eastAsia="Calibri" w:cs="Times New Roman"/>
                <w:sz w:val="27"/>
                <w:szCs w:val="27"/>
                <w:lang w:val="uk-UA"/>
              </w:rPr>
              <w:t>,</w:t>
            </w:r>
            <w:r>
              <w:rPr>
                <w:rFonts w:hint="default" w:ascii="Times New Roman" w:hAnsi="Times New Roman" w:eastAsia="Calibri" w:cs="Times New Roman"/>
                <w:sz w:val="27"/>
                <w:szCs w:val="27"/>
                <w:lang w:val="es-ES"/>
              </w:rPr>
              <w:t>Skype</w:t>
            </w:r>
            <w:r>
              <w:rPr>
                <w:rFonts w:ascii="Times New Roman" w:hAnsi="Times New Roman" w:eastAsia="Calibri" w:cs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7"/>
                <w:szCs w:val="27"/>
                <w:lang w:val="ru-RU"/>
              </w:rPr>
              <w:br w:type="textWrapping"/>
            </w:r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sz w:val="27"/>
          <w:szCs w:val="27"/>
          <w:lang w:val="uk-UA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sz w:val="27"/>
          <w:szCs w:val="27"/>
          <w:lang w:val="uk-UA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eastAsia="Calibri" w:cs="Times New Roman"/>
          <w:b/>
          <w:sz w:val="27"/>
          <w:szCs w:val="27"/>
          <w:lang w:val="uk-UA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eastAsia="Calibri" w:cs="Times New Roman"/>
          <w:b/>
          <w:sz w:val="27"/>
          <w:szCs w:val="27"/>
          <w:lang w:val="uk-UA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eastAsia="Calibri" w:cs="Times New Roman"/>
          <w:b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b/>
          <w:sz w:val="27"/>
          <w:szCs w:val="27"/>
          <w:lang w:val="uk-UA"/>
        </w:rPr>
        <w:t>АНОТАЦІЯ КУРСУ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Calibri" w:cs="Times New Roman"/>
          <w:b/>
          <w:sz w:val="27"/>
          <w:szCs w:val="27"/>
          <w:lang w:val="uk-UA"/>
        </w:rPr>
      </w:pPr>
    </w:p>
    <w:p>
      <w:pPr>
        <w:pStyle w:val="12"/>
        <w:numPr>
          <w:ilvl w:val="0"/>
          <w:numId w:val="0"/>
        </w:num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Мета  та завдання навчальної</w:t>
      </w:r>
      <w:r>
        <w:rPr>
          <w:b/>
          <w:szCs w:val="28"/>
        </w:rPr>
        <w:t xml:space="preserve"> </w:t>
      </w:r>
      <w:r>
        <w:rPr>
          <w:b/>
          <w:szCs w:val="28"/>
          <w:lang w:val="uk-UA"/>
        </w:rPr>
        <w:t>дисципліни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  Мета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  <w:t>обов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’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  <w:t>язкової навчальної дисципліни “Основна іноземна мова (іспанська)”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з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  <w:t>підготовки фахівців другого (магістерського) рівня вищої освіти – поєднання фундаментальних теоретичних та практичних знань з іспанської філології та сучасних професійних компетентностей, які зорієнтовані на реформу вищої школи в нашій державі.  Так як другий (магістерський)  рівень вищої освіти передбачає набуття здобувачами здатності до розв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’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  <w:t>язання задач дослідницького та/або інноваційного характеру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  <w:t>ціллю цього курсу є поглиблення на матеріалах підвищеної складності лінгвокульторологічних, граматичних знань магістрів,   розширення їх комунікативних компетентностей, перекладацьких технік та освоєння термінологічного  апарату з різних галузей філологічної науки.</w:t>
      </w:r>
    </w:p>
    <w:p>
      <w:pPr>
        <w:widowControl w:val="0"/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 xml:space="preserve">Основними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uk-UA" w:eastAsia="ru-RU"/>
        </w:rPr>
        <w:t>завданнями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 xml:space="preserve"> курсу є:</w:t>
      </w:r>
    </w:p>
    <w:p>
      <w:pPr>
        <w:widowControl w:val="0"/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- поглиблення та розвиток навичок з усіх аспектів мовленнєвої діяльності: усного мовлення, читання, письма, перекладу;</w:t>
      </w:r>
    </w:p>
    <w:p>
      <w:pPr>
        <w:widowControl w:val="0"/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 xml:space="preserve">- узагальнення та систематизація знань, отриманих студентами на протязі  4 років навчання на </w:t>
      </w:r>
      <w:r>
        <w:rPr>
          <w:rFonts w:hint="default" w:ascii="Times New Roman" w:hAnsi="Times New Roman" w:eastAsia="Times New Roman" w:cs="Times New Roman"/>
          <w:sz w:val="28"/>
          <w:szCs w:val="28"/>
          <w:lang w:val="es-ES" w:eastAsia="ru-RU"/>
        </w:rPr>
        <w:t>бакалавріаті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 xml:space="preserve">  на матеріалах підвищеної складності;</w:t>
      </w:r>
    </w:p>
    <w:p>
      <w:pPr>
        <w:widowControl w:val="0"/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- поглиблення навичок розуміння оригінального тексту: художнього, публіцистичного, наукового (письмового та усного), його адекватного перекладу, вміння вичленити основну ідею, виявити особливості побудови тексту, виокремити мовні засоби, що забезпечують когерентність тексту, сприяють реалізації комунікативної інтенції автора, творять його експресивність;</w:t>
      </w:r>
    </w:p>
    <w:p>
      <w:pPr>
        <w:widowControl w:val="0"/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-  поглиблення навичок розуміння іспанської мови на слух на базі використання аудіо- та відеоматеріалів на іспанській мові;</w:t>
      </w:r>
    </w:p>
    <w:p>
      <w:pPr>
        <w:widowControl w:val="0"/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 xml:space="preserve">- розширення комунікативних компетентностей за рахунок усної та письмової інтерактивності на іспанській мові. </w:t>
      </w:r>
    </w:p>
    <w:p>
      <w:pPr>
        <w:widowControl w:val="0"/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- розширення лінгвокультурологічних знань про іспаномовні країни.</w:t>
      </w:r>
    </w:p>
    <w:p>
      <w:pPr>
        <w:widowControl w:val="0"/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Водночас метою курсу є виховання студентів у дусі загальнолюдських цінностей, розширення політичного та загальнокультурного та правового  світогляду.</w:t>
      </w:r>
    </w:p>
    <w:p>
      <w:pPr>
        <w:widowControl w:val="0"/>
        <w:spacing w:after="0" w:line="36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Засвоєні навички комплексного аналізу текстів різних функціональних стилів є необхідною базою для самостійної науково-дослідної роботи студентів з їх основного фаху, а саме для написання дипломних магістерських робіт.</w:t>
      </w:r>
    </w:p>
    <w:p>
      <w:pPr>
        <w:widowControl w:val="0"/>
        <w:tabs>
          <w:tab w:val="left" w:pos="284"/>
          <w:tab w:val="left" w:pos="567"/>
        </w:tabs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widowControl w:val="0"/>
        <w:tabs>
          <w:tab w:val="left" w:pos="284"/>
          <w:tab w:val="left" w:pos="567"/>
        </w:tabs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ab/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ab/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ab/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У результаті вивчення навчальної дисципліни здобувач вищої освіти повинен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знати: </w:t>
      </w:r>
    </w:p>
    <w:p>
      <w:pPr>
        <w:pStyle w:val="12"/>
        <w:numPr>
          <w:ilvl w:val="0"/>
          <w:numId w:val="1"/>
        </w:numPr>
        <w:spacing w:after="0" w:line="240" w:lineRule="auto"/>
        <w:ind w:left="284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граматичний матеріал в обсязі, передбаченому програмою практичного курсу; </w:t>
      </w:r>
    </w:p>
    <w:p>
      <w:pPr>
        <w:pStyle w:val="12"/>
        <w:numPr>
          <w:ilvl w:val="0"/>
          <w:numId w:val="1"/>
        </w:numPr>
        <w:spacing w:after="0" w:line="240" w:lineRule="auto"/>
        <w:ind w:left="284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лексичний матеріал із тем, які містить програма практичного курсу; </w:t>
      </w:r>
    </w:p>
    <w:p>
      <w:pPr>
        <w:pStyle w:val="12"/>
        <w:numPr>
          <w:ilvl w:val="0"/>
          <w:numId w:val="1"/>
        </w:numPr>
        <w:spacing w:after="0" w:line="240" w:lineRule="auto"/>
        <w:ind w:left="284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матеріал, пов’язаний із здійсненням лінгвістичного аналізу текстів різних жанрів і стилів;</w:t>
      </w:r>
    </w:p>
    <w:p>
      <w:pPr>
        <w:pStyle w:val="12"/>
        <w:numPr>
          <w:ilvl w:val="0"/>
          <w:numId w:val="1"/>
        </w:numPr>
        <w:spacing w:after="0" w:line="240" w:lineRule="auto"/>
        <w:ind w:left="284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експресивні, емоційні, логічні засоби мови та техніку мовлення.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вміти: </w:t>
      </w:r>
    </w:p>
    <w:p>
      <w:pPr>
        <w:spacing w:after="0" w:line="240" w:lineRule="auto"/>
        <w:ind w:left="281" w:hanging="280" w:hangingChars="10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  -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використовувати   державну та іноземну мову для реалізації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письмової та усної комунікації;</w:t>
      </w:r>
    </w:p>
    <w:p>
      <w:pPr>
        <w:pStyle w:val="12"/>
        <w:numPr>
          <w:ilvl w:val="0"/>
          <w:numId w:val="2"/>
        </w:numPr>
        <w:spacing w:after="0" w:line="240" w:lineRule="auto"/>
        <w:ind w:left="360" w:leftChars="0" w:firstLine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правильно і доцільно використовувати отримані знання про мову як ієрархічну систему; </w:t>
      </w:r>
    </w:p>
    <w:p>
      <w:pPr>
        <w:pStyle w:val="12"/>
        <w:numPr>
          <w:ilvl w:val="0"/>
          <w:numId w:val="2"/>
        </w:numPr>
        <w:spacing w:after="0" w:line="240" w:lineRule="auto"/>
        <w:ind w:left="360" w:leftChars="0" w:firstLine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сприймати на слух аудіо- та відеоматеріали іноземною мовою; </w:t>
      </w:r>
    </w:p>
    <w:p>
      <w:pPr>
        <w:pStyle w:val="12"/>
        <w:numPr>
          <w:ilvl w:val="0"/>
          <w:numId w:val="2"/>
        </w:numPr>
        <w:spacing w:after="0" w:line="240" w:lineRule="auto"/>
        <w:ind w:left="360" w:leftChars="0" w:firstLine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інтерпретувати і перекладати оригінальні тексти різних стилів і жанрів іноземною мовою; </w:t>
      </w:r>
    </w:p>
    <w:p>
      <w:pPr>
        <w:pStyle w:val="12"/>
        <w:numPr>
          <w:ilvl w:val="0"/>
          <w:numId w:val="2"/>
        </w:numPr>
        <w:spacing w:after="0" w:line="240" w:lineRule="auto"/>
        <w:ind w:left="360" w:leftChars="0" w:firstLine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застосовувати знання про експресивні, емоційні, логічні засоби мови та техніку мовлення для  досягнення запланованого прагматичного результату й організації успішної комунікації;</w:t>
      </w:r>
    </w:p>
    <w:p>
      <w:pPr>
        <w:pStyle w:val="12"/>
        <w:numPr>
          <w:ilvl w:val="0"/>
          <w:numId w:val="2"/>
        </w:numPr>
        <w:spacing w:after="0" w:line="240" w:lineRule="auto"/>
        <w:ind w:left="360" w:leftChars="0" w:firstLine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реалізовувати письмову та усну комунікацію при професійному та науковому спілкуванні;</w:t>
      </w:r>
    </w:p>
    <w:p>
      <w:pPr>
        <w:pStyle w:val="12"/>
        <w:numPr>
          <w:ilvl w:val="0"/>
          <w:numId w:val="2"/>
        </w:numPr>
        <w:spacing w:after="0" w:line="240" w:lineRule="auto"/>
        <w:ind w:left="360" w:leftChars="0" w:firstLine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здійснювати лінгвістичний аналіз оригінальних текстів; </w:t>
      </w:r>
    </w:p>
    <w:p>
      <w:pPr>
        <w:pStyle w:val="12"/>
        <w:numPr>
          <w:ilvl w:val="0"/>
          <w:numId w:val="2"/>
        </w:numPr>
        <w:spacing w:after="0" w:line="240" w:lineRule="auto"/>
        <w:ind w:left="360" w:leftChars="0" w:firstLine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самостійно добирати необхідні матеріали для поглиблення і вдосконалення власних знань і навичок:</w:t>
      </w:r>
    </w:p>
    <w:p>
      <w:pPr>
        <w:pStyle w:val="12"/>
        <w:numPr>
          <w:ilvl w:val="0"/>
          <w:numId w:val="2"/>
        </w:numPr>
        <w:spacing w:after="0" w:line="240" w:lineRule="auto"/>
        <w:ind w:left="360" w:leftChars="0" w:firstLine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презентувати результати досліджень державною та іноземними мовами;</w:t>
      </w:r>
    </w:p>
    <w:p>
      <w:pPr>
        <w:pStyle w:val="12"/>
        <w:numPr>
          <w:ilvl w:val="0"/>
          <w:numId w:val="2"/>
        </w:numPr>
        <w:spacing w:after="0" w:line="240" w:lineRule="auto"/>
        <w:ind w:left="360" w:leftChars="0" w:firstLine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аналізувати мовний, мовленнєвий й літературний матеріал, інтерпетувати і структурувати його;</w:t>
      </w:r>
    </w:p>
    <w:p>
      <w:pPr>
        <w:pStyle w:val="12"/>
        <w:numPr>
          <w:ilvl w:val="0"/>
          <w:numId w:val="2"/>
        </w:numPr>
        <w:spacing w:after="0" w:line="240" w:lineRule="auto"/>
        <w:ind w:left="360" w:leftChars="0" w:firstLine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створювати,  аналізувати й редагувати тексти (письмов та усні) різних стилів та жанрів.</w:t>
      </w:r>
    </w:p>
    <w:p>
      <w:pPr>
        <w:widowControl w:val="0"/>
        <w:tabs>
          <w:tab w:val="left" w:pos="284"/>
          <w:tab w:val="left" w:pos="567"/>
        </w:tabs>
        <w:jc w:val="both"/>
        <w:rPr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uk-UA"/>
        </w:rPr>
      </w:pPr>
    </w:p>
    <w:p>
      <w:pPr>
        <w:spacing w:line="240" w:lineRule="auto"/>
        <w:ind w:firstLine="567"/>
        <w:jc w:val="center"/>
        <w:rPr>
          <w:rFonts w:hint="default" w:ascii="Times New Roman" w:hAnsi="Times New Roman" w:eastAsia="Calibri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lang w:val="uk-UA"/>
        </w:rPr>
        <w:t>Зміст навчальної дисципліни</w:t>
      </w:r>
    </w:p>
    <w:p>
      <w:pPr>
        <w:jc w:val="center"/>
        <w:rPr>
          <w:rFonts w:hint="default" w:ascii="Times New Roman" w:hAnsi="Times New Roman" w:eastAsia="Calibri" w:cs="Times New Roman"/>
          <w:b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none"/>
          <w:lang w:val="uk-UA"/>
        </w:rPr>
        <w:t>Рік навчання 1-й,  семестр 1-й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s-E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</w:rPr>
        <w:t xml:space="preserve">Змістовий модуль 1. 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s-ES"/>
        </w:rPr>
        <w:t>Análisis complejo del texto publicístico o  científico-publicístico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 w:val="28"/>
          <w:szCs w:val="28"/>
          <w:u w:val="none"/>
          <w:lang w:val="es-ES"/>
        </w:rPr>
      </w:pPr>
      <w:r>
        <w:rPr>
          <w:rFonts w:hint="default" w:ascii="Times New Roman" w:hAnsi="Times New Roman" w:cs="Times New Roman"/>
          <w:b/>
          <w:sz w:val="28"/>
          <w:szCs w:val="28"/>
          <w:u w:val="none"/>
          <w:lang w:val="ru-RU"/>
        </w:rPr>
        <w:t>Змістовий модуль 2.</w:t>
      </w:r>
      <w:r>
        <w:rPr>
          <w:rFonts w:hint="default" w:ascii="Times New Roman" w:hAnsi="Times New Roman" w:cs="Times New Roman"/>
          <w:b/>
          <w:sz w:val="28"/>
          <w:szCs w:val="28"/>
          <w:u w:val="none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u w:val="none"/>
          <w:lang w:val="es-ES"/>
        </w:rPr>
        <w:t>Competencia gramatical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b/>
          <w:sz w:val="28"/>
          <w:szCs w:val="28"/>
          <w:u w:val="none"/>
          <w:lang w:val="uk-UA"/>
        </w:rPr>
        <w:t xml:space="preserve">Зиістовий модуль 3. </w:t>
      </w:r>
      <w:r>
        <w:rPr>
          <w:rFonts w:hint="default" w:ascii="Times New Roman" w:hAnsi="Times New Roman" w:cs="Times New Roman"/>
          <w:b/>
          <w:sz w:val="28"/>
          <w:szCs w:val="28"/>
          <w:lang w:val="es-ES"/>
        </w:rPr>
        <w:t>Expresión e interacción escrita y oral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  <w:u w:val="none"/>
          <w:lang w:val="uk-UA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  <w:u w:val="none"/>
          <w:lang w:val="uk-UA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uk-UA"/>
        </w:rPr>
        <w:t>Рік навчання 1-й,  семестр 2-й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Змістовий модуль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4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s-ES"/>
        </w:rPr>
        <w:t>Análisis complejo del texto artístico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Змістовий модуль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es-ES"/>
        </w:rPr>
        <w:t>Competencia gamatical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uk-UA"/>
        </w:rPr>
        <w:t>Рік навчання 2-й,  семестр 1-й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Змістовий модуль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6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s-ES"/>
        </w:rPr>
        <w:t>Análisis complejo del texto científico (lingüístico)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Змістовий модуль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es-ES"/>
        </w:rPr>
        <w:t>Comprensión lectora y auditiva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uk-UA" w:eastAsia="zh-CN" w:bidi="ar"/>
        </w:rPr>
        <w:t>.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Електронні інформаційні ресурси </w:t>
      </w:r>
    </w:p>
    <w:p>
      <w:pPr>
        <w:spacing w:after="0" w:line="276" w:lineRule="auto"/>
        <w:jc w:val="both"/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 xml:space="preserve">. DELE Ahora. URL: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"https://deleahora.com/"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6"/>
          <w:rFonts w:hint="default" w:ascii="Times New Roman" w:hAnsi="Times New Roman" w:cs="Times New Roman"/>
          <w:sz w:val="28"/>
          <w:szCs w:val="28"/>
          <w:lang w:val="es-ES"/>
        </w:rPr>
        <w:t>https://deleahora.com/</w:t>
      </w:r>
      <w:r>
        <w:rPr>
          <w:rStyle w:val="6"/>
          <w:rFonts w:hint="default" w:ascii="Times New Roman" w:hAnsi="Times New Roman" w:cs="Times New Roman"/>
          <w:sz w:val="28"/>
          <w:szCs w:val="28"/>
          <w:lang w:val="es-ES"/>
        </w:rPr>
        <w:fldChar w:fldCharType="end"/>
      </w:r>
    </w:p>
    <w:p>
      <w:pPr>
        <w:spacing w:after="0" w:line="276" w:lineRule="auto"/>
        <w:jc w:val="both"/>
        <w:rPr>
          <w:rStyle w:val="6"/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 xml:space="preserve">. Diccionario de la lengua española. URL: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"https://dle.rae.es/"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6"/>
          <w:rFonts w:hint="default" w:ascii="Times New Roman" w:hAnsi="Times New Roman" w:cs="Times New Roman"/>
          <w:sz w:val="28"/>
          <w:szCs w:val="28"/>
          <w:lang w:val="es-ES"/>
        </w:rPr>
        <w:t>https://dle.rae.es/</w:t>
      </w:r>
      <w:r>
        <w:rPr>
          <w:rStyle w:val="6"/>
          <w:rFonts w:hint="default" w:ascii="Times New Roman" w:hAnsi="Times New Roman" w:cs="Times New Roman"/>
          <w:sz w:val="28"/>
          <w:szCs w:val="28"/>
          <w:lang w:val="es-ES"/>
        </w:rPr>
        <w:fldChar w:fldCharType="end"/>
      </w:r>
    </w:p>
    <w:p>
      <w:pPr>
        <w:numPr>
          <w:ilvl w:val="0"/>
          <w:numId w:val="0"/>
        </w:numPr>
        <w:shd w:val="clear" w:color="auto" w:fill="FFFFFF"/>
        <w:jc w:val="both"/>
        <w:rPr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</w:pP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 xml:space="preserve">3. </w: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t>Diccionario RAE</w:t>
      </w:r>
      <w:r>
        <w:rPr>
          <w:rFonts w:hint="default" w:ascii="Times New Roman" w:hAnsi="Times New Roman" w:cs="Times New Roman"/>
          <w:bCs/>
          <w:color w:val="0000FF"/>
          <w:spacing w:val="-6"/>
          <w:sz w:val="28"/>
          <w:szCs w:val="28"/>
          <w:lang w:val="es-AR"/>
        </w:rPr>
        <w:t xml:space="preserve"> (www.rae.es</w: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t>)</w:t>
      </w:r>
    </w:p>
    <w:p>
      <w:pPr>
        <w:numPr>
          <w:ilvl w:val="0"/>
          <w:numId w:val="0"/>
        </w:numPr>
        <w:shd w:val="clear" w:color="auto" w:fill="FFFFFF"/>
        <w:jc w:val="both"/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 xml:space="preserve">4.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http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//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eprints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cdu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edu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ua</w:t>
      </w:r>
    </w:p>
    <w:p>
      <w:pPr>
        <w:numPr>
          <w:ilvl w:val="0"/>
          <w:numId w:val="0"/>
        </w:numPr>
        <w:autoSpaceDE w:val="0"/>
        <w:autoSpaceDN w:val="0"/>
        <w:adjustRightInd w:val="0"/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 xml:space="preserve">5. </w:t>
      </w:r>
      <w:r>
        <w:rPr>
          <w:rFonts w:hint="default" w:ascii="Times New Roman" w:hAnsi="Times New Roman" w:cs="Times New Roman"/>
          <w:color w:val="0000FF"/>
          <w:sz w:val="28"/>
          <w:szCs w:val="28"/>
          <w:lang w:val="en-US"/>
        </w:rPr>
        <w:t>http</w:t>
      </w:r>
      <w:r>
        <w:rPr>
          <w:rFonts w:hint="default" w:ascii="Times New Roman" w:hAnsi="Times New Roman" w:cs="Times New Roman"/>
          <w:color w:val="0000FF"/>
          <w:sz w:val="28"/>
          <w:szCs w:val="28"/>
          <w:lang w:val="uk-UA"/>
        </w:rPr>
        <w:t>://</w:t>
      </w:r>
      <w:r>
        <w:rPr>
          <w:rFonts w:hint="default" w:ascii="Times New Roman" w:hAnsi="Times New Roman" w:cs="Times New Roman"/>
          <w:color w:val="0000FF"/>
          <w:sz w:val="28"/>
          <w:szCs w:val="28"/>
          <w:lang w:val="en-US"/>
        </w:rPr>
        <w:t>lib</w:t>
      </w:r>
      <w:r>
        <w:rPr>
          <w:rFonts w:hint="default" w:ascii="Times New Roman" w:hAnsi="Times New Roman" w:cs="Times New Roman"/>
          <w:color w:val="0000FF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color w:val="0000FF"/>
          <w:sz w:val="28"/>
          <w:szCs w:val="28"/>
          <w:lang w:val="en-US"/>
        </w:rPr>
        <w:t>onu</w:t>
      </w:r>
      <w:r>
        <w:rPr>
          <w:rFonts w:hint="default" w:ascii="Times New Roman" w:hAnsi="Times New Roman" w:cs="Times New Roman"/>
          <w:color w:val="0000FF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color w:val="0000FF"/>
          <w:sz w:val="28"/>
          <w:szCs w:val="28"/>
          <w:lang w:val="en-US"/>
        </w:rPr>
        <w:t>edu</w:t>
      </w:r>
      <w:r>
        <w:rPr>
          <w:rFonts w:hint="default" w:ascii="Times New Roman" w:hAnsi="Times New Roman" w:cs="Times New Roman"/>
          <w:color w:val="0000FF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color w:val="0000FF"/>
          <w:sz w:val="28"/>
          <w:szCs w:val="28"/>
          <w:lang w:val="en-US"/>
        </w:rPr>
        <w:t>ua</w:t>
      </w:r>
      <w:r>
        <w:rPr>
          <w:rFonts w:hint="default" w:ascii="Times New Roman" w:hAnsi="Times New Roman" w:cs="Times New Roman"/>
          <w:color w:val="0000FF"/>
          <w:sz w:val="28"/>
          <w:szCs w:val="28"/>
          <w:lang w:val="uk-UA"/>
        </w:rPr>
        <w:t xml:space="preserve">/-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  <w:t>Бібліотека ОНУ імені І.І. Мечникова</w:t>
      </w:r>
    </w:p>
    <w:p>
      <w:pPr>
        <w:numPr>
          <w:ilvl w:val="0"/>
          <w:numId w:val="0"/>
        </w:numPr>
        <w:shd w:val="clear" w:color="auto" w:fill="FFFFFF"/>
        <w:jc w:val="both"/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>6.</w:t>
      </w:r>
      <w:r>
        <w:rPr>
          <w:rFonts w:hint="default"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color w:val="0000FF"/>
          <w:sz w:val="28"/>
          <w:szCs w:val="28"/>
          <w:lang w:val="es-AR"/>
        </w:rPr>
        <w:fldChar w:fldCharType="begin"/>
      </w:r>
      <w:r>
        <w:rPr>
          <w:rFonts w:hint="default" w:ascii="Times New Roman" w:hAnsi="Times New Roman" w:cs="Times New Roman"/>
          <w:color w:val="0000FF"/>
          <w:sz w:val="28"/>
          <w:szCs w:val="28"/>
          <w:lang w:val="uk-UA"/>
        </w:rPr>
        <w:instrText xml:space="preserve"> </w:instrText>
      </w:r>
      <w:r>
        <w:rPr>
          <w:rFonts w:hint="default" w:ascii="Times New Roman" w:hAnsi="Times New Roman" w:cs="Times New Roman"/>
          <w:color w:val="0000FF"/>
          <w:sz w:val="28"/>
          <w:szCs w:val="28"/>
          <w:lang w:val="es-AR"/>
        </w:rPr>
        <w:instrText xml:space="preserve">HYPERLINK</w:instrText>
      </w:r>
      <w:r>
        <w:rPr>
          <w:rFonts w:hint="default" w:ascii="Times New Roman" w:hAnsi="Times New Roman" w:cs="Times New Roman"/>
          <w:color w:val="0000FF"/>
          <w:sz w:val="28"/>
          <w:szCs w:val="28"/>
          <w:lang w:val="uk-UA"/>
        </w:rPr>
        <w:instrText xml:space="preserve"> "</w:instrText>
      </w:r>
      <w:r>
        <w:rPr>
          <w:rFonts w:hint="default" w:ascii="Times New Roman" w:hAnsi="Times New Roman" w:cs="Times New Roman"/>
          <w:color w:val="0000FF"/>
          <w:sz w:val="28"/>
          <w:szCs w:val="28"/>
          <w:lang w:val="es-AR"/>
        </w:rPr>
        <w:instrText xml:space="preserve">http</w:instrText>
      </w:r>
      <w:r>
        <w:rPr>
          <w:rFonts w:hint="default" w:ascii="Times New Roman" w:hAnsi="Times New Roman" w:cs="Times New Roman"/>
          <w:color w:val="0000FF"/>
          <w:sz w:val="28"/>
          <w:szCs w:val="28"/>
          <w:lang w:val="uk-UA"/>
        </w:rPr>
        <w:instrText xml:space="preserve">: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instrText xml:space="preserve">//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instrText xml:space="preserve">ec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instrText xml:space="preserve">.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instrText xml:space="preserve">europa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instrText xml:space="preserve">.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instrText xml:space="preserve">eu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instrText xml:space="preserve">/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instrText xml:space="preserve">translation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instrText xml:space="preserve">/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instrText xml:space="preserve">bulletins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instrText xml:space="preserve">/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instrText xml:space="preserve">puntoycoma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instrText xml:space="preserve">/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instrText xml:space="preserve">numeros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instrText xml:space="preserve">.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instrText xml:space="preserve">html</w:instrText>
      </w:r>
      <w:r>
        <w:rPr>
          <w:rFonts w:hint="default" w:ascii="Times New Roman" w:hAnsi="Times New Roman" w:cs="Times New Roman"/>
          <w:color w:val="0000FF"/>
          <w:sz w:val="28"/>
          <w:szCs w:val="28"/>
          <w:lang w:val="uk-UA"/>
        </w:rPr>
        <w:instrText xml:space="preserve">" </w:instrText>
      </w:r>
      <w:r>
        <w:rPr>
          <w:rFonts w:hint="default" w:ascii="Times New Roman" w:hAnsi="Times New Roman" w:cs="Times New Roman"/>
          <w:color w:val="0000FF"/>
          <w:sz w:val="28"/>
          <w:szCs w:val="28"/>
          <w:lang w:val="es-AR"/>
        </w:rPr>
        <w:fldChar w:fldCharType="separate"/>
      </w:r>
      <w:r>
        <w:rPr>
          <w:rStyle w:val="6"/>
          <w:rFonts w:hint="default" w:ascii="Times New Roman" w:hAnsi="Times New Roman" w:cs="Times New Roman"/>
          <w:sz w:val="28"/>
          <w:szCs w:val="28"/>
          <w:lang w:val="es-AR"/>
        </w:rPr>
        <w:t>http</w:t>
      </w:r>
      <w:r>
        <w:rPr>
          <w:rStyle w:val="6"/>
          <w:rFonts w:hint="default" w:ascii="Times New Roman" w:hAnsi="Times New Roman" w:cs="Times New Roman"/>
          <w:sz w:val="28"/>
          <w:szCs w:val="28"/>
          <w:lang w:val="uk-UA"/>
        </w:rPr>
        <w:t>:</w:t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>//</w:t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t>ec</w:t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>.</w:t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t>europa</w:t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>.</w:t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t>eu</w:t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>/</w:t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t>translation</w:t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>/</w:t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t>bulletins</w:t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>/</w:t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t>puntoycoma</w:t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>/</w:t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t>numeros</w:t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>.</w:t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es-AR"/>
        </w:rPr>
        <w:t>html</w:t>
      </w:r>
      <w:r>
        <w:rPr>
          <w:rFonts w:hint="default" w:ascii="Times New Roman" w:hAnsi="Times New Roman" w:cs="Times New Roman"/>
          <w:color w:val="0000FF"/>
          <w:sz w:val="28"/>
          <w:szCs w:val="28"/>
          <w:lang w:val="es-AR"/>
        </w:rPr>
        <w:fldChar w:fldCharType="end"/>
      </w:r>
    </w:p>
    <w:p>
      <w:pPr>
        <w:numPr>
          <w:ilvl w:val="0"/>
          <w:numId w:val="0"/>
        </w:numPr>
        <w:shd w:val="clear" w:color="auto" w:fill="FFFFFF"/>
        <w:jc w:val="left"/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 xml:space="preserve">7. </w: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fldChar w:fldCharType="begin"/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instrText xml:space="preserve"> HYPERLINK "http://WWW.casadillibro.com/libro-T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instrText xml:space="preserve">е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instrText xml:space="preserve">oría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instrText xml:space="preserve"> 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instrText xml:space="preserve">y_x001F_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instrText xml:space="preserve"> 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instrText xml:space="preserve">practicausuaris.tinet.cat" </w:instrTex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fldChar w:fldCharType="separate"/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t>WWW.casadillibro.com/libro-T</w:t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>е</w:t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t>oría</w:t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> </w:t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t>y</w:t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softHyphen/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uk-UA"/>
        </w:rPr>
        <w:t> </w:t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t>practica</w:t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en-US"/>
        </w:rPr>
        <w:t xml:space="preserve"> </w:t>
      </w:r>
      <w:r>
        <w:rPr>
          <w:rStyle w:val="6"/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t>usuaris.tinet.cat</w:t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fldChar w:fldCharType="end"/>
      </w:r>
      <w:r>
        <w:rPr>
          <w:rFonts w:hint="default" w:ascii="Times New Roman" w:hAnsi="Times New Roman" w:cs="Times New Roman"/>
          <w:bCs/>
          <w:spacing w:val="-6"/>
          <w:sz w:val="28"/>
          <w:szCs w:val="28"/>
          <w:lang w:val="es-ES"/>
        </w:rPr>
        <w:t xml:space="preserve"> /apym/publicaсiones/ETT/teoricas-espanol</w:t>
      </w:r>
    </w:p>
    <w:p>
      <w:pPr>
        <w:spacing w:after="0" w:line="276" w:lineRule="auto"/>
        <w:jc w:val="both"/>
        <w:rPr>
          <w:rFonts w:hint="default" w:ascii="Times New Roman" w:hAnsi="Times New Roman" w:cs="Times New Roman"/>
          <w:sz w:val="28"/>
          <w:szCs w:val="28"/>
          <w:lang w:val="it-IT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8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 xml:space="preserve">. Lingolia – Supérate en los idiomas. </w:t>
      </w:r>
      <w:r>
        <w:rPr>
          <w:rFonts w:hint="default" w:ascii="Times New Roman" w:hAnsi="Times New Roman" w:cs="Times New Roman"/>
          <w:sz w:val="28"/>
          <w:szCs w:val="28"/>
          <w:lang w:val="it-IT"/>
        </w:rPr>
        <w:t xml:space="preserve">URL: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"https://www.lingolia.com/es/"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6"/>
          <w:rFonts w:hint="default" w:ascii="Times New Roman" w:hAnsi="Times New Roman" w:cs="Times New Roman"/>
          <w:sz w:val="28"/>
          <w:szCs w:val="28"/>
          <w:lang w:val="it-IT"/>
        </w:rPr>
        <w:t>https://www.lingolia.com/es/</w:t>
      </w:r>
      <w:r>
        <w:rPr>
          <w:rStyle w:val="6"/>
          <w:rFonts w:hint="default" w:ascii="Times New Roman" w:hAnsi="Times New Roman" w:cs="Times New Roman"/>
          <w:sz w:val="28"/>
          <w:szCs w:val="28"/>
          <w:lang w:val="it-IT"/>
        </w:rPr>
        <w:fldChar w:fldCharType="end"/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9</w:t>
      </w:r>
      <w:r>
        <w:rPr>
          <w:rFonts w:hint="default" w:ascii="Times New Roman" w:hAnsi="Times New Roman" w:cs="Times New Roman"/>
          <w:sz w:val="28"/>
          <w:szCs w:val="28"/>
          <w:lang w:val="it-IT"/>
        </w:rPr>
        <w:t xml:space="preserve">. ProfedeELE. 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 xml:space="preserve">Actividades y recursos para aprender y enseñar español. URL: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instrText xml:space="preserve"> HYPERLINK "https://www.profedeele.es/" </w:instrTex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0000FF"/>
          <w:sz w:val="28"/>
          <w:szCs w:val="28"/>
          <w:lang w:val="es-ES"/>
        </w:rPr>
        <w:t>https://www.profedeele.es/</w:t>
      </w:r>
      <w:r>
        <w:rPr>
          <w:rStyle w:val="6"/>
          <w:rFonts w:hint="default" w:ascii="Times New Roman" w:hAnsi="Times New Roman" w:cs="Times New Roman"/>
          <w:color w:val="0000FF"/>
          <w:sz w:val="28"/>
          <w:szCs w:val="28"/>
          <w:lang w:val="es-ES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Методи навчання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uk-UA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uk-UA" w:eastAsia="zh-CN" w:bidi="ar"/>
        </w:rPr>
        <w:tab/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uk-UA" w:eastAsia="zh-CN" w:bidi="ar"/>
        </w:rPr>
        <w:t xml:space="preserve">Словесні: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uk-UA" w:eastAsia="zh-CN" w:bidi="ar"/>
        </w:rPr>
        <w:t>розповідь, пояснення, бесіда, обговорення проблемних ситуацій, перевірка виконання самостійних завдань;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uk-UA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uk-UA" w:eastAsia="zh-CN" w:bidi="ar"/>
        </w:rPr>
        <w:tab/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uk-UA" w:eastAsia="zh-CN" w:bidi="ar"/>
        </w:rPr>
        <w:t>Наочні: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uk-UA" w:eastAsia="zh-CN" w:bidi="ar"/>
        </w:rPr>
        <w:t xml:space="preserve"> ілюстрація, демонстрація, спостереження,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uk-UA" w:eastAsia="zh-CN" w:bidi="ar"/>
        </w:rPr>
        <w:t>мультимедійні презентації;</w:t>
      </w:r>
    </w:p>
    <w:p>
      <w:pPr>
        <w:pStyle w:val="13"/>
        <w:numPr>
          <w:ilvl w:val="0"/>
          <w:numId w:val="0"/>
        </w:numPr>
        <w:spacing w:before="20"/>
        <w:ind w:leftChars="0" w:right="100" w:rightChars="0"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uk-UA" w:eastAsia="zh-CN" w:bidi="ar"/>
        </w:rPr>
        <w:t xml:space="preserve">Практичні: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uk-UA" w:eastAsia="zh-CN" w:bidi="ar"/>
        </w:rPr>
        <w:t xml:space="preserve"> практичні вправи, творчі вправи,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розробка схем, таблиць, складання опорних конспектів, складання словника понять, комунікаційні інтерактивні (круглий стіл)</w:t>
      </w:r>
    </w:p>
    <w:p>
      <w:pPr>
        <w:pStyle w:val="13"/>
        <w:numPr>
          <w:ilvl w:val="0"/>
          <w:numId w:val="0"/>
        </w:numPr>
        <w:spacing w:before="20"/>
        <w:ind w:leftChars="0" w:right="100" w:rightChars="0"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pStyle w:val="13"/>
        <w:numPr>
          <w:ilvl w:val="0"/>
          <w:numId w:val="0"/>
        </w:numPr>
        <w:spacing w:before="20"/>
        <w:ind w:leftChars="0" w:right="100" w:rightChars="0"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Приклад екзаменац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йного б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лета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  <w:lang w:val="uk-UA"/>
        </w:rPr>
      </w:pPr>
      <w:r>
        <w:rPr>
          <w:snapToGrid w:val="0"/>
          <w:sz w:val="20"/>
          <w:szCs w:val="20"/>
          <w:lang w:val="uk-UA"/>
        </w:rPr>
        <w:t xml:space="preserve">Одеський національний </w:t>
      </w:r>
      <w:r>
        <w:rPr>
          <w:sz w:val="20"/>
          <w:szCs w:val="20"/>
          <w:lang w:val="uk-UA"/>
        </w:rPr>
        <w:t>університет</w:t>
      </w:r>
      <w:r>
        <w:rPr>
          <w:sz w:val="20"/>
          <w:szCs w:val="20"/>
          <w:lang w:val="ru-RU"/>
        </w:rPr>
        <w:t xml:space="preserve"> імені І.І. Мечникова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260"/>
        </w:tabs>
        <w:rPr>
          <w:rFonts w:hint="default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Другий рівень вищої освіти </w:t>
      </w:r>
      <w:r>
        <w:rPr>
          <w:rFonts w:hint="default"/>
          <w:sz w:val="20"/>
          <w:szCs w:val="20"/>
          <w:lang w:val="uk-UA"/>
        </w:rPr>
        <w:t>(магістерський)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  <w:lang w:val="uk-UA"/>
        </w:rPr>
      </w:pPr>
      <w:r>
        <w:rPr>
          <w:snapToGrid w:val="0"/>
          <w:sz w:val="20"/>
          <w:szCs w:val="20"/>
          <w:lang w:val="uk-UA"/>
        </w:rPr>
        <w:t>Спеціальність 035.051 Романські мови та літератури (переклад включно)</w:t>
      </w:r>
      <w:r>
        <w:rPr>
          <w:sz w:val="20"/>
          <w:szCs w:val="20"/>
          <w:lang w:val="uk-UA"/>
        </w:rPr>
        <w:t xml:space="preserve">, перша –іспанська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  <w:lang w:val="uk-UA"/>
        </w:rPr>
      </w:pPr>
      <w:r>
        <w:rPr>
          <w:snapToGrid w:val="0"/>
          <w:sz w:val="20"/>
          <w:szCs w:val="20"/>
          <w:lang w:val="uk-UA"/>
        </w:rPr>
        <w:t xml:space="preserve">Семестр  </w:t>
      </w:r>
      <w:r>
        <w:rPr>
          <w:rFonts w:hint="default"/>
          <w:snapToGrid w:val="0"/>
          <w:sz w:val="20"/>
          <w:szCs w:val="20"/>
          <w:lang w:val="es-ES"/>
        </w:rPr>
        <w:t>I</w:t>
      </w:r>
      <w:r>
        <w:rPr>
          <w:snapToGrid w:val="0"/>
          <w:sz w:val="20"/>
          <w:szCs w:val="20"/>
          <w:lang w:val="uk-UA"/>
        </w:rPr>
        <w:t xml:space="preserve">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Навчальна дисципліна  Основна</w:t>
      </w:r>
      <w:r>
        <w:rPr>
          <w:rFonts w:hint="default"/>
          <w:sz w:val="20"/>
          <w:szCs w:val="20"/>
          <w:lang w:val="uk-UA"/>
        </w:rPr>
        <w:t xml:space="preserve"> іноземна мова (іспанська)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hint="default"/>
          <w:sz w:val="20"/>
          <w:szCs w:val="20"/>
          <w:lang w:val="es-ES"/>
        </w:rPr>
      </w:pPr>
      <w:r>
        <w:rPr>
          <w:b/>
          <w:sz w:val="20"/>
          <w:szCs w:val="20"/>
          <w:lang w:val="uk-UA"/>
        </w:rPr>
        <w:t>ЕКЗАМЕНАЦІЙНИЙ БІЛЕТ №</w:t>
      </w:r>
      <w:r>
        <w:rPr>
          <w:sz w:val="20"/>
          <w:szCs w:val="20"/>
          <w:lang w:val="uk-UA"/>
        </w:rPr>
        <w:t xml:space="preserve"> </w:t>
      </w:r>
      <w:r>
        <w:rPr>
          <w:rFonts w:hint="default"/>
          <w:sz w:val="20"/>
          <w:szCs w:val="20"/>
          <w:lang w:val="es-ES"/>
        </w:rPr>
        <w:t>1</w:t>
      </w:r>
    </w:p>
    <w:p>
      <w:pPr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default"/>
          <w:sz w:val="20"/>
          <w:szCs w:val="20"/>
          <w:lang w:val="es-ES"/>
        </w:rPr>
      </w:pPr>
      <w:r>
        <w:rPr>
          <w:rFonts w:hint="default"/>
          <w:sz w:val="20"/>
          <w:szCs w:val="20"/>
          <w:lang w:val="es-ES"/>
        </w:rPr>
        <w:t>Lea, traduzca y dé el análisis complejo del texto</w:t>
      </w:r>
      <w:r>
        <w:rPr>
          <w:sz w:val="20"/>
          <w:szCs w:val="20"/>
          <w:lang w:val="uk-UA"/>
        </w:rPr>
        <w:t xml:space="preserve"> </w:t>
      </w:r>
      <w:r>
        <w:rPr>
          <w:rFonts w:hint="default"/>
          <w:sz w:val="20"/>
          <w:szCs w:val="20"/>
          <w:lang w:val="es-ES"/>
        </w:rPr>
        <w:t>publicístico</w:t>
      </w:r>
      <w:r>
        <w:rPr>
          <w:sz w:val="20"/>
          <w:szCs w:val="20"/>
        </w:rPr>
        <w:t>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default"/>
          <w:sz w:val="20"/>
          <w:szCs w:val="20"/>
          <w:lang w:val="uk-UA"/>
        </w:rPr>
      </w:pPr>
      <w:r>
        <w:rPr>
          <w:rFonts w:hint="default"/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 xml:space="preserve">. </w:t>
      </w:r>
      <w:r>
        <w:rPr>
          <w:rFonts w:hint="default"/>
          <w:sz w:val="20"/>
          <w:szCs w:val="20"/>
          <w:lang w:val="es-ES"/>
        </w:rPr>
        <w:t>Determine la función de las formas subrayadas: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default"/>
          <w:sz w:val="20"/>
          <w:szCs w:val="20"/>
          <w:lang w:val="es-ES"/>
        </w:rPr>
      </w:pPr>
      <w:r>
        <w:rPr>
          <w:rFonts w:hint="default"/>
          <w:sz w:val="20"/>
          <w:szCs w:val="20"/>
          <w:lang w:val="es-ES"/>
        </w:rPr>
        <w:t xml:space="preserve">A) Al final del día </w:t>
      </w:r>
      <w:r>
        <w:rPr>
          <w:rFonts w:hint="default"/>
          <w:sz w:val="20"/>
          <w:szCs w:val="20"/>
          <w:u w:val="single"/>
          <w:lang w:val="es-ES"/>
        </w:rPr>
        <w:t>podemos hacer</w:t>
      </w:r>
      <w:r>
        <w:rPr>
          <w:rFonts w:hint="default"/>
          <w:sz w:val="20"/>
          <w:szCs w:val="20"/>
          <w:lang w:val="es-ES"/>
        </w:rPr>
        <w:t xml:space="preserve"> más de lo que creemos.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default"/>
          <w:sz w:val="20"/>
          <w:szCs w:val="20"/>
          <w:lang w:val="es-ES"/>
        </w:rPr>
      </w:pPr>
      <w:r>
        <w:rPr>
          <w:rFonts w:hint="default"/>
          <w:sz w:val="20"/>
          <w:szCs w:val="20"/>
          <w:lang w:val="es-ES"/>
        </w:rPr>
        <w:t xml:space="preserve">B) No </w:t>
      </w:r>
      <w:r>
        <w:rPr>
          <w:rFonts w:hint="default"/>
          <w:sz w:val="20"/>
          <w:szCs w:val="20"/>
          <w:u w:val="single"/>
          <w:lang w:val="es-ES"/>
        </w:rPr>
        <w:t>me apetece ir perdiendo</w:t>
      </w:r>
      <w:r>
        <w:rPr>
          <w:rFonts w:hint="default"/>
          <w:sz w:val="20"/>
          <w:szCs w:val="20"/>
          <w:lang w:val="es-ES"/>
        </w:rPr>
        <w:t xml:space="preserve"> el tiempo.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>
        <w:rPr>
          <w:rFonts w:hint="default"/>
          <w:sz w:val="20"/>
          <w:szCs w:val="20"/>
          <w:lang w:val="es-ES"/>
        </w:rPr>
        <w:t>C)</w:t>
      </w:r>
      <w:r>
        <w:rPr>
          <w:rFonts w:hint="default"/>
          <w:sz w:val="20"/>
          <w:szCs w:val="20"/>
          <w:u w:val="single"/>
          <w:lang w:val="es-ES"/>
        </w:rPr>
        <w:t xml:space="preserve"> Has de comprende</w:t>
      </w:r>
      <w:r>
        <w:rPr>
          <w:rFonts w:hint="default"/>
          <w:sz w:val="20"/>
          <w:szCs w:val="20"/>
          <w:lang w:val="es-ES"/>
        </w:rPr>
        <w:t>r</w:t>
      </w:r>
      <w:r>
        <w:rPr>
          <w:rFonts w:hint="default"/>
          <w:sz w:val="20"/>
          <w:szCs w:val="20"/>
          <w:u w:val="single"/>
          <w:lang w:val="es-ES"/>
        </w:rPr>
        <w:t xml:space="preserve"> que</w:t>
      </w:r>
      <w:r>
        <w:rPr>
          <w:rFonts w:hint="default"/>
          <w:sz w:val="20"/>
          <w:szCs w:val="20"/>
          <w:lang w:val="es-ES"/>
        </w:rPr>
        <w:t xml:space="preserve"> </w:t>
      </w:r>
      <w:r>
        <w:rPr>
          <w:rFonts w:hint="default"/>
          <w:sz w:val="20"/>
          <w:szCs w:val="20"/>
          <w:u w:val="single"/>
          <w:lang w:val="es-ES"/>
        </w:rPr>
        <w:t>me</w:t>
      </w:r>
      <w:r>
        <w:rPr>
          <w:rFonts w:hint="default"/>
          <w:sz w:val="20"/>
          <w:szCs w:val="20"/>
          <w:u w:val="none"/>
          <w:lang w:val="es-ES"/>
        </w:rPr>
        <w:t xml:space="preserve"> </w:t>
      </w:r>
      <w:r>
        <w:rPr>
          <w:rFonts w:hint="default"/>
          <w:sz w:val="20"/>
          <w:szCs w:val="20"/>
          <w:u w:val="single"/>
          <w:lang w:val="es-ES"/>
        </w:rPr>
        <w:t>debes devolver</w:t>
      </w:r>
      <w:r>
        <w:rPr>
          <w:rFonts w:hint="default"/>
          <w:sz w:val="20"/>
          <w:szCs w:val="20"/>
          <w:lang w:val="es-ES"/>
        </w:rPr>
        <w:t xml:space="preserve"> el dinero.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default"/>
          <w:sz w:val="20"/>
          <w:szCs w:val="20"/>
          <w:lang w:val="es-ES"/>
        </w:rPr>
      </w:pPr>
      <w:r>
        <w:rPr>
          <w:rFonts w:hint="default"/>
          <w:sz w:val="20"/>
          <w:szCs w:val="20"/>
          <w:lang w:val="es-ES"/>
        </w:rPr>
        <w:t>3. Exprese su op</w:t>
      </w:r>
      <w:r>
        <w:rPr>
          <w:rFonts w:hint="default"/>
          <w:sz w:val="20"/>
          <w:szCs w:val="20"/>
          <w:lang w:val="uk-UA"/>
        </w:rPr>
        <w:t>і</w:t>
      </w:r>
      <w:r>
        <w:rPr>
          <w:rFonts w:hint="default"/>
          <w:sz w:val="20"/>
          <w:szCs w:val="20"/>
          <w:lang w:val="es-ES"/>
        </w:rPr>
        <w:t>nión acerca de la diferencia entre palabras: metrópoli, ciudad, pueblo, aldea en relación con la sociocultura española.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rPr>
          <w:snapToGrid w:val="0"/>
          <w:sz w:val="20"/>
          <w:szCs w:val="20"/>
          <w:lang w:val="uk-UA"/>
        </w:rPr>
      </w:pPr>
      <w:r>
        <w:rPr>
          <w:snapToGrid w:val="0"/>
          <w:sz w:val="20"/>
          <w:szCs w:val="20"/>
          <w:lang w:val="uk-UA"/>
        </w:rPr>
        <w:t xml:space="preserve">Затверджено на засіданні кафедри іспанської філології </w:t>
      </w:r>
    </w:p>
    <w:p>
      <w:pPr>
        <w:pStyle w:val="14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rPr>
          <w:snapToGrid w:val="0"/>
          <w:sz w:val="20"/>
          <w:szCs w:val="20"/>
          <w:lang w:val="uk-UA"/>
        </w:rPr>
      </w:pPr>
      <w:r>
        <w:rPr>
          <w:snapToGrid w:val="0"/>
          <w:sz w:val="20"/>
          <w:szCs w:val="20"/>
          <w:lang w:val="uk-UA"/>
        </w:rPr>
        <w:t xml:space="preserve">протокол № ___від  "____"    </w:t>
      </w:r>
      <w:r>
        <w:rPr>
          <w:rFonts w:hint="default"/>
          <w:snapToGrid w:val="0"/>
          <w:sz w:val="20"/>
          <w:szCs w:val="20"/>
          <w:lang w:val="uk-UA"/>
        </w:rPr>
        <w:t>_______</w:t>
      </w:r>
      <w:r>
        <w:rPr>
          <w:snapToGrid w:val="0"/>
          <w:sz w:val="20"/>
          <w:szCs w:val="20"/>
          <w:lang w:val="uk-UA"/>
        </w:rPr>
        <w:t xml:space="preserve"> 202</w:t>
      </w:r>
      <w:r>
        <w:rPr>
          <w:rFonts w:hint="default"/>
          <w:snapToGrid w:val="0"/>
          <w:sz w:val="20"/>
          <w:szCs w:val="20"/>
          <w:lang w:val="uk-UA"/>
        </w:rPr>
        <w:t xml:space="preserve"> </w:t>
      </w:r>
      <w:r>
        <w:rPr>
          <w:snapToGrid w:val="0"/>
          <w:sz w:val="20"/>
          <w:szCs w:val="20"/>
          <w:lang w:val="uk-UA"/>
        </w:rPr>
        <w:t xml:space="preserve"> р. </w:t>
      </w:r>
    </w:p>
    <w:p>
      <w:pPr>
        <w:pStyle w:val="14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rPr>
          <w:rFonts w:hint="default"/>
          <w:snapToGrid w:val="0"/>
          <w:sz w:val="20"/>
          <w:szCs w:val="20"/>
          <w:lang w:val="uk-UA"/>
        </w:rPr>
      </w:pPr>
      <w:r>
        <w:rPr>
          <w:snapToGrid w:val="0"/>
          <w:sz w:val="20"/>
          <w:szCs w:val="20"/>
          <w:lang w:val="uk-UA"/>
        </w:rPr>
        <w:t>Екзаменатор  к.філол.н., доцент Гринько Л.В.</w:t>
      </w:r>
      <w:r>
        <w:rPr>
          <w:rFonts w:hint="default"/>
          <w:snapToGrid w:val="0"/>
          <w:sz w:val="20"/>
          <w:szCs w:val="20"/>
          <w:lang w:val="uk-UA"/>
        </w:rPr>
        <w:t>, к.п.наук, доцент Григорович О.В.</w:t>
      </w:r>
    </w:p>
    <w:p>
      <w:pPr>
        <w:pStyle w:val="15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6"/>
          <w:szCs w:val="26"/>
          <w:lang w:val="es-ES" w:eastAsia="zh-CN" w:bidi="ar"/>
        </w:rPr>
      </w:pPr>
      <w:r>
        <w:rPr>
          <w:sz w:val="20"/>
          <w:szCs w:val="20"/>
          <w:lang w:val="uk-UA"/>
        </w:rPr>
        <w:t>Зав. каф. іспанської філології                  Л.В. Гринько</w:t>
      </w:r>
    </w:p>
    <w:p>
      <w:pPr>
        <w:pStyle w:val="13"/>
        <w:numPr>
          <w:ilvl w:val="0"/>
          <w:numId w:val="0"/>
        </w:numPr>
        <w:spacing w:before="20"/>
        <w:ind w:leftChars="0" w:right="100" w:rightChars="0"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uk-UA" w:eastAsia="zh-CN"/>
        </w:rPr>
      </w:pPr>
    </w:p>
    <w:p>
      <w:pPr>
        <w:pStyle w:val="13"/>
        <w:numPr>
          <w:ilvl w:val="0"/>
          <w:numId w:val="0"/>
        </w:numPr>
        <w:spacing w:before="20"/>
        <w:ind w:leftChars="0" w:right="100" w:rightChars="0"/>
        <w:jc w:val="both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uk-UA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Форми контролю і методи оцінювання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(у т.ч. критерії оцінювання результатів навчання) </w:t>
      </w:r>
    </w:p>
    <w:p>
      <w:pPr>
        <w:ind w:firstLine="28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Поточний: усне періодичне опитування здобувачів під час практичних занять, оцінювання якості виконання ними завдань для самостійної роботи;</w:t>
      </w:r>
    </w:p>
    <w:p>
      <w:pPr>
        <w:ind w:firstLine="28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Періодичний: контрольна робота за змістовим модулем; </w:t>
      </w:r>
    </w:p>
    <w:p>
      <w:pPr>
        <w:ind w:firstLine="284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Підсумковий: письмовий іспит після кожного семестра. </w:t>
      </w:r>
    </w:p>
    <w:p>
      <w:pPr>
        <w:ind w:firstLine="284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Критерії оцінювання результатів навчання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 w:val="0"/>
          <w:bCs w:val="0"/>
          <w:color w:val="181717" w:themeColor="background2" w:themeShade="1A"/>
          <w:kern w:val="0"/>
          <w:sz w:val="28"/>
          <w:szCs w:val="28"/>
          <w:lang w:val="uk-UA" w:eastAsia="zh-CN" w:bidi="ar"/>
        </w:rPr>
      </w:pPr>
      <w:r>
        <w:rPr>
          <w:rFonts w:hint="default" w:ascii="Times New Roman" w:hAnsi="Times New Roman" w:cs="Times New Roman"/>
          <w:color w:val="181717" w:themeColor="background2" w:themeShade="1A"/>
          <w:sz w:val="28"/>
          <w:szCs w:val="28"/>
          <w:lang w:val="uk-UA"/>
        </w:rPr>
        <w:t xml:space="preserve">У ході поточного контролю студент може отримати максимальну оцінку (100 балів) за кожну тему змістового модуля.У ході періодичного контролю у вигляді письмової модульної контрольної роботи він може також отримати максимальну оцінку в 100 балів (10 питань по 10 балів за кожне). </w:t>
      </w:r>
      <w:r>
        <w:rPr>
          <w:rFonts w:hint="default" w:ascii="Times New Roman" w:hAnsi="Times New Roman" w:eastAsia="SimSun" w:cs="Times New Roman"/>
          <w:b w:val="0"/>
          <w:bCs w:val="0"/>
          <w:color w:val="181717" w:themeColor="background2" w:themeShade="1A"/>
          <w:kern w:val="0"/>
          <w:sz w:val="28"/>
          <w:szCs w:val="28"/>
          <w:lang w:val="uk-UA" w:eastAsia="zh-CN" w:bidi="ar"/>
        </w:rPr>
        <w:t>Кожен з викладачів веде поточний та періодичний контроль за своїм модулем/модулями та приймає участь у проведенні семестрового усного екзамену та оцінюванні його результатів.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 w:val="0"/>
          <w:bCs w:val="0"/>
          <w:color w:val="181717" w:themeColor="background2" w:themeShade="1A"/>
          <w:kern w:val="0"/>
          <w:sz w:val="28"/>
          <w:szCs w:val="28"/>
          <w:lang w:val="uk-UA" w:eastAsia="zh-CN" w:bidi="ar"/>
        </w:rPr>
      </w:pPr>
      <w:r>
        <w:rPr>
          <w:rFonts w:hint="default" w:ascii="Times New Roman" w:hAnsi="Times New Roman" w:cs="Times New Roman"/>
          <w:color w:val="181717" w:themeColor="background2" w:themeShade="1A"/>
          <w:sz w:val="28"/>
          <w:szCs w:val="28"/>
          <w:lang w:val="uk-UA"/>
        </w:rPr>
        <w:t>Відповідь під час іспиту також оцінюється за 100-бальною шкалою. Загальна оцінка з навчальної дисципліни -  це середнє арифметичне суми балів за поточний контроль та підсумковий контроль.</w:t>
      </w:r>
    </w:p>
    <w:p>
      <w:pPr>
        <w:ind w:firstLine="284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3792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Оцінка за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національно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0"/>
                <w:szCs w:val="20"/>
                <w:lang w:val="uk-UA" w:eastAsia="zh-CN" w:bidi="ar"/>
              </w:rPr>
              <w:t>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шкалою </w:t>
            </w:r>
          </w:p>
        </w:tc>
        <w:tc>
          <w:tcPr>
            <w:tcW w:w="379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Теоретична підготовка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uk-UA"/>
              </w:rPr>
              <w:t>Практична підготовка</w:t>
            </w:r>
          </w:p>
        </w:tc>
        <w:tc>
          <w:tcPr>
            <w:tcW w:w="322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uk-UA"/>
              </w:rPr>
              <w:t>Здобувач освіти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5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  <w:p>
            <w:pPr>
              <w:widowControl w:val="0"/>
              <w:ind w:firstLine="284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Відмінно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uk-UA"/>
              </w:rPr>
              <w:t>90-100</w:t>
            </w:r>
          </w:p>
        </w:tc>
        <w:tc>
          <w:tcPr>
            <w:tcW w:w="379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у повному обсязі володіє навчальним матеріалом, вільно, самостійно та аргументовано його викладає під час усних виступів та письмових відповідей; глибоко та всебічно розкриває зміст теоретичних питань,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використовуючи при цьому нормативну, обов’язкову та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додаткову літературу; робить самостійні висновки, виявляє причинно-наслідкові зв’язки; самостійно знаходить додаткову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інформацію та використовує її для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реалізації поставлених перед ним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завдань. Здобувач здатен виділяти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суттєві ознаки вивченого за допомогою операцій синтезу, аналізу, виявляти причинно-наслідкові зв’язки, формувати висновки і узагальнення, вільно оперувати фактами та відомостями.</w:t>
            </w:r>
          </w:p>
        </w:tc>
        <w:tc>
          <w:tcPr>
            <w:tcW w:w="322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глибоко та всебічно розкриває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сутність практичних/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розрахункових завдань,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використовуючи при цьому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нормативну, обов’язкову та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додаткову літературу;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може аргументовано обрати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раціональний спосіб виконання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завдання й оцінити результати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власної практичної діяльності;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виконує творчі завдання та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ініціює нові шляхи їх виконання;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вільно використовує набуті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теоретичні знання при аналізі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практичного матеріалу; проявляє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творчий підхід до виконання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індивідуальних та колективних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завдань при самостійній роботі.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Добре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uk-UA"/>
              </w:rPr>
              <w:t>75-89</w:t>
            </w:r>
          </w:p>
        </w:tc>
        <w:tc>
          <w:tcPr>
            <w:tcW w:w="379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достатньо повно володіє навчальним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матеріалом, обґрунтовано його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викладає під час усних виступів та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письмових відповідей,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використовуючи при цьому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нормативну та обов’язкову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літературу; при представленні деяких питань не вистачає достатньої глибини та аргументації, застосовує знання для розв’язання стандартних ситуацій; самостійно аналізує, узагальнює і систематизує навчальну інформацію, але допускаються при цьому окремі несуттєві неточності та незначні помилки</w:t>
            </w:r>
          </w:p>
        </w:tc>
        <w:tc>
          <w:tcPr>
            <w:tcW w:w="322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правильно вирішив більшість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розрахункових /тестових завдань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за зразком; має стійкі навички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виконання завдання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Задовільно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uk-UA"/>
              </w:rPr>
              <w:t>60-74</w:t>
            </w:r>
          </w:p>
        </w:tc>
        <w:tc>
          <w:tcPr>
            <w:tcW w:w="3792" w:type="dxa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володіє навчальним матеріалом на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репродуктивному рівні або відтворює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певну частину навчального матеріалу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з елементами логічних зв’язків, знає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основні поняття навчального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матеріалу; має ускладнення під час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виділення суттєвих ознак вивченого;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може використовувати знання в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стандартних ситуаціях, має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елементарні, нестійкі навички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виконання завдання. Правильно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вирішив половину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розрахункових/тестових завдань. </w:t>
            </w:r>
          </w:p>
        </w:tc>
        <w:tc>
          <w:tcPr>
            <w:tcW w:w="3226" w:type="dxa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може використовувати знання в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стандартних ситуаціях, має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елементарні, нестійкі навички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виконання завдання. Правильно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вирішив половину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розрахункових/тестових завдань.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Здобувач має ускладнення під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час виділення суттєвих ознак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вивченого; під час виявлення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причинно-наслідкових зв’язків і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формулювання висновків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5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Незадовільно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uk-UA" w:eastAsia="zh-CN" w:bidi="ar"/>
              </w:rPr>
              <w:t>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можливістю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повторного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складання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uk-UA"/>
              </w:rPr>
              <w:t>35-69</w:t>
            </w:r>
          </w:p>
        </w:tc>
        <w:tc>
          <w:tcPr>
            <w:tcW w:w="379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володіє навчальним матеріалом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поверхово й фрагментарно (без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аргументації та обґрунтування);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безсистемно виокремлює випадкові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ознаки вивченого; не вміє робити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найпростіші операції аналізу 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синтезу; робити узагальнення,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висновки; під час відповіді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допускаються суттєві помилки </w:t>
            </w:r>
          </w:p>
        </w:tc>
        <w:tc>
          <w:tcPr>
            <w:tcW w:w="322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недостатньо розкриває сутність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практичних завдань,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допускаючи при цьому суттєві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неточності, правильно вирішив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окремі розрахункові/тестові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завдання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за допомогою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викладача, відсутні сформовані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уміння та навички.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5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Незадовільно з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обов’язковим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повторним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вивченням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дисципліни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uk-UA" w:eastAsia="zh-CN" w:bidi="ar"/>
              </w:rPr>
              <w:t>0-34</w:t>
            </w:r>
          </w:p>
        </w:tc>
        <w:tc>
          <w:tcPr>
            <w:tcW w:w="379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не володіє навчальним матеріалом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322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виконує лише елементи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завдання, потребує постійної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допомоги викладача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uk-UA"/>
              </w:rPr>
            </w:pPr>
          </w:p>
        </w:tc>
      </w:tr>
    </w:tbl>
    <w:p>
      <w:pPr>
        <w:jc w:val="both"/>
        <w:rPr>
          <w:b/>
          <w:i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Calibri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Навчально-методичне забезпечення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uk-UA" w:eastAsia="zh-CN" w:bidi="ar"/>
        </w:rPr>
        <w:t>Гринько Л.В. , Григорович О.В. Робоча программа “Основна іноземна мова (іспанська)”. - Одеса: ОНУ, 2022. -33 с.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Chars="0"/>
        <w:jc w:val="left"/>
        <w:rPr>
          <w:rStyle w:val="6"/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uk-UA" w:eastAsia="zh-CN" w:bidi="ar"/>
        </w:rPr>
        <w:t>Гринько Л.В., Григорович О.В. Сил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л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uk-UA" w:eastAsia="zh-CN" w:bidi="ar"/>
        </w:rPr>
        <w:t xml:space="preserve">абус до робочої програми “Основна іноземна мова (іспанська)”. - Одеса: ОНУ, 2022. -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 xml:space="preserve">10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uk-UA" w:eastAsia="zh-CN" w:bidi="ar"/>
        </w:rPr>
        <w:t>с.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Style w:val="6"/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3. Ніцевич А.А.О. Методичний посібник з aспекту «Домашнє читання: для студентів іспанського та  англійського відділень ф-ту РГФ». Одеса, 2017. 116 с. </w:t>
      </w:r>
    </w:p>
    <w:p>
      <w:pPr>
        <w:pStyle w:val="12"/>
        <w:numPr>
          <w:ilvl w:val="0"/>
          <w:numId w:val="0"/>
        </w:numPr>
        <w:shd w:val="clear" w:color="auto" w:fill="FFFFFF"/>
        <w:spacing w:line="240" w:lineRule="auto"/>
        <w:ind w:leftChars="0"/>
        <w:textAlignment w:val="baseline"/>
        <w:outlineLvl w:val="0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3.Оржицький І. О. Нариси з іспанської стилістики (</w:t>
      </w:r>
      <w:r>
        <w:rPr>
          <w:rFonts w:hint="default" w:ascii="Times New Roman" w:hAnsi="Times New Roman" w:cs="Times New Roman"/>
          <w:sz w:val="28"/>
          <w:szCs w:val="28"/>
        </w:rPr>
        <w:t>Bosquejo de la estil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í</w:t>
      </w:r>
      <w:r>
        <w:rPr>
          <w:rFonts w:hint="default" w:ascii="Times New Roman" w:hAnsi="Times New Roman" w:cs="Times New Roman"/>
          <w:sz w:val="28"/>
          <w:szCs w:val="28"/>
        </w:rPr>
        <w:t>stica espa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ñ</w:t>
      </w:r>
      <w:r>
        <w:rPr>
          <w:rFonts w:hint="default" w:ascii="Times New Roman" w:hAnsi="Times New Roman" w:cs="Times New Roman"/>
          <w:sz w:val="28"/>
          <w:szCs w:val="28"/>
        </w:rPr>
        <w:t>ola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): </w:t>
      </w:r>
      <w:r>
        <w:rPr>
          <w:rFonts w:hint="default" w:ascii="Times New Roman" w:hAnsi="Times New Roman" w:cs="Times New Roman"/>
          <w:sz w:val="28"/>
          <w:szCs w:val="28"/>
        </w:rPr>
        <w:t xml:space="preserve"> 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  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Навчальний посібник для студентів вищих </w:t>
      </w:r>
      <w:r>
        <w:rPr>
          <w:rFonts w:hint="default" w:ascii="Times New Roman" w:hAnsi="Times New Roman" w:cs="Times New Roman"/>
          <w:sz w:val="28"/>
          <w:szCs w:val="28"/>
        </w:rPr>
        <w:t> 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навчальних </w:t>
      </w:r>
      <w:r>
        <w:rPr>
          <w:rFonts w:hint="default" w:ascii="Times New Roman" w:hAnsi="Times New Roman" w:cs="Times New Roman"/>
          <w:sz w:val="28"/>
          <w:szCs w:val="28"/>
        </w:rPr>
        <w:t> 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закладів, які навчаються </w:t>
      </w:r>
      <w:r>
        <w:rPr>
          <w:rFonts w:hint="default" w:ascii="Times New Roman" w:hAnsi="Times New Roman" w:cs="Times New Roman"/>
          <w:sz w:val="28"/>
          <w:szCs w:val="28"/>
        </w:rPr>
        <w:t xml:space="preserve">  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  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спеціальністю 6.020303 – «Філологія» (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en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espa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ñ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ol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) – Харків, 2016. 43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c.</w:t>
      </w:r>
    </w:p>
    <w:p>
      <w:pPr>
        <w:pStyle w:val="12"/>
        <w:numPr>
          <w:ilvl w:val="0"/>
          <w:numId w:val="0"/>
        </w:numPr>
        <w:shd w:val="clear" w:color="auto" w:fill="FFFFFF"/>
        <w:spacing w:line="240" w:lineRule="auto"/>
        <w:ind w:leftChars="0"/>
        <w:textAlignment w:val="baseline"/>
        <w:outlineLvl w:val="0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kern w:val="36"/>
          <w:sz w:val="28"/>
          <w:szCs w:val="28"/>
          <w:lang w:val="en-US" w:eastAsia="uk-UA"/>
        </w:rPr>
        <w:t>3.</w:t>
      </w:r>
      <w:r>
        <w:rPr>
          <w:rFonts w:hint="default" w:ascii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Ткаченко Л.Л. Стилістика іспанської мови: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Навчальний посібник для студентів-філологів вищих закладів освіти. Херсон: ХДУ, 2013. 231 с.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Рекомендована література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Основна </w:t>
      </w:r>
    </w:p>
    <w:p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s-ES"/>
        </w:rPr>
        <w:t>Carballal T., Margarita Ribas Groeger M. Charlas de sobremesa. Yale, University Press, 2016, 468 p.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s-ES" w:eastAsia="zh-CN" w:bidi="ar"/>
        </w:rPr>
        <w:t>2. Coronado Gonzalez M.L.,García González, JG., Zarzalejos Alonso, A.R. A fondo. Curso de español lengua extranjera. Nivel avanzado. Madrid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uk-UA" w:eastAsia="zh-CN" w:bidi="ar"/>
        </w:rPr>
        <w:t xml:space="preserve">: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s-ES" w:eastAsia="zh-CN" w:bidi="ar"/>
        </w:rPr>
        <w:t>Sociedad general española de librería. 2016. 262 p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s-ES" w:eastAsia="zh-CN" w:bidi="ar"/>
        </w:rPr>
        <w:t>3. Gálvez D., Gálvez N., Quintana L. Dominio. Curso de perfeccionamiento. Nivel C. Madrid: Edelsa. 2016. 184 p.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s-ES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s-ES" w:eastAsia="zh-CN" w:bidi="ar"/>
        </w:rPr>
        <w:t xml:space="preserve">4.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s-ES"/>
        </w:rPr>
        <w:t>Lobato J.L. Nuevo Español 2000. Nivel Superior.  SGEL, 2016. 222 p.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uk-UA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Додаткова </w:t>
      </w:r>
    </w:p>
    <w:p>
      <w:pPr>
        <w:numPr>
          <w:ilvl w:val="0"/>
          <w:numId w:val="6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 xml:space="preserve">Ніцевич А.О., Яковлюк Н.Л. Методичний посібник з коментарів текстів сучасних     іспаномовних авторів. - Одеса, 2008, 320 с. </w:t>
      </w:r>
    </w:p>
    <w:p>
      <w:pPr>
        <w:pStyle w:val="12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line="240" w:lineRule="auto"/>
        <w:ind w:leftChars="0"/>
        <w:jc w:val="left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color w:val="000000"/>
          <w:spacing w:val="-11"/>
          <w:sz w:val="28"/>
          <w:szCs w:val="28"/>
          <w:lang w:val="en-US"/>
        </w:rPr>
        <w:t>2</w:t>
      </w:r>
      <w:r>
        <w:rPr>
          <w:rFonts w:hint="default" w:ascii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. </w:t>
      </w:r>
      <w:r>
        <w:rPr>
          <w:rFonts w:hint="default" w:ascii="Times New Roman" w:hAnsi="Times New Roman" w:cs="Times New Roman"/>
          <w:color w:val="000000"/>
          <w:spacing w:val="-11"/>
          <w:sz w:val="28"/>
          <w:szCs w:val="28"/>
        </w:rPr>
        <w:t>Alarcos Llorach. Grámatica descriptiva del español moderno. Madrid: Espasa. 2010.</w:t>
      </w:r>
      <w:r>
        <w:rPr>
          <w:rFonts w:hint="default" w:ascii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 1842 р.</w:t>
      </w:r>
    </w:p>
    <w:p>
      <w:pPr>
        <w:pStyle w:val="12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line="240" w:lineRule="auto"/>
        <w:ind w:leftChars="0"/>
        <w:jc w:val="lef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3</w:t>
      </w:r>
      <w:r>
        <w:rPr>
          <w:rFonts w:hint="default"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hint="default" w:ascii="Times New Roman" w:hAnsi="Times New Roman" w:cs="Times New Roman"/>
          <w:color w:val="212529"/>
          <w:sz w:val="28"/>
          <w:szCs w:val="28"/>
          <w:shd w:val="clear" w:color="auto" w:fill="FFFFFF"/>
        </w:rPr>
        <w:t>El </w:t>
      </w:r>
      <w:r>
        <w:rPr>
          <w:rFonts w:hint="default"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Manual </w:t>
      </w:r>
      <w:r>
        <w:rPr>
          <w:rFonts w:hint="default" w:ascii="Times New Roman" w:hAnsi="Times New Roman" w:cs="Times New Roman"/>
          <w:color w:val="212529"/>
          <w:sz w:val="28"/>
          <w:szCs w:val="28"/>
          <w:shd w:val="clear" w:color="auto" w:fill="FFFFFF"/>
        </w:rPr>
        <w:t>de la</w:t>
      </w:r>
      <w:r>
        <w:rPr>
          <w:rFonts w:hint="default"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 Nueva gramática de la lengua española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: RAE y ASALE. Edición: Espasa. 2010.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  <w:t>1049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p.</w:t>
      </w:r>
    </w:p>
    <w:p>
      <w:pPr>
        <w:pStyle w:val="7"/>
        <w:numPr>
          <w:ilvl w:val="0"/>
          <w:numId w:val="0"/>
        </w:num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4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>Nicevich A., Kolbayénkova T. Prácticas de traducción del español al ruso y ucraniano.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 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Навчально-методичний посібник з практики перекладу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 xml:space="preserve">Одеса. 2015.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172 с.</w:t>
      </w:r>
    </w:p>
    <w:p>
      <w:pPr>
        <w:pStyle w:val="12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/>
        <w:jc w:val="lef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5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>Nicevich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 xml:space="preserve">A. A. </w:t>
      </w:r>
      <w:r>
        <w:rPr>
          <w:rFonts w:hint="default" w:ascii="Times New Roman" w:hAnsi="Times New Roman" w:cs="Times New Roman"/>
          <w:sz w:val="28"/>
          <w:szCs w:val="28"/>
          <w:lang w:val="fr-FR"/>
        </w:rPr>
        <w:t xml:space="preserve">Prácticas estilísticas en español.- Odessa : Astroprint ; 2005.- 287 p. </w:t>
      </w:r>
    </w:p>
    <w:p>
      <w:pPr>
        <w:pStyle w:val="12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/>
        <w:jc w:val="lef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6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Glosario de términos gramaticales RAE y ASALE. Edición Salamanca, 2019. 440 p</w:t>
      </w:r>
    </w:p>
    <w:p>
      <w:pPr>
        <w:pStyle w:val="12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line="240" w:lineRule="auto"/>
        <w:ind w:leftChars="0"/>
        <w:jc w:val="left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s-ES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Calibri" w:cs="Times New Roman"/>
          <w:b/>
          <w:sz w:val="28"/>
          <w:szCs w:val="28"/>
          <w:lang w:val="en-US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b/>
          <w:sz w:val="27"/>
          <w:szCs w:val="27"/>
          <w:lang w:val="uk-UA"/>
        </w:rPr>
        <w:t>ПОЛІТИКА КУРСУ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sz w:val="27"/>
          <w:szCs w:val="27"/>
          <w:lang w:val="uk-UA"/>
        </w:rPr>
        <w:t>(«правила гри»)</w:t>
      </w:r>
    </w:p>
    <w:p>
      <w:pPr>
        <w:spacing w:after="0" w:line="240" w:lineRule="auto"/>
        <w:rPr>
          <w:rFonts w:ascii="Times New Roman" w:hAnsi="Times New Roman" w:eastAsia="Calibri" w:cs="Times New Roman"/>
          <w:sz w:val="27"/>
          <w:szCs w:val="27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i/>
          <w:sz w:val="27"/>
          <w:szCs w:val="27"/>
          <w:lang w:val="uk-UA"/>
        </w:rPr>
        <w:t>Відвідування занять. Регуляція пропусків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sz w:val="27"/>
          <w:szCs w:val="27"/>
          <w:lang w:val="uk-UA"/>
        </w:rPr>
        <w:tab/>
      </w:r>
      <w:r>
        <w:rPr>
          <w:rFonts w:ascii="Times New Roman" w:hAnsi="Times New Roman" w:eastAsia="Calibri" w:cs="Times New Roman"/>
          <w:sz w:val="27"/>
          <w:szCs w:val="27"/>
          <w:lang w:val="uk-UA"/>
        </w:rPr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sz w:val="27"/>
          <w:szCs w:val="27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7"/>
          <w:szCs w:val="27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i/>
          <w:sz w:val="27"/>
          <w:szCs w:val="27"/>
          <w:lang w:val="uk-UA"/>
        </w:rPr>
        <w:t>Дедлайни та перескладання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sz w:val="27"/>
          <w:szCs w:val="27"/>
          <w:lang w:val="uk-UA"/>
        </w:rPr>
        <w:tab/>
      </w:r>
      <w:r>
        <w:rPr>
          <w:rFonts w:ascii="Times New Roman" w:hAnsi="Times New Roman" w:eastAsia="Calibri" w:cs="Times New Roman"/>
          <w:sz w:val="27"/>
          <w:szCs w:val="27"/>
          <w:lang w:val="uk-UA"/>
        </w:rPr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/documents/polozennya/poloz-org-kontrol_2022.pdf)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7"/>
          <w:szCs w:val="27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i/>
          <w:sz w:val="27"/>
          <w:szCs w:val="27"/>
          <w:lang w:val="uk-UA"/>
        </w:rPr>
        <w:t>Комунікація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7"/>
          <w:szCs w:val="27"/>
          <w:lang w:val="uk-UA"/>
        </w:rPr>
      </w:pPr>
      <w:r>
        <w:rPr>
          <w:rFonts w:ascii="Times New Roman" w:hAnsi="Times New Roman" w:eastAsia="Calibri" w:cs="Times New Roman"/>
          <w:sz w:val="27"/>
          <w:szCs w:val="27"/>
          <w:lang w:val="uk-UA"/>
        </w:rPr>
        <w:tab/>
      </w:r>
      <w:r>
        <w:rPr>
          <w:rFonts w:ascii="Times New Roman" w:hAnsi="Times New Roman" w:eastAsia="Calibri" w:cs="Times New Roman"/>
          <w:sz w:val="27"/>
          <w:szCs w:val="27"/>
          <w:lang w:val="uk-UA"/>
        </w:rPr>
        <w:t xml:space="preserve">Всі робочі оголошення надсилаються на чат академгрупи у </w:t>
      </w:r>
      <w:r>
        <w:rPr>
          <w:rFonts w:ascii="Times New Roman" w:hAnsi="Times New Roman" w:eastAsia="Calibri" w:cs="Times New Roman"/>
          <w:sz w:val="27"/>
          <w:szCs w:val="27"/>
        </w:rPr>
        <w:t>Vibe</w:t>
      </w:r>
      <w:r>
        <w:rPr>
          <w:rFonts w:hint="default" w:ascii="Times New Roman" w:hAnsi="Times New Roman" w:eastAsia="Calibri" w:cs="Times New Roman"/>
          <w:sz w:val="27"/>
          <w:szCs w:val="27"/>
          <w:lang w:val="es-ES"/>
        </w:rPr>
        <w:t>r</w:t>
      </w:r>
      <w:r>
        <w:rPr>
          <w:rFonts w:hint="default" w:ascii="Times New Roman" w:hAnsi="Times New Roman" w:eastAsia="Calibri" w:cs="Times New Roman"/>
          <w:sz w:val="27"/>
          <w:szCs w:val="27"/>
          <w:lang w:val="uk-UA"/>
        </w:rPr>
        <w:t xml:space="preserve"> або телеграм-канал, а також у групі</w:t>
      </w:r>
      <w:r>
        <w:rPr>
          <w:rFonts w:hint="default" w:ascii="Times New Roman" w:hAnsi="Times New Roman" w:eastAsia="Calibri" w:cs="Times New Roman"/>
          <w:sz w:val="27"/>
          <w:szCs w:val="27"/>
          <w:lang w:val="es-ES"/>
        </w:rPr>
        <w:t xml:space="preserve"> Skype. </w:t>
      </w:r>
      <w:r>
        <w:rPr>
          <w:rFonts w:ascii="Times New Roman" w:hAnsi="Times New Roman" w:eastAsia="Calibri" w:cs="Times New Roman"/>
          <w:sz w:val="27"/>
          <w:szCs w:val="27"/>
          <w:lang w:val="uk-UA"/>
        </w:rPr>
        <w:t>Студенти мають регулярно перевіряти повідомлення і вчасно на них реагувати.</w:t>
      </w:r>
    </w:p>
    <w:p>
      <w:pPr>
        <w:rPr>
          <w:rFonts w:ascii="Times New Roman" w:hAnsi="Times New Roman" w:eastAsia="Calibri" w:cs="Times New Roman"/>
          <w:sz w:val="28"/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C07D3B"/>
    <w:multiLevelType w:val="singleLevel"/>
    <w:tmpl w:val="BEC07D3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7EF4DAF"/>
    <w:multiLevelType w:val="singleLevel"/>
    <w:tmpl w:val="27EF4DAF"/>
    <w:lvl w:ilvl="0" w:tentative="0">
      <w:start w:val="1"/>
      <w:numFmt w:val="decimal"/>
      <w:suff w:val="space"/>
      <w:lvlText w:val="%1."/>
      <w:lvlJc w:val="left"/>
      <w:rPr>
        <w:rFonts w:hint="default"/>
        <w:color w:val="auto"/>
        <w:sz w:val="24"/>
        <w:szCs w:val="24"/>
      </w:rPr>
    </w:lvl>
  </w:abstractNum>
  <w:abstractNum w:abstractNumId="2">
    <w:nsid w:val="2B7CA77F"/>
    <w:multiLevelType w:val="singleLevel"/>
    <w:tmpl w:val="2B7CA77F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6622059"/>
    <w:multiLevelType w:val="singleLevel"/>
    <w:tmpl w:val="56622059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DE72D74"/>
    <w:multiLevelType w:val="multilevel"/>
    <w:tmpl w:val="5DE72D74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nsid w:val="63D238CD"/>
    <w:multiLevelType w:val="multilevel"/>
    <w:tmpl w:val="63D238CD"/>
    <w:lvl w:ilvl="0" w:tentative="0">
      <w:start w:val="1"/>
      <w:numFmt w:val="bullet"/>
      <w:lvlText w:val=""/>
      <w:lvlJc w:val="left"/>
      <w:pPr>
        <w:ind w:left="150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2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4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6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8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0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2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4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65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C0F5E"/>
    <w:rsid w:val="1A0F6AB0"/>
    <w:rsid w:val="3A967AEF"/>
    <w:rsid w:val="3CBE28F6"/>
    <w:rsid w:val="3D3E4A65"/>
    <w:rsid w:val="663038BD"/>
    <w:rsid w:val="6CC2615C"/>
    <w:rsid w:val="739C0F5E"/>
    <w:rsid w:val="7514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5"/>
    <w:basedOn w:val="1"/>
    <w:next w:val="1"/>
    <w:qFormat/>
    <w:uiPriority w:val="0"/>
    <w:pPr>
      <w:keepNext/>
      <w:jc w:val="center"/>
      <w:outlineLvl w:val="4"/>
    </w:pPr>
    <w:rPr>
      <w:b/>
      <w:sz w:val="28"/>
      <w:szCs w:val="22"/>
      <w:lang w:val="uk-U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3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Body Text 3"/>
    <w:basedOn w:val="1"/>
    <w:semiHidden/>
    <w:qFormat/>
    <w:uiPriority w:val="0"/>
    <w:pPr>
      <w:tabs>
        <w:tab w:val="left" w:pos="2025"/>
      </w:tabs>
      <w:jc w:val="both"/>
    </w:pPr>
    <w:rPr>
      <w:sz w:val="28"/>
      <w:lang w:val="uk-UA"/>
    </w:rPr>
  </w:style>
  <w:style w:type="table" w:styleId="9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4"/>
    <w:qFormat/>
    <w:uiPriority w:val="3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xfm_17244409"/>
    <w:basedOn w:val="3"/>
    <w:qFormat/>
    <w:uiPriority w:val="0"/>
  </w:style>
  <w:style w:type="paragraph" w:styleId="12">
    <w:name w:val="List Paragraph"/>
    <w:basedOn w:val="1"/>
    <w:qFormat/>
    <w:uiPriority w:val="99"/>
    <w:pPr>
      <w:widowControl w:val="0"/>
      <w:spacing w:after="0" w:line="360" w:lineRule="auto"/>
      <w:ind w:left="720"/>
      <w:contextualSpacing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customStyle="1" w:styleId="1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14">
    <w:name w:val="Стиль 11 пт снизу: (одинарная Авто  075 пт линия От текста:  1...2"/>
    <w:basedOn w:val="1"/>
    <w:qFormat/>
    <w:uiPriority w:val="0"/>
    <w:pPr>
      <w:spacing w:line="360" w:lineRule="auto"/>
    </w:pPr>
    <w:rPr>
      <w:sz w:val="22"/>
      <w:lang w:val="ru-RU"/>
    </w:rPr>
  </w:style>
  <w:style w:type="paragraph" w:customStyle="1" w:styleId="15">
    <w:name w:val="Стиль 11 пт снизу: (одинарная Авто  075 пт линия От текста:  1...1"/>
    <w:basedOn w:val="1"/>
    <w:qFormat/>
    <w:uiPriority w:val="0"/>
    <w:pPr>
      <w:spacing w:line="480" w:lineRule="auto"/>
    </w:pPr>
    <w:rPr>
      <w:sz w:val="22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2023-04-29T03:21:00Z</dcterms:created>
  <dc:creator>Ludmila Grynko</dc:creator>
  <cp:lastModifiedBy>Ludmila Grynko</cp:lastModifiedBy>
  <dcterms:modified xsi:type="dcterms:W3CDTF">2024-05-15T05:34:11Z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CC29589514F249DDB61469FB5C179D32</vt:lpwstr>
  </property>
</Properties>
</file>