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332E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Одеський національний університет імені І. І. Мечникова</w:t>
      </w:r>
    </w:p>
    <w:p w14:paraId="52C23836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романо-германської філології</w:t>
      </w:r>
    </w:p>
    <w:p w14:paraId="7FF35AE9" w14:textId="77777777" w:rsidR="001D575E" w:rsidRPr="001D575E" w:rsidRDefault="001D575E" w:rsidP="001D575E">
      <w:pPr>
        <w:spacing w:before="0"/>
        <w:jc w:val="center"/>
        <w:rPr>
          <w:b/>
          <w:sz w:val="24"/>
          <w:szCs w:val="24"/>
          <w:lang w:val="uk-UA"/>
        </w:rPr>
      </w:pPr>
      <w:r w:rsidRPr="001D575E">
        <w:rPr>
          <w:b/>
          <w:sz w:val="24"/>
          <w:szCs w:val="24"/>
        </w:rPr>
        <w:t>Кафедра теоретичної та практичної фонетики англійської мови</w:t>
      </w:r>
    </w:p>
    <w:p w14:paraId="35F3A10B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</w:p>
    <w:p w14:paraId="5E75FB56" w14:textId="77777777" w:rsidR="001D575E" w:rsidRDefault="001D575E" w:rsidP="001D575E">
      <w:pPr>
        <w:spacing w:before="0"/>
        <w:jc w:val="center"/>
        <w:rPr>
          <w:b/>
          <w:color w:val="003300"/>
          <w:sz w:val="24"/>
          <w:szCs w:val="24"/>
        </w:rPr>
      </w:pPr>
      <w:r>
        <w:rPr>
          <w:b/>
          <w:sz w:val="24"/>
          <w:szCs w:val="24"/>
        </w:rPr>
        <w:t>Силабус курсу</w:t>
      </w:r>
    </w:p>
    <w:p w14:paraId="6F37F1FF" w14:textId="77777777" w:rsidR="001D575E" w:rsidRDefault="001D575E" w:rsidP="001D575E">
      <w:pPr>
        <w:spacing w:before="0"/>
        <w:jc w:val="center"/>
        <w:rPr>
          <w:b/>
          <w:color w:val="800000"/>
          <w:sz w:val="24"/>
          <w:szCs w:val="24"/>
        </w:rPr>
      </w:pPr>
    </w:p>
    <w:p w14:paraId="504BC915" w14:textId="77777777" w:rsidR="001D575E" w:rsidRDefault="001D575E" w:rsidP="001D575E">
      <w:pPr>
        <w:spacing w:before="0"/>
        <w:jc w:val="center"/>
        <w:rPr>
          <w:b/>
          <w:sz w:val="24"/>
          <w:szCs w:val="24"/>
        </w:rPr>
      </w:pPr>
      <w:r w:rsidRPr="001D575E">
        <w:rPr>
          <w:b/>
          <w:sz w:val="24"/>
          <w:szCs w:val="24"/>
        </w:rPr>
        <w:t>Вербальна та невербальна реалізація оцінки в художньому дискурсі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1D575E" w14:paraId="0BA1E643" w14:textId="77777777" w:rsidTr="00EA7501">
        <w:tc>
          <w:tcPr>
            <w:tcW w:w="2584" w:type="dxa"/>
          </w:tcPr>
          <w:p w14:paraId="066E17CE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6761" w:type="dxa"/>
          </w:tcPr>
          <w:p w14:paraId="4893DFE6" w14:textId="77777777"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кількість: годин – 90; </w:t>
            </w:r>
          </w:p>
          <w:p w14:paraId="6C015EE2" w14:textId="77777777"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кількість:  кредитів – 3</w:t>
            </w:r>
          </w:p>
        </w:tc>
      </w:tr>
      <w:tr w:rsidR="001D575E" w14:paraId="0A017399" w14:textId="77777777" w:rsidTr="00EA7501">
        <w:tc>
          <w:tcPr>
            <w:tcW w:w="2584" w:type="dxa"/>
          </w:tcPr>
          <w:p w14:paraId="5D0B4A04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6761" w:type="dxa"/>
          </w:tcPr>
          <w:p w14:paraId="152365B4" w14:textId="77777777" w:rsidR="001D575E" w:rsidRDefault="00B47E24" w:rsidP="00F72AD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D575E">
              <w:rPr>
                <w:sz w:val="24"/>
                <w:szCs w:val="24"/>
              </w:rPr>
              <w:t xml:space="preserve"> семестр, </w:t>
            </w:r>
            <w:r w:rsidR="00F72ADA">
              <w:rPr>
                <w:sz w:val="24"/>
                <w:szCs w:val="24"/>
                <w:lang w:val="uk-UA"/>
              </w:rPr>
              <w:t>2</w:t>
            </w:r>
            <w:r w:rsidR="001D575E">
              <w:rPr>
                <w:sz w:val="24"/>
                <w:szCs w:val="24"/>
              </w:rPr>
              <w:t xml:space="preserve"> рік навчання</w:t>
            </w:r>
          </w:p>
        </w:tc>
      </w:tr>
      <w:tr w:rsidR="001D575E" w14:paraId="1BF65BD1" w14:textId="77777777" w:rsidTr="00EA7501">
        <w:tc>
          <w:tcPr>
            <w:tcW w:w="2584" w:type="dxa"/>
          </w:tcPr>
          <w:p w14:paraId="74BC79D0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6761" w:type="dxa"/>
          </w:tcPr>
          <w:p w14:paraId="7D9A1A78" w14:textId="77777777" w:rsidR="001D575E" w:rsidRDefault="001D575E" w:rsidP="00EA750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розкладом </w:t>
            </w:r>
          </w:p>
        </w:tc>
      </w:tr>
      <w:tr w:rsidR="001D575E" w14:paraId="4DA3F9D0" w14:textId="77777777" w:rsidTr="00EA7501">
        <w:tc>
          <w:tcPr>
            <w:tcW w:w="2584" w:type="dxa"/>
          </w:tcPr>
          <w:p w14:paraId="552D1BE5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Викладачі</w:t>
            </w:r>
          </w:p>
        </w:tc>
        <w:tc>
          <w:tcPr>
            <w:tcW w:w="6761" w:type="dxa"/>
          </w:tcPr>
          <w:p w14:paraId="3E93F828" w14:textId="77777777" w:rsidR="001D575E" w:rsidRDefault="001D575E" w:rsidP="001D575E">
            <w:pPr>
              <w:spacing w:before="0"/>
              <w:rPr>
                <w:sz w:val="24"/>
                <w:szCs w:val="24"/>
              </w:rPr>
            </w:pPr>
            <w:r w:rsidRPr="001D575E">
              <w:rPr>
                <w:sz w:val="24"/>
                <w:szCs w:val="24"/>
              </w:rPr>
              <w:t xml:space="preserve">д. філол. н, професор </w:t>
            </w:r>
            <w:r>
              <w:rPr>
                <w:sz w:val="24"/>
                <w:szCs w:val="24"/>
                <w:lang w:val="uk-UA"/>
              </w:rPr>
              <w:t>Бігунова Н.О.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D575E" w14:paraId="20079F02" w14:textId="77777777" w:rsidTr="00EA7501">
        <w:tc>
          <w:tcPr>
            <w:tcW w:w="2584" w:type="dxa"/>
          </w:tcPr>
          <w:p w14:paraId="26B36DE4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Е-mail</w:t>
            </w:r>
          </w:p>
        </w:tc>
        <w:tc>
          <w:tcPr>
            <w:tcW w:w="6761" w:type="dxa"/>
          </w:tcPr>
          <w:p w14:paraId="4C8B88B0" w14:textId="77777777" w:rsidR="001D575E" w:rsidRPr="001D575E" w:rsidRDefault="001D575E" w:rsidP="00EA7501">
            <w:pPr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natalbig@ukr.net</w:t>
            </w:r>
          </w:p>
        </w:tc>
      </w:tr>
      <w:tr w:rsidR="001D575E" w14:paraId="1DB444FD" w14:textId="77777777" w:rsidTr="00EA7501">
        <w:tc>
          <w:tcPr>
            <w:tcW w:w="2584" w:type="dxa"/>
          </w:tcPr>
          <w:p w14:paraId="5F6BC5C0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Робоче місце</w:t>
            </w:r>
          </w:p>
        </w:tc>
        <w:tc>
          <w:tcPr>
            <w:tcW w:w="6761" w:type="dxa"/>
          </w:tcPr>
          <w:p w14:paraId="448E2F2A" w14:textId="77777777" w:rsidR="001D575E" w:rsidRPr="001D575E" w:rsidRDefault="001D575E" w:rsidP="001D575E">
            <w:pPr>
              <w:spacing w:before="0"/>
              <w:rPr>
                <w:sz w:val="24"/>
                <w:szCs w:val="24"/>
              </w:rPr>
            </w:pPr>
            <w:r w:rsidRPr="001D575E">
              <w:rPr>
                <w:sz w:val="24"/>
                <w:szCs w:val="24"/>
              </w:rPr>
              <w:t>Кафедра теоретичної та практичної фонетики англійської мови</w:t>
            </w:r>
            <w:r>
              <w:rPr>
                <w:sz w:val="24"/>
                <w:szCs w:val="24"/>
              </w:rPr>
              <w:t>, ауд.1</w:t>
            </w:r>
            <w:r w:rsidRPr="001D575E">
              <w:rPr>
                <w:sz w:val="24"/>
                <w:szCs w:val="24"/>
              </w:rPr>
              <w:t>18</w:t>
            </w:r>
          </w:p>
        </w:tc>
      </w:tr>
      <w:tr w:rsidR="001D575E" w14:paraId="42EEED41" w14:textId="77777777" w:rsidTr="00EA7501">
        <w:tc>
          <w:tcPr>
            <w:tcW w:w="2584" w:type="dxa"/>
          </w:tcPr>
          <w:p w14:paraId="27C75283" w14:textId="77777777" w:rsidR="001D575E" w:rsidRDefault="001D575E" w:rsidP="00EA750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761" w:type="dxa"/>
          </w:tcPr>
          <w:p w14:paraId="24B532B3" w14:textId="77777777" w:rsidR="001D575E" w:rsidRDefault="001D575E" w:rsidP="001D575E">
            <w:pPr>
              <w:spacing w:before="0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 xml:space="preserve">Онлайн-консультації: за графіком </w:t>
            </w:r>
          </w:p>
          <w:p w14:paraId="5666BEF7" w14:textId="77777777" w:rsidR="004B7948" w:rsidRPr="004B7948" w:rsidRDefault="004B7948" w:rsidP="004B7948">
            <w:pPr>
              <w:spacing w:before="0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﻿</w:t>
            </w:r>
            <w:r w:rsidRPr="004B7948">
              <w:rPr>
                <w:sz w:val="24"/>
                <w:szCs w:val="24"/>
              </w:rPr>
              <w:t>https://us04web.zoom.us/j/6341751882?pwd=ejhzTWs3Q3ZsZ2FoS3R6b0pxd2VGZz09</w:t>
            </w:r>
          </w:p>
          <w:p w14:paraId="3EB8DD93" w14:textId="77777777" w:rsidR="004B7948" w:rsidRPr="004B7948" w:rsidRDefault="004B7948" w:rsidP="004B7948">
            <w:pPr>
              <w:spacing w:before="0"/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  <w:lang w:val="uk-UA"/>
              </w:rPr>
              <w:t xml:space="preserve">Ідентифікатор </w:t>
            </w:r>
            <w:r w:rsidRPr="004B7948">
              <w:rPr>
                <w:sz w:val="24"/>
                <w:szCs w:val="24"/>
              </w:rPr>
              <w:t>конференц</w:t>
            </w:r>
            <w:r w:rsidRPr="004B7948">
              <w:rPr>
                <w:sz w:val="24"/>
                <w:szCs w:val="24"/>
                <w:lang w:val="uk-UA"/>
              </w:rPr>
              <w:t>ії</w:t>
            </w:r>
            <w:r w:rsidRPr="004B7948">
              <w:rPr>
                <w:sz w:val="24"/>
                <w:szCs w:val="24"/>
              </w:rPr>
              <w:t>: 634 175 1882</w:t>
            </w:r>
          </w:p>
          <w:p w14:paraId="5519340E" w14:textId="77777777" w:rsidR="001D575E" w:rsidRPr="001D575E" w:rsidRDefault="004B7948" w:rsidP="004B7948">
            <w:pPr>
              <w:spacing w:before="0"/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</w:rPr>
              <w:t>Код доступ</w:t>
            </w:r>
            <w:r w:rsidRPr="004B7948">
              <w:rPr>
                <w:sz w:val="24"/>
                <w:szCs w:val="24"/>
                <w:lang w:val="uk-UA"/>
              </w:rPr>
              <w:t>у</w:t>
            </w:r>
            <w:r w:rsidRPr="004B7948">
              <w:rPr>
                <w:sz w:val="24"/>
                <w:szCs w:val="24"/>
              </w:rPr>
              <w:t>: ySTzC4</w:t>
            </w:r>
            <w:r w:rsidR="001D575E" w:rsidRPr="001D575E">
              <w:rPr>
                <w:sz w:val="24"/>
                <w:szCs w:val="24"/>
              </w:rPr>
              <w:t xml:space="preserve"> </w:t>
            </w:r>
          </w:p>
        </w:tc>
      </w:tr>
    </w:tbl>
    <w:p w14:paraId="6310AD3B" w14:textId="77777777"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</w:p>
    <w:p w14:paraId="11D28960" w14:textId="77777777" w:rsidR="001D575E" w:rsidRDefault="001D575E" w:rsidP="001D575E">
      <w:pPr>
        <w:spacing w:before="0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54ECF2A7" w14:textId="77777777" w:rsidR="001D575E" w:rsidRDefault="001D575E" w:rsidP="001D575E">
      <w:pPr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Онлайн-лекції проводяться в zoom-конференції за посиланням </w:t>
      </w:r>
    </w:p>
    <w:p w14:paraId="2125D526" w14:textId="77777777" w:rsidR="004B7948" w:rsidRPr="004B7948" w:rsidRDefault="004B7948" w:rsidP="004B7948">
      <w:pPr>
        <w:spacing w:before="0"/>
        <w:rPr>
          <w:sz w:val="24"/>
          <w:szCs w:val="24"/>
        </w:rPr>
      </w:pPr>
      <w:r w:rsidRPr="004B7948">
        <w:rPr>
          <w:sz w:val="24"/>
          <w:szCs w:val="24"/>
        </w:rPr>
        <w:t>https://us04web.zoom.us/j/6341751882?pwd=ejhzTWs3Q3ZsZ2FoS3R6b0pxd2VGZz09</w:t>
      </w:r>
    </w:p>
    <w:p w14:paraId="436EDC89" w14:textId="77777777" w:rsidR="004B7948" w:rsidRPr="004B7948" w:rsidRDefault="004B7948" w:rsidP="004B7948">
      <w:pPr>
        <w:spacing w:before="0"/>
        <w:rPr>
          <w:sz w:val="24"/>
          <w:szCs w:val="24"/>
        </w:rPr>
      </w:pPr>
      <w:r w:rsidRPr="004B7948">
        <w:rPr>
          <w:sz w:val="24"/>
          <w:szCs w:val="24"/>
          <w:lang w:val="uk-UA"/>
        </w:rPr>
        <w:t xml:space="preserve">Ідентифікатор </w:t>
      </w:r>
      <w:r w:rsidRPr="004B7948">
        <w:rPr>
          <w:sz w:val="24"/>
          <w:szCs w:val="24"/>
        </w:rPr>
        <w:t>конференц</w:t>
      </w:r>
      <w:r w:rsidRPr="004B7948">
        <w:rPr>
          <w:sz w:val="24"/>
          <w:szCs w:val="24"/>
          <w:lang w:val="uk-UA"/>
        </w:rPr>
        <w:t>ії</w:t>
      </w:r>
      <w:r w:rsidRPr="004B7948">
        <w:rPr>
          <w:sz w:val="24"/>
          <w:szCs w:val="24"/>
        </w:rPr>
        <w:t>: 634 175 1882</w:t>
      </w:r>
    </w:p>
    <w:p w14:paraId="0F0F436C" w14:textId="77777777" w:rsidR="001D575E" w:rsidRDefault="004B7948" w:rsidP="004B7948">
      <w:pPr>
        <w:spacing w:before="0"/>
        <w:ind w:firstLine="708"/>
        <w:rPr>
          <w:sz w:val="24"/>
          <w:szCs w:val="24"/>
        </w:rPr>
      </w:pPr>
      <w:r w:rsidRPr="004B7948">
        <w:rPr>
          <w:sz w:val="24"/>
          <w:szCs w:val="24"/>
        </w:rPr>
        <w:t>Код доступ</w:t>
      </w:r>
      <w:r w:rsidRPr="004B7948">
        <w:rPr>
          <w:sz w:val="24"/>
          <w:szCs w:val="24"/>
          <w:lang w:val="uk-UA"/>
        </w:rPr>
        <w:t>у</w:t>
      </w:r>
      <w:r w:rsidRPr="004B7948">
        <w:rPr>
          <w:sz w:val="24"/>
          <w:szCs w:val="24"/>
        </w:rPr>
        <w:t>: ySTzC4</w:t>
      </w:r>
    </w:p>
    <w:p w14:paraId="579A3CEE" w14:textId="77777777" w:rsidR="004B7948" w:rsidRDefault="004B7948" w:rsidP="004B7948">
      <w:pPr>
        <w:spacing w:before="0"/>
        <w:ind w:firstLine="708"/>
        <w:rPr>
          <w:sz w:val="24"/>
          <w:szCs w:val="24"/>
        </w:rPr>
      </w:pPr>
    </w:p>
    <w:p w14:paraId="5320673A" w14:textId="77777777" w:rsidR="001D575E" w:rsidRDefault="001D575E" w:rsidP="001D575E">
      <w:pPr>
        <w:spacing w:before="0"/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 w14:paraId="1D250413" w14:textId="77777777" w:rsidR="001D575E" w:rsidRPr="004B470E" w:rsidRDefault="001D575E" w:rsidP="004B470E">
      <w:pPr>
        <w:tabs>
          <w:tab w:val="left" w:pos="1800"/>
        </w:tabs>
        <w:spacing w:before="0"/>
        <w:ind w:firstLine="708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</w:rPr>
        <w:t>Предмет</w:t>
      </w:r>
      <w:r w:rsidRPr="004B470E">
        <w:rPr>
          <w:sz w:val="24"/>
          <w:szCs w:val="24"/>
        </w:rPr>
        <w:t xml:space="preserve"> </w:t>
      </w:r>
      <w:r w:rsidRPr="004B470E">
        <w:rPr>
          <w:i/>
          <w:sz w:val="24"/>
          <w:szCs w:val="24"/>
        </w:rPr>
        <w:t>вивчення дисципліни</w:t>
      </w:r>
      <w:r w:rsidRPr="004B470E">
        <w:rPr>
          <w:sz w:val="24"/>
          <w:szCs w:val="24"/>
        </w:rPr>
        <w:t xml:space="preserve">: </w:t>
      </w:r>
      <w:r w:rsidR="001941D4" w:rsidRPr="004B470E">
        <w:rPr>
          <w:sz w:val="24"/>
          <w:szCs w:val="24"/>
        </w:rPr>
        <w:t>механізм</w:t>
      </w:r>
      <w:r w:rsidR="001941D4" w:rsidRPr="004B470E">
        <w:rPr>
          <w:sz w:val="24"/>
          <w:szCs w:val="24"/>
          <w:lang w:val="uk-UA"/>
        </w:rPr>
        <w:t>и</w:t>
      </w:r>
      <w:r w:rsidR="001941D4" w:rsidRPr="004B470E">
        <w:rPr>
          <w:sz w:val="24"/>
          <w:szCs w:val="24"/>
        </w:rPr>
        <w:t xml:space="preserve"> вербалізації оцінки</w:t>
      </w:r>
      <w:r w:rsidR="001941D4" w:rsidRPr="004B470E">
        <w:rPr>
          <w:sz w:val="24"/>
          <w:szCs w:val="24"/>
          <w:lang w:val="uk-UA"/>
        </w:rPr>
        <w:t>.</w:t>
      </w:r>
    </w:p>
    <w:p w14:paraId="301A04E0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  <w:lang w:val="uk-UA"/>
        </w:rPr>
        <w:t>Пререквізити курсу:</w:t>
      </w:r>
      <w:r w:rsidR="001941D4" w:rsidRPr="004B470E">
        <w:rPr>
          <w:sz w:val="24"/>
          <w:szCs w:val="24"/>
          <w:lang w:val="uk-UA"/>
        </w:rPr>
        <w:t xml:space="preserve"> </w:t>
      </w:r>
      <w:r w:rsidR="004B470E" w:rsidRPr="004B470E">
        <w:rPr>
          <w:sz w:val="24"/>
          <w:szCs w:val="24"/>
          <w:lang w:val="uk-UA"/>
        </w:rPr>
        <w:t>«</w:t>
      </w:r>
      <w:r w:rsidR="001941D4" w:rsidRPr="004B470E">
        <w:rPr>
          <w:sz w:val="24"/>
          <w:szCs w:val="24"/>
          <w:lang w:val="uk-UA"/>
        </w:rPr>
        <w:t>Стилістика першої іноземної мови</w:t>
      </w:r>
      <w:r w:rsidR="004B470E" w:rsidRPr="004B470E">
        <w:rPr>
          <w:sz w:val="24"/>
          <w:szCs w:val="24"/>
          <w:lang w:val="uk-UA"/>
        </w:rPr>
        <w:t>»,</w:t>
      </w:r>
      <w:r w:rsidRPr="004B470E">
        <w:rPr>
          <w:i/>
          <w:sz w:val="24"/>
          <w:szCs w:val="24"/>
          <w:lang w:val="uk-UA"/>
        </w:rPr>
        <w:t xml:space="preserve"> </w:t>
      </w:r>
      <w:r w:rsidR="004B470E" w:rsidRPr="004B470E">
        <w:rPr>
          <w:i/>
          <w:sz w:val="24"/>
          <w:szCs w:val="24"/>
          <w:lang w:val="uk-UA"/>
        </w:rPr>
        <w:t>«</w:t>
      </w:r>
      <w:r w:rsidR="001941D4" w:rsidRPr="004B470E">
        <w:rPr>
          <w:sz w:val="24"/>
          <w:szCs w:val="24"/>
          <w:lang w:val="uk-UA"/>
        </w:rPr>
        <w:t>Невербальна семіотика комунікації</w:t>
      </w:r>
      <w:r w:rsidR="004B470E" w:rsidRPr="004B470E">
        <w:rPr>
          <w:sz w:val="24"/>
          <w:szCs w:val="24"/>
          <w:lang w:val="uk-UA"/>
        </w:rPr>
        <w:t>».</w:t>
      </w:r>
    </w:p>
    <w:p w14:paraId="7139D326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i/>
          <w:sz w:val="24"/>
          <w:szCs w:val="24"/>
        </w:rPr>
        <w:t xml:space="preserve">Постреквізити курсу: </w:t>
      </w:r>
      <w:r w:rsidR="004B470E" w:rsidRPr="004B470E">
        <w:rPr>
          <w:sz w:val="24"/>
          <w:szCs w:val="24"/>
          <w:lang w:val="uk-UA"/>
        </w:rPr>
        <w:t>«</w:t>
      </w:r>
      <w:r w:rsidR="00B47E24" w:rsidRPr="004B470E">
        <w:rPr>
          <w:sz w:val="24"/>
          <w:szCs w:val="24"/>
        </w:rPr>
        <w:t>Кваліфікаційна магістерська робота</w:t>
      </w:r>
      <w:r w:rsidR="004B470E" w:rsidRPr="004B470E">
        <w:rPr>
          <w:sz w:val="24"/>
          <w:szCs w:val="24"/>
          <w:lang w:val="uk-UA"/>
        </w:rPr>
        <w:t>»</w:t>
      </w:r>
      <w:r w:rsidRPr="004B470E">
        <w:rPr>
          <w:sz w:val="24"/>
          <w:szCs w:val="24"/>
        </w:rPr>
        <w:t>.</w:t>
      </w:r>
    </w:p>
    <w:p w14:paraId="52664779" w14:textId="77777777" w:rsidR="004B470E" w:rsidRPr="004B470E" w:rsidRDefault="001D575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i/>
          <w:sz w:val="24"/>
          <w:szCs w:val="24"/>
        </w:rPr>
        <w:t xml:space="preserve">Мета курсу: </w:t>
      </w:r>
      <w:r w:rsidR="004B470E" w:rsidRPr="004B470E">
        <w:rPr>
          <w:sz w:val="24"/>
          <w:szCs w:val="24"/>
          <w:lang w:val="uk-UA" w:eastAsia="ru-RU"/>
        </w:rPr>
        <w:t xml:space="preserve">формування інтегральної, загальних та спеціальних компетентностей у здобувачів, формування академічних навичок, необхідних для наукової діяльності та у подальшому навчанні. </w:t>
      </w:r>
    </w:p>
    <w:p w14:paraId="38D0D1BD" w14:textId="77777777" w:rsidR="004B470E" w:rsidRPr="004B470E" w:rsidRDefault="004B470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Основна мета обумовлює вирішення наступних </w:t>
      </w:r>
      <w:r w:rsidRPr="004B470E">
        <w:rPr>
          <w:b/>
          <w:sz w:val="24"/>
          <w:szCs w:val="24"/>
          <w:lang w:val="uk-UA" w:eastAsia="ru-RU"/>
        </w:rPr>
        <w:t>завдань</w:t>
      </w:r>
      <w:r w:rsidRPr="004B470E">
        <w:rPr>
          <w:sz w:val="24"/>
          <w:szCs w:val="24"/>
          <w:lang w:val="uk-UA" w:eastAsia="ru-RU"/>
        </w:rPr>
        <w:t xml:space="preserve">: поглиблення, узагальнення та систематизація теоретичних знань здобувачів з комунікативної лінгвістики; аналіз </w:t>
      </w:r>
      <w:r w:rsidRPr="004B470E">
        <w:rPr>
          <w:rFonts w:eastAsia="Calibri"/>
          <w:sz w:val="24"/>
          <w:szCs w:val="24"/>
          <w:lang w:val="uk-UA" w:eastAsia="ru-RU"/>
        </w:rPr>
        <w:t>оцінки з позицій логіко-прагматичної теорії комунікації, теорії мовленнєвих актів та не</w:t>
      </w:r>
      <w:r w:rsidRPr="004B470E">
        <w:rPr>
          <w:rFonts w:eastAsia="Calibri"/>
          <w:sz w:val="24"/>
          <w:szCs w:val="24"/>
          <w:lang w:val="uk-UA"/>
        </w:rPr>
        <w:t>вербальної семіотики</w:t>
      </w:r>
      <w:r w:rsidRPr="004B470E">
        <w:rPr>
          <w:sz w:val="24"/>
          <w:szCs w:val="24"/>
          <w:lang w:val="uk-UA" w:eastAsia="ru-RU"/>
        </w:rPr>
        <w:t>; визначення</w:t>
      </w:r>
      <w:r w:rsidRPr="004B470E">
        <w:rPr>
          <w:bCs/>
          <w:spacing w:val="-4"/>
          <w:sz w:val="24"/>
          <w:szCs w:val="24"/>
          <w:lang w:val="uk-UA" w:eastAsia="ru-RU"/>
        </w:rPr>
        <w:t xml:space="preserve"> змісту семантичної категорії оцінки в дослідницьких парадигмах комунікативної лінгвістики, прагмалінгвістики та теорії комунікації</w:t>
      </w:r>
      <w:r w:rsidRPr="004B470E">
        <w:rPr>
          <w:sz w:val="24"/>
          <w:szCs w:val="24"/>
          <w:lang w:val="uk-UA" w:eastAsia="ru-RU"/>
        </w:rPr>
        <w:t xml:space="preserve">; засвоєння вербальних та невербальних особливостей  висловлень оцінки в англомовному художньому мовленні. </w:t>
      </w:r>
    </w:p>
    <w:p w14:paraId="3E0AFEE6" w14:textId="77777777" w:rsidR="004B470E" w:rsidRPr="004B470E" w:rsidRDefault="001D575E" w:rsidP="004B470E">
      <w:pPr>
        <w:spacing w:before="0"/>
        <w:ind w:firstLine="709"/>
        <w:jc w:val="both"/>
        <w:rPr>
          <w:sz w:val="24"/>
          <w:szCs w:val="24"/>
          <w:lang w:val="uk-UA"/>
        </w:rPr>
      </w:pPr>
      <w:r w:rsidRPr="004B470E">
        <w:rPr>
          <w:i/>
          <w:sz w:val="24"/>
          <w:szCs w:val="24"/>
          <w:lang w:val="uk-UA"/>
        </w:rPr>
        <w:t xml:space="preserve">Очікувані результати: </w:t>
      </w:r>
      <w:r w:rsidRPr="004B470E">
        <w:rPr>
          <w:sz w:val="24"/>
          <w:szCs w:val="24"/>
          <w:lang w:val="uk-UA"/>
        </w:rPr>
        <w:t xml:space="preserve">у результаті вивчення навчальної дисципліни здобувач вищої освіти повинен </w:t>
      </w:r>
      <w:r w:rsidRPr="004B470E">
        <w:rPr>
          <w:b/>
          <w:sz w:val="24"/>
          <w:szCs w:val="24"/>
          <w:lang w:val="uk-UA"/>
        </w:rPr>
        <w:t>знати:</w:t>
      </w:r>
      <w:r w:rsidRPr="004B470E">
        <w:rPr>
          <w:sz w:val="24"/>
          <w:szCs w:val="24"/>
          <w:lang w:val="uk-UA"/>
        </w:rPr>
        <w:t xml:space="preserve"> </w:t>
      </w:r>
      <w:r w:rsidR="004B470E" w:rsidRPr="004B470E">
        <w:rPr>
          <w:sz w:val="24"/>
          <w:szCs w:val="24"/>
          <w:lang w:val="uk-UA"/>
        </w:rPr>
        <w:t>зміст семантичної категорії оцінки в дослідницьких парадигмах комунікативної лінгвістики, прагмалінгвістики та теорії комунікації; типи та комунікативні функції невербальних засобів комунікації; невербальні засоби вираження оцінки; лексичні, граматичні та стилістичні засоби вираження оцінки</w:t>
      </w:r>
      <w:r w:rsidR="004B470E">
        <w:rPr>
          <w:sz w:val="24"/>
          <w:szCs w:val="24"/>
          <w:lang w:val="uk-UA"/>
        </w:rPr>
        <w:t xml:space="preserve">; </w:t>
      </w:r>
      <w:r w:rsidR="004B470E" w:rsidRPr="004B470E">
        <w:rPr>
          <w:b/>
          <w:sz w:val="24"/>
          <w:szCs w:val="24"/>
          <w:lang w:val="uk-UA"/>
        </w:rPr>
        <w:t>вміти</w:t>
      </w:r>
      <w:r w:rsidR="004B470E" w:rsidRPr="004B470E">
        <w:rPr>
          <w:sz w:val="24"/>
          <w:szCs w:val="24"/>
          <w:lang w:val="uk-UA"/>
        </w:rPr>
        <w:t>: аналізувати комунікативні засоби з позицій логіко-прагматичної теорії комунікації, теорії мовленнєвих актів та невербальної семіотики,</w:t>
      </w:r>
      <w:r w:rsidR="004B470E" w:rsidRPr="004B470E">
        <w:rPr>
          <w:sz w:val="24"/>
          <w:szCs w:val="24"/>
          <w:lang w:val="uk-UA" w:eastAsia="ru-RU"/>
        </w:rPr>
        <w:t xml:space="preserve"> інтерпретуючи та структуруючи їх </w:t>
      </w:r>
      <w:r w:rsidR="004B470E" w:rsidRPr="004B470E">
        <w:rPr>
          <w:sz w:val="24"/>
          <w:szCs w:val="24"/>
          <w:lang w:val="uk-UA" w:eastAsia="ru-RU"/>
        </w:rPr>
        <w:lastRenderedPageBreak/>
        <w:t>з урахуванням доцільних методологічних принципів</w:t>
      </w:r>
      <w:r w:rsidR="004B470E" w:rsidRPr="004B470E">
        <w:rPr>
          <w:sz w:val="24"/>
          <w:szCs w:val="24"/>
          <w:lang w:val="uk-UA"/>
        </w:rPr>
        <w:t xml:space="preserve">; характеризувати </w:t>
      </w:r>
      <w:r w:rsidR="004B470E" w:rsidRPr="004B470E">
        <w:rPr>
          <w:sz w:val="24"/>
          <w:szCs w:val="24"/>
          <w:lang w:val="uk-UA" w:eastAsia="ru-RU"/>
        </w:rPr>
        <w:t xml:space="preserve">експресивні, емоційні, логічні засоби </w:t>
      </w:r>
      <w:r w:rsidR="004B470E" w:rsidRPr="004B470E">
        <w:rPr>
          <w:sz w:val="24"/>
          <w:szCs w:val="24"/>
          <w:lang w:val="uk-UA"/>
        </w:rPr>
        <w:t xml:space="preserve">вияву оцінки </w:t>
      </w:r>
      <w:r w:rsidR="004B470E" w:rsidRPr="004B470E">
        <w:rPr>
          <w:sz w:val="24"/>
          <w:szCs w:val="24"/>
          <w:lang w:val="uk-UA" w:eastAsia="ru-RU"/>
        </w:rPr>
        <w:t>для досягнення запланованого прагматичного результату й організації успішної комунікації;</w:t>
      </w:r>
      <w:r w:rsidR="004B470E" w:rsidRPr="004B470E">
        <w:rPr>
          <w:sz w:val="24"/>
          <w:szCs w:val="24"/>
          <w:lang w:val="uk-UA"/>
        </w:rPr>
        <w:t xml:space="preserve"> виявляти та інтерпретувати вербальні та невербальні засоби вираження оцінки в англомовному художньому мовленні, д</w:t>
      </w:r>
      <w:r w:rsidR="004B470E" w:rsidRPr="004B470E">
        <w:rPr>
          <w:sz w:val="24"/>
          <w:szCs w:val="24"/>
          <w:lang w:val="uk-UA" w:eastAsia="ru-RU"/>
        </w:rPr>
        <w:t>оступно й аргументовано пояснювати їхню сутність як фахівцям, так і широкому загалу, зокрема особам, які навчаються.</w:t>
      </w:r>
    </w:p>
    <w:p w14:paraId="46E1A315" w14:textId="77777777" w:rsidR="001D575E" w:rsidRPr="004B470E" w:rsidRDefault="001D575E" w:rsidP="004B470E">
      <w:pPr>
        <w:spacing w:before="0"/>
        <w:jc w:val="both"/>
        <w:rPr>
          <w:b/>
          <w:color w:val="000080"/>
          <w:sz w:val="24"/>
          <w:szCs w:val="24"/>
          <w:lang w:val="uk-UA"/>
        </w:rPr>
      </w:pPr>
    </w:p>
    <w:p w14:paraId="593A3B30" w14:textId="77777777" w:rsidR="001D575E" w:rsidRPr="004B470E" w:rsidRDefault="001D575E" w:rsidP="004B470E">
      <w:pPr>
        <w:spacing w:before="0"/>
        <w:jc w:val="both"/>
        <w:rPr>
          <w:b/>
          <w:color w:val="0000FF"/>
          <w:sz w:val="24"/>
          <w:szCs w:val="24"/>
        </w:rPr>
      </w:pPr>
      <w:r w:rsidRPr="004B470E">
        <w:rPr>
          <w:b/>
          <w:color w:val="0000FF"/>
          <w:sz w:val="24"/>
          <w:szCs w:val="24"/>
        </w:rPr>
        <w:t>ОПИС КУРСУ</w:t>
      </w:r>
    </w:p>
    <w:p w14:paraId="29FD831F" w14:textId="77777777" w:rsidR="001D575E" w:rsidRPr="004B470E" w:rsidRDefault="001D575E" w:rsidP="004B470E">
      <w:pPr>
        <w:pStyle w:val="1"/>
        <w:widowControl w:val="0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 w:rsidRPr="004B470E">
        <w:rPr>
          <w:b w:val="0"/>
          <w:sz w:val="24"/>
          <w:szCs w:val="24"/>
        </w:rPr>
        <w:t xml:space="preserve"> </w:t>
      </w:r>
      <w:r w:rsidRPr="004B470E">
        <w:rPr>
          <w:i/>
          <w:sz w:val="24"/>
          <w:szCs w:val="24"/>
        </w:rPr>
        <w:t>Форми і методи навчання</w:t>
      </w:r>
    </w:p>
    <w:p w14:paraId="7D9BF833" w14:textId="77777777" w:rsidR="001D575E" w:rsidRPr="004B470E" w:rsidRDefault="001D575E" w:rsidP="004B470E">
      <w:pPr>
        <w:widowControl w:val="0"/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Курс буде викладений у формі </w:t>
      </w:r>
      <w:r w:rsidR="00445DE5" w:rsidRPr="004B470E">
        <w:rPr>
          <w:sz w:val="24"/>
          <w:szCs w:val="24"/>
          <w:lang w:val="uk-UA"/>
        </w:rPr>
        <w:t xml:space="preserve">лекційних (16 годин </w:t>
      </w:r>
      <w:r w:rsidR="00445DE5" w:rsidRPr="004B470E">
        <w:rPr>
          <w:sz w:val="24"/>
          <w:szCs w:val="24"/>
        </w:rPr>
        <w:t>очна форма</w:t>
      </w:r>
      <w:r w:rsidR="00445DE5" w:rsidRPr="004B470E">
        <w:rPr>
          <w:sz w:val="24"/>
          <w:szCs w:val="24"/>
          <w:lang w:val="uk-UA"/>
        </w:rPr>
        <w:t xml:space="preserve"> </w:t>
      </w:r>
      <w:r w:rsidR="00445DE5" w:rsidRPr="004B470E">
        <w:rPr>
          <w:sz w:val="24"/>
          <w:szCs w:val="24"/>
        </w:rPr>
        <w:t>/</w:t>
      </w:r>
      <w:r w:rsidR="0037140B" w:rsidRPr="004B470E">
        <w:rPr>
          <w:sz w:val="24"/>
          <w:szCs w:val="24"/>
          <w:lang w:val="uk-UA"/>
        </w:rPr>
        <w:t>10</w:t>
      </w:r>
      <w:r w:rsidR="00445DE5" w:rsidRPr="004B470E">
        <w:rPr>
          <w:sz w:val="24"/>
          <w:szCs w:val="24"/>
        </w:rPr>
        <w:t xml:space="preserve"> годин заочна форма навчання)</w:t>
      </w:r>
      <w:r w:rsidR="00445DE5" w:rsidRPr="004B470E">
        <w:rPr>
          <w:sz w:val="24"/>
          <w:szCs w:val="24"/>
          <w:lang w:val="uk-UA"/>
        </w:rPr>
        <w:t>,</w:t>
      </w:r>
      <w:r w:rsidR="00445DE5" w:rsidRPr="004B470E">
        <w:rPr>
          <w:sz w:val="24"/>
          <w:szCs w:val="24"/>
        </w:rPr>
        <w:t xml:space="preserve"> практичних </w:t>
      </w:r>
      <w:r w:rsidRPr="004B470E">
        <w:rPr>
          <w:sz w:val="24"/>
          <w:szCs w:val="24"/>
        </w:rPr>
        <w:t>(</w:t>
      </w:r>
      <w:r w:rsidR="00445DE5" w:rsidRPr="004B470E">
        <w:rPr>
          <w:sz w:val="24"/>
          <w:szCs w:val="24"/>
          <w:lang w:val="uk-UA"/>
        </w:rPr>
        <w:t>14</w:t>
      </w:r>
      <w:r w:rsidRPr="004B470E">
        <w:rPr>
          <w:sz w:val="24"/>
          <w:szCs w:val="24"/>
        </w:rPr>
        <w:t xml:space="preserve"> годин очна форма/</w:t>
      </w:r>
      <w:r w:rsidR="0037140B" w:rsidRPr="004B470E">
        <w:rPr>
          <w:sz w:val="24"/>
          <w:szCs w:val="24"/>
          <w:lang w:val="uk-UA"/>
        </w:rPr>
        <w:t>4</w:t>
      </w:r>
      <w:r w:rsidRPr="004B470E">
        <w:rPr>
          <w:sz w:val="24"/>
          <w:szCs w:val="24"/>
        </w:rPr>
        <w:t xml:space="preserve"> годин</w:t>
      </w:r>
      <w:r w:rsidR="00445DE5" w:rsidRPr="004B470E">
        <w:rPr>
          <w:sz w:val="24"/>
          <w:szCs w:val="24"/>
          <w:lang w:val="uk-UA"/>
        </w:rPr>
        <w:t>и</w:t>
      </w:r>
      <w:r w:rsidRPr="004B470E">
        <w:rPr>
          <w:sz w:val="24"/>
          <w:szCs w:val="24"/>
        </w:rPr>
        <w:t xml:space="preserve"> заочна форма навчання), організації самостійної роботи студентів  (</w:t>
      </w:r>
      <w:r w:rsidR="00445DE5" w:rsidRPr="004B470E">
        <w:rPr>
          <w:sz w:val="24"/>
          <w:szCs w:val="24"/>
          <w:lang w:val="uk-UA"/>
        </w:rPr>
        <w:t>60</w:t>
      </w:r>
      <w:r w:rsidRPr="004B470E">
        <w:rPr>
          <w:sz w:val="24"/>
          <w:szCs w:val="24"/>
        </w:rPr>
        <w:t xml:space="preserve"> годин очна форма/</w:t>
      </w:r>
      <w:r w:rsidR="0037140B" w:rsidRPr="004B470E">
        <w:rPr>
          <w:sz w:val="24"/>
          <w:szCs w:val="24"/>
          <w:lang w:val="uk-UA"/>
        </w:rPr>
        <w:t>76</w:t>
      </w:r>
      <w:r w:rsidRPr="004B470E">
        <w:rPr>
          <w:sz w:val="24"/>
          <w:szCs w:val="24"/>
        </w:rPr>
        <w:t xml:space="preserve"> годин заочна форма навчання).</w:t>
      </w:r>
    </w:p>
    <w:p w14:paraId="638DC8B7" w14:textId="77777777" w:rsidR="004B470E" w:rsidRPr="004B470E" w:rsidRDefault="004B470E" w:rsidP="004B470E">
      <w:pPr>
        <w:spacing w:before="0"/>
        <w:ind w:firstLine="709"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eastAsia="ru-RU"/>
        </w:rPr>
        <w:t xml:space="preserve">У процесі вивчення навчальної дисципліни  застосовуються наступні методи: </w:t>
      </w:r>
      <w:r w:rsidRPr="004B470E">
        <w:rPr>
          <w:i/>
          <w:sz w:val="24"/>
          <w:szCs w:val="24"/>
          <w:lang w:eastAsia="ru-RU"/>
        </w:rPr>
        <w:t>словесні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л</w:t>
      </w:r>
      <w:r w:rsidRPr="004B470E">
        <w:rPr>
          <w:rFonts w:eastAsia="Calibri"/>
          <w:sz w:val="24"/>
          <w:szCs w:val="24"/>
          <w:lang w:val="uk-UA" w:eastAsia="ru-RU"/>
        </w:rPr>
        <w:t xml:space="preserve">екція, дискусія, доповідь, </w:t>
      </w:r>
      <w:r w:rsidRPr="004B470E">
        <w:rPr>
          <w:sz w:val="24"/>
          <w:szCs w:val="24"/>
          <w:lang w:val="uk-UA" w:eastAsia="ru-RU"/>
        </w:rPr>
        <w:t xml:space="preserve">обговорення доповідей; </w:t>
      </w:r>
      <w:r w:rsidRPr="004B470E">
        <w:rPr>
          <w:i/>
          <w:sz w:val="24"/>
          <w:szCs w:val="24"/>
          <w:lang w:val="uk-UA" w:eastAsia="ru-RU"/>
        </w:rPr>
        <w:t>наочні</w:t>
      </w:r>
      <w:r w:rsidRPr="004B470E">
        <w:rPr>
          <w:sz w:val="24"/>
          <w:szCs w:val="24"/>
          <w:lang w:val="uk-UA" w:eastAsia="ru-RU"/>
        </w:rPr>
        <w:t xml:space="preserve">: мультимедійні презентації; </w:t>
      </w:r>
      <w:r w:rsidRPr="004B470E">
        <w:rPr>
          <w:i/>
          <w:sz w:val="24"/>
          <w:szCs w:val="24"/>
          <w:lang w:val="uk-UA" w:eastAsia="ru-RU"/>
        </w:rPr>
        <w:t>практичні</w:t>
      </w:r>
      <w:r w:rsidRPr="004B470E">
        <w:rPr>
          <w:sz w:val="24"/>
          <w:szCs w:val="24"/>
          <w:lang w:val="uk-UA" w:eastAsia="ru-RU"/>
        </w:rPr>
        <w:t xml:space="preserve">: </w:t>
      </w:r>
      <w:r w:rsidRPr="004B470E">
        <w:rPr>
          <w:rFonts w:eastAsia="Calibri"/>
          <w:sz w:val="24"/>
          <w:szCs w:val="24"/>
          <w:lang w:val="uk-UA" w:eastAsia="ru-RU"/>
        </w:rPr>
        <w:t>дослідження власного фактичного матеріалу з презентацією результатів, виконання самостійних завдань</w:t>
      </w:r>
      <w:r w:rsidRPr="004B470E">
        <w:rPr>
          <w:sz w:val="24"/>
          <w:szCs w:val="24"/>
          <w:lang w:val="uk-UA" w:eastAsia="ru-RU"/>
        </w:rPr>
        <w:t>.</w:t>
      </w:r>
    </w:p>
    <w:p w14:paraId="515A0EFD" w14:textId="77777777" w:rsidR="001D575E" w:rsidRPr="004B470E" w:rsidRDefault="001D575E" w:rsidP="004B470E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14:paraId="06FDD914" w14:textId="77777777" w:rsidR="001D575E" w:rsidRPr="004B470E" w:rsidRDefault="001D575E" w:rsidP="004B470E">
      <w:pPr>
        <w:spacing w:before="0"/>
        <w:ind w:firstLine="708"/>
        <w:jc w:val="both"/>
        <w:rPr>
          <w:b/>
          <w:i/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Зміст навчальної дисципліни </w:t>
      </w:r>
    </w:p>
    <w:p w14:paraId="537D8D96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1. </w:t>
      </w:r>
      <w:r w:rsidRPr="004B470E">
        <w:rPr>
          <w:sz w:val="24"/>
          <w:szCs w:val="24"/>
        </w:rPr>
        <w:t>Оцінка як семантична категорія.</w:t>
      </w:r>
    </w:p>
    <w:p w14:paraId="12AD8B9C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2. </w:t>
      </w:r>
      <w:r w:rsidRPr="004B470E">
        <w:rPr>
          <w:sz w:val="24"/>
          <w:szCs w:val="24"/>
        </w:rPr>
        <w:t>Лексичні засоби вираження оцінки в художньому дискурсі.</w:t>
      </w:r>
    </w:p>
    <w:p w14:paraId="26D1AA87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>Тема 3</w:t>
      </w:r>
      <w:r w:rsidRPr="004B470E">
        <w:rPr>
          <w:sz w:val="24"/>
          <w:szCs w:val="24"/>
        </w:rPr>
        <w:t>. Граматичні засоби вираження оцінки в художньому дискурсі.</w:t>
      </w:r>
    </w:p>
    <w:p w14:paraId="5487C220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4. </w:t>
      </w:r>
      <w:r w:rsidRPr="004B470E">
        <w:rPr>
          <w:sz w:val="24"/>
          <w:szCs w:val="24"/>
        </w:rPr>
        <w:t>Стилістичні засоби вираження оцінки в художньому дискурсі.</w:t>
      </w:r>
    </w:p>
    <w:p w14:paraId="772F3198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5. </w:t>
      </w:r>
      <w:r w:rsidRPr="004B470E">
        <w:rPr>
          <w:sz w:val="24"/>
          <w:szCs w:val="24"/>
        </w:rPr>
        <w:t xml:space="preserve">Комунікативні функції засобів невербаліки. </w:t>
      </w:r>
    </w:p>
    <w:p w14:paraId="688E8A9A" w14:textId="77777777" w:rsidR="0031778D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6. </w:t>
      </w:r>
      <w:r w:rsidRPr="004B470E">
        <w:rPr>
          <w:sz w:val="24"/>
          <w:szCs w:val="24"/>
        </w:rPr>
        <w:t xml:space="preserve">Невербальні засоби вираження оцінки в художньому літературному дискурсі. </w:t>
      </w:r>
    </w:p>
    <w:p w14:paraId="3F6835D9" w14:textId="77777777" w:rsidR="001D575E" w:rsidRPr="004B470E" w:rsidRDefault="0031778D" w:rsidP="004B470E">
      <w:pPr>
        <w:spacing w:before="0"/>
        <w:jc w:val="both"/>
        <w:rPr>
          <w:sz w:val="24"/>
          <w:szCs w:val="24"/>
        </w:rPr>
      </w:pPr>
      <w:r w:rsidRPr="004B470E">
        <w:rPr>
          <w:b/>
          <w:sz w:val="24"/>
          <w:szCs w:val="24"/>
        </w:rPr>
        <w:t xml:space="preserve">Тема 7. </w:t>
      </w:r>
      <w:r w:rsidRPr="004B470E">
        <w:rPr>
          <w:sz w:val="24"/>
          <w:szCs w:val="24"/>
        </w:rPr>
        <w:t>Невербальні засоби вираження оцінки в художньому кінодискурсі.</w:t>
      </w:r>
    </w:p>
    <w:p w14:paraId="1BE6A1FF" w14:textId="77777777" w:rsidR="0031778D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 </w:t>
      </w:r>
    </w:p>
    <w:p w14:paraId="79E17725" w14:textId="77777777" w:rsidR="001D575E" w:rsidRPr="004B470E" w:rsidRDefault="001D575E" w:rsidP="004B470E">
      <w:pPr>
        <w:spacing w:before="0"/>
        <w:ind w:firstLine="708"/>
        <w:jc w:val="both"/>
        <w:rPr>
          <w:b/>
          <w:i/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Перелік  рекомендованої літератури: </w:t>
      </w:r>
    </w:p>
    <w:p w14:paraId="59A4B988" w14:textId="77777777" w:rsidR="004B470E" w:rsidRPr="004B470E" w:rsidRDefault="004B470E" w:rsidP="004B470E">
      <w:pPr>
        <w:spacing w:before="0"/>
        <w:jc w:val="center"/>
        <w:rPr>
          <w:b/>
          <w:sz w:val="24"/>
          <w:szCs w:val="24"/>
          <w:lang w:val="uk-UA" w:eastAsia="ru-RU"/>
        </w:rPr>
      </w:pPr>
      <w:r w:rsidRPr="004B470E">
        <w:rPr>
          <w:b/>
          <w:sz w:val="24"/>
          <w:szCs w:val="24"/>
          <w:lang w:val="uk-UA" w:eastAsia="ru-RU"/>
        </w:rPr>
        <w:t>Основна</w:t>
      </w:r>
    </w:p>
    <w:p w14:paraId="1F6E703F" w14:textId="5F7CEC6B" w:rsidR="004B470E" w:rsidRPr="00F4619B" w:rsidRDefault="004B470E" w:rsidP="004B470E">
      <w:pPr>
        <w:pStyle w:val="a5"/>
        <w:numPr>
          <w:ilvl w:val="0"/>
          <w:numId w:val="5"/>
        </w:numPr>
        <w:ind w:left="0" w:firstLine="0"/>
        <w:jc w:val="both"/>
        <w:rPr>
          <w:sz w:val="24"/>
          <w:lang w:val="en-US"/>
        </w:rPr>
      </w:pPr>
      <w:r w:rsidRPr="004B470E">
        <w:rPr>
          <w:spacing w:val="1"/>
          <w:sz w:val="24"/>
          <w:lang w:val="uk-UA"/>
        </w:rPr>
        <w:t xml:space="preserve">Бігунова Н.О. </w:t>
      </w:r>
      <w:r w:rsidRPr="004B470E">
        <w:rPr>
          <w:sz w:val="24"/>
          <w:lang w:val="uk-UA"/>
        </w:rPr>
        <w:t xml:space="preserve">Позитивна оцінка: від когнітивного судження до комунікативного висловлювання : монографія. Одеса: КП ОМД, 2017. 580 с. </w:t>
      </w:r>
      <w:r w:rsidR="00F4619B">
        <w:rPr>
          <w:sz w:val="24"/>
          <w:lang w:val="en-US"/>
        </w:rPr>
        <w:t>URL</w:t>
      </w:r>
      <w:r w:rsidRPr="00F4619B">
        <w:rPr>
          <w:sz w:val="24"/>
          <w:lang w:val="en-US"/>
        </w:rPr>
        <w:t xml:space="preserve">:  </w:t>
      </w:r>
      <w:hyperlink r:id="rId7" w:history="1">
        <w:r w:rsidRPr="00F4619B">
          <w:rPr>
            <w:color w:val="0000FF"/>
            <w:sz w:val="24"/>
            <w:u w:val="single"/>
            <w:lang w:val="en-US"/>
          </w:rPr>
          <w:t>http://www.irbis-nbuv.gov.ua/cgi-bin/irbis_nbuv/cgiirbis_64.exe?I21DBN=LINK&amp;P21DBN=UJRN&amp;Z21ID=&amp;S21REF=10&amp;S21CNR=20&amp;S21STN=1&amp;S21FMT=ASP_meta&amp;C21COM=S&amp;2_S21P03=FILA=&amp;2_S21STR=lvphj_2017_3_67</w:t>
        </w:r>
      </w:hyperlink>
    </w:p>
    <w:p w14:paraId="6AD4F28E" w14:textId="461EDBFA" w:rsidR="004B470E" w:rsidRPr="00F4619B" w:rsidRDefault="004B470E" w:rsidP="004B470E">
      <w:pPr>
        <w:pStyle w:val="a5"/>
        <w:numPr>
          <w:ilvl w:val="0"/>
          <w:numId w:val="5"/>
        </w:numPr>
        <w:ind w:left="0" w:firstLine="0"/>
        <w:jc w:val="both"/>
        <w:rPr>
          <w:sz w:val="24"/>
          <w:lang w:val="en-US"/>
        </w:rPr>
      </w:pPr>
      <w:r w:rsidRPr="004B470E">
        <w:rPr>
          <w:spacing w:val="6"/>
          <w:sz w:val="24"/>
          <w:lang w:val="uk-UA"/>
        </w:rPr>
        <w:t>Селіванова О.О. Основи теорії мовної комунікації.  Черкаси: Видавництво Чабаненко Ю.А., 2011.  350 с.</w:t>
      </w:r>
      <w:r w:rsidR="00F4619B" w:rsidRPr="00F4619B">
        <w:rPr>
          <w:sz w:val="24"/>
          <w:lang w:val="en-US"/>
        </w:rPr>
        <w:t xml:space="preserve"> </w:t>
      </w:r>
      <w:r w:rsidR="00F4619B">
        <w:rPr>
          <w:sz w:val="24"/>
          <w:lang w:val="en-US"/>
        </w:rPr>
        <w:t>URL</w:t>
      </w:r>
      <w:r w:rsidRPr="00F4619B">
        <w:rPr>
          <w:sz w:val="24"/>
          <w:lang w:val="en-US"/>
        </w:rPr>
        <w:t xml:space="preserve">:  </w:t>
      </w:r>
      <w:hyperlink r:id="rId8" w:history="1">
        <w:r w:rsidRPr="00F4619B">
          <w:rPr>
            <w:color w:val="0000FF"/>
            <w:sz w:val="24"/>
            <w:u w:val="single"/>
            <w:lang w:val="en-US"/>
          </w:rPr>
          <w:t>https://www.pdaa.edu.ua/sites/default/files/node/3848/osnovyteoriyimovnoyikomunikaciyi.pdf</w:t>
        </w:r>
      </w:hyperlink>
    </w:p>
    <w:p w14:paraId="066A3158" w14:textId="77777777" w:rsidR="004B470E" w:rsidRPr="004B470E" w:rsidRDefault="004B470E" w:rsidP="004B470E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  <w:rPr>
          <w:rFonts w:eastAsia="Calibri"/>
          <w:sz w:val="24"/>
        </w:rPr>
      </w:pPr>
      <w:r w:rsidRPr="004B470E">
        <w:rPr>
          <w:sz w:val="24"/>
        </w:rPr>
        <w:t>Солощук Л.В. Вербальні і невербальні компоненти комунікації в англомовному дискурсі : монографія. Харків : Константа, 2006. 300 с.</w:t>
      </w:r>
    </w:p>
    <w:p w14:paraId="32F3A4E8" w14:textId="65203109" w:rsidR="004B470E" w:rsidRPr="00F4619B" w:rsidRDefault="004B470E" w:rsidP="004B470E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textAlignment w:val="baseline"/>
        <w:rPr>
          <w:rFonts w:eastAsia="Calibri"/>
          <w:sz w:val="24"/>
          <w:lang w:val="en-US"/>
        </w:rPr>
      </w:pPr>
      <w:r w:rsidRPr="004B470E">
        <w:rPr>
          <w:rFonts w:eastAsia="Calibri"/>
          <w:sz w:val="24"/>
          <w:lang w:val="en-US"/>
        </w:rPr>
        <w:t>Bigunova, N., &amp;Kolegaeva, I. (2019). Verbal and Non-Verbal Characteristics of Approval Speech Act. </w:t>
      </w:r>
      <w:r w:rsidRPr="004B470E">
        <w:rPr>
          <w:rFonts w:eastAsia="Calibri"/>
          <w:i/>
          <w:iCs/>
          <w:sz w:val="24"/>
          <w:lang w:val="en-US"/>
        </w:rPr>
        <w:t>WISDOM</w:t>
      </w:r>
      <w:r w:rsidRPr="00F4619B">
        <w:rPr>
          <w:rFonts w:eastAsia="Calibri"/>
          <w:sz w:val="24"/>
          <w:lang w:val="en-US"/>
        </w:rPr>
        <w:t>,</w:t>
      </w:r>
      <w:r w:rsidRPr="004B470E">
        <w:rPr>
          <w:rFonts w:eastAsia="Calibri"/>
          <w:sz w:val="24"/>
          <w:lang w:val="en-US"/>
        </w:rPr>
        <w:t> </w:t>
      </w:r>
      <w:r w:rsidRPr="00F4619B">
        <w:rPr>
          <w:rFonts w:eastAsia="Calibri"/>
          <w:i/>
          <w:iCs/>
          <w:sz w:val="24"/>
          <w:lang w:val="en-US"/>
        </w:rPr>
        <w:t>13</w:t>
      </w:r>
      <w:r w:rsidRPr="00F4619B">
        <w:rPr>
          <w:rFonts w:eastAsia="Calibri"/>
          <w:sz w:val="24"/>
          <w:lang w:val="en-US"/>
        </w:rPr>
        <w:t>(2), 146-154.</w:t>
      </w:r>
      <w:r w:rsidR="00F4619B" w:rsidRPr="00F4619B">
        <w:rPr>
          <w:sz w:val="24"/>
          <w:lang w:val="en-US"/>
        </w:rPr>
        <w:t xml:space="preserve"> </w:t>
      </w:r>
      <w:r w:rsidR="00F4619B">
        <w:rPr>
          <w:sz w:val="24"/>
          <w:lang w:val="en-US"/>
        </w:rPr>
        <w:t>URL</w:t>
      </w:r>
      <w:r w:rsidRPr="00F4619B">
        <w:rPr>
          <w:rFonts w:eastAsia="Calibri"/>
          <w:sz w:val="24"/>
          <w:lang w:val="en-US"/>
        </w:rPr>
        <w:t>:</w:t>
      </w:r>
      <w:r w:rsidRPr="004B470E">
        <w:rPr>
          <w:rFonts w:eastAsia="Calibri"/>
          <w:sz w:val="24"/>
          <w:lang w:val="uk-UA"/>
        </w:rPr>
        <w:t xml:space="preserve"> </w:t>
      </w:r>
      <w:hyperlink r:id="rId9" w:history="1">
        <w:r w:rsidRPr="004B470E">
          <w:rPr>
            <w:rStyle w:val="a3"/>
            <w:rFonts w:eastAsia="Calibri"/>
            <w:sz w:val="24"/>
            <w:lang w:val="en-US"/>
          </w:rPr>
          <w:t>https</w:t>
        </w:r>
        <w:r w:rsidRPr="00F4619B">
          <w:rPr>
            <w:rStyle w:val="a3"/>
            <w:rFonts w:eastAsia="Calibri"/>
            <w:sz w:val="24"/>
            <w:lang w:val="en-US"/>
          </w:rPr>
          <w:t>://</w:t>
        </w:r>
        <w:r w:rsidRPr="004B470E">
          <w:rPr>
            <w:rStyle w:val="a3"/>
            <w:rFonts w:eastAsia="Calibri"/>
            <w:sz w:val="24"/>
            <w:lang w:val="en-US"/>
          </w:rPr>
          <w:t>wisdomperiodical</w:t>
        </w:r>
        <w:r w:rsidRPr="00F4619B">
          <w:rPr>
            <w:rStyle w:val="a3"/>
            <w:rFonts w:eastAsia="Calibri"/>
            <w:sz w:val="24"/>
            <w:lang w:val="en-US"/>
          </w:rPr>
          <w:t>.</w:t>
        </w:r>
        <w:r w:rsidRPr="004B470E">
          <w:rPr>
            <w:rStyle w:val="a3"/>
            <w:rFonts w:eastAsia="Calibri"/>
            <w:sz w:val="24"/>
            <w:lang w:val="en-US"/>
          </w:rPr>
          <w:t>com</w:t>
        </w:r>
        <w:r w:rsidRPr="00F4619B">
          <w:rPr>
            <w:rStyle w:val="a3"/>
            <w:rFonts w:eastAsia="Calibri"/>
            <w:sz w:val="24"/>
            <w:lang w:val="en-US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index</w:t>
        </w:r>
        <w:r w:rsidRPr="00F4619B">
          <w:rPr>
            <w:rStyle w:val="a3"/>
            <w:rFonts w:eastAsia="Calibri"/>
            <w:sz w:val="24"/>
            <w:lang w:val="en-US"/>
          </w:rPr>
          <w:t>.</w:t>
        </w:r>
        <w:r w:rsidRPr="004B470E">
          <w:rPr>
            <w:rStyle w:val="a3"/>
            <w:rFonts w:eastAsia="Calibri"/>
            <w:sz w:val="24"/>
            <w:lang w:val="en-US"/>
          </w:rPr>
          <w:t>php</w:t>
        </w:r>
        <w:r w:rsidRPr="00F4619B">
          <w:rPr>
            <w:rStyle w:val="a3"/>
            <w:rFonts w:eastAsia="Calibri"/>
            <w:sz w:val="24"/>
            <w:lang w:val="en-US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wisdom</w:t>
        </w:r>
        <w:r w:rsidRPr="00F4619B">
          <w:rPr>
            <w:rStyle w:val="a3"/>
            <w:rFonts w:eastAsia="Calibri"/>
            <w:sz w:val="24"/>
            <w:lang w:val="en-US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article</w:t>
        </w:r>
        <w:r w:rsidRPr="00F4619B">
          <w:rPr>
            <w:rStyle w:val="a3"/>
            <w:rFonts w:eastAsia="Calibri"/>
            <w:sz w:val="24"/>
            <w:lang w:val="en-US"/>
          </w:rPr>
          <w:t>/</w:t>
        </w:r>
        <w:r w:rsidRPr="004B470E">
          <w:rPr>
            <w:rStyle w:val="a3"/>
            <w:rFonts w:eastAsia="Calibri"/>
            <w:sz w:val="24"/>
            <w:lang w:val="en-US"/>
          </w:rPr>
          <w:t>view</w:t>
        </w:r>
        <w:r w:rsidRPr="00F4619B">
          <w:rPr>
            <w:rStyle w:val="a3"/>
            <w:rFonts w:eastAsia="Calibri"/>
            <w:sz w:val="24"/>
            <w:lang w:val="en-US"/>
          </w:rPr>
          <w:t>/264</w:t>
        </w:r>
      </w:hyperlink>
    </w:p>
    <w:p w14:paraId="480A2B00" w14:textId="77777777" w:rsidR="004B470E" w:rsidRPr="00F4619B" w:rsidRDefault="004B470E" w:rsidP="004B470E">
      <w:pPr>
        <w:spacing w:before="0"/>
        <w:contextualSpacing/>
        <w:jc w:val="both"/>
        <w:rPr>
          <w:rFonts w:eastAsia="Calibri"/>
          <w:sz w:val="24"/>
          <w:szCs w:val="24"/>
          <w:lang w:val="en-US" w:eastAsia="ru-RU"/>
        </w:rPr>
      </w:pPr>
    </w:p>
    <w:p w14:paraId="49208D38" w14:textId="77777777" w:rsidR="004B470E" w:rsidRPr="004B470E" w:rsidRDefault="004B470E" w:rsidP="004B470E">
      <w:pPr>
        <w:spacing w:before="0"/>
        <w:jc w:val="center"/>
        <w:rPr>
          <w:b/>
          <w:sz w:val="24"/>
          <w:szCs w:val="24"/>
          <w:lang w:val="en-US" w:eastAsia="ru-RU"/>
        </w:rPr>
      </w:pPr>
      <w:r w:rsidRPr="004B470E">
        <w:rPr>
          <w:b/>
          <w:sz w:val="24"/>
          <w:szCs w:val="24"/>
          <w:lang w:val="uk-UA" w:eastAsia="ru-RU"/>
        </w:rPr>
        <w:t>Додаткова</w:t>
      </w:r>
    </w:p>
    <w:p w14:paraId="00D67E9B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B470E">
        <w:rPr>
          <w:sz w:val="24"/>
          <w:szCs w:val="24"/>
          <w:lang w:eastAsia="ru-RU"/>
        </w:rPr>
        <w:t>Кухаренко В.А.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>Інтерпретація тексту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н</w:t>
      </w:r>
      <w:r w:rsidRPr="004B470E">
        <w:rPr>
          <w:sz w:val="24"/>
          <w:szCs w:val="24"/>
          <w:lang w:eastAsia="ru-RU"/>
        </w:rPr>
        <w:t>авчальний посібник для студентів старших курсів факультетів англійської мови</w:t>
      </w:r>
      <w:r w:rsidRPr="004B470E">
        <w:rPr>
          <w:sz w:val="24"/>
          <w:szCs w:val="24"/>
          <w:lang w:val="uk-UA" w:eastAsia="ru-RU"/>
        </w:rPr>
        <w:t>.</w:t>
      </w:r>
      <w:r w:rsidRPr="004B470E">
        <w:rPr>
          <w:sz w:val="24"/>
          <w:szCs w:val="24"/>
          <w:lang w:eastAsia="ru-RU"/>
        </w:rPr>
        <w:t xml:space="preserve"> Вінниця : Нова книга, 2004. 272с.</w:t>
      </w:r>
    </w:p>
    <w:p w14:paraId="3FC3AAF1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B470E">
        <w:rPr>
          <w:sz w:val="24"/>
          <w:szCs w:val="24"/>
          <w:lang w:eastAsia="ru-RU"/>
        </w:rPr>
        <w:t>Кухаренко В.А. Практикум з стилістики англійської мови</w:t>
      </w:r>
      <w:r w:rsidRPr="004B470E">
        <w:rPr>
          <w:sz w:val="24"/>
          <w:szCs w:val="24"/>
          <w:lang w:val="uk-UA" w:eastAsia="ru-RU"/>
        </w:rPr>
        <w:t xml:space="preserve"> </w:t>
      </w:r>
      <w:r w:rsidRPr="004B470E">
        <w:rPr>
          <w:sz w:val="24"/>
          <w:szCs w:val="24"/>
          <w:lang w:eastAsia="ru-RU"/>
        </w:rPr>
        <w:t xml:space="preserve">: </w:t>
      </w:r>
      <w:r w:rsidRPr="004B470E">
        <w:rPr>
          <w:sz w:val="24"/>
          <w:szCs w:val="24"/>
          <w:lang w:val="uk-UA" w:eastAsia="ru-RU"/>
        </w:rPr>
        <w:t>п</w:t>
      </w:r>
      <w:r w:rsidRPr="004B470E">
        <w:rPr>
          <w:sz w:val="24"/>
          <w:szCs w:val="24"/>
          <w:lang w:eastAsia="ru-RU"/>
        </w:rPr>
        <w:t>ідручник.  Вінниця</w:t>
      </w:r>
      <w:r w:rsidRPr="004B470E">
        <w:rPr>
          <w:sz w:val="24"/>
          <w:szCs w:val="24"/>
          <w:lang w:val="uk-UA" w:eastAsia="ru-RU"/>
        </w:rPr>
        <w:t xml:space="preserve">: </w:t>
      </w:r>
      <w:r w:rsidRPr="004B470E">
        <w:rPr>
          <w:sz w:val="24"/>
          <w:szCs w:val="24"/>
          <w:lang w:eastAsia="ru-RU"/>
        </w:rPr>
        <w:t>Нова книга, 2000. 160 с.</w:t>
      </w:r>
    </w:p>
    <w:p w14:paraId="5081C6F4" w14:textId="77777777" w:rsidR="004B470E" w:rsidRPr="004B470E" w:rsidRDefault="004B470E" w:rsidP="004B470E">
      <w:pPr>
        <w:pStyle w:val="a5"/>
        <w:numPr>
          <w:ilvl w:val="0"/>
          <w:numId w:val="4"/>
        </w:numPr>
        <w:ind w:left="0" w:firstLine="0"/>
        <w:jc w:val="both"/>
        <w:rPr>
          <w:sz w:val="24"/>
          <w:lang w:val="uk-UA"/>
        </w:rPr>
      </w:pPr>
      <w:r w:rsidRPr="004B470E">
        <w:rPr>
          <w:sz w:val="24"/>
          <w:lang w:val="uk-UA"/>
        </w:rPr>
        <w:lastRenderedPageBreak/>
        <w:t xml:space="preserve">Макарук Л. Вербальні та невербальні засоби в англомовній комунікації. </w:t>
      </w:r>
      <w:r w:rsidRPr="004B470E">
        <w:rPr>
          <w:i/>
          <w:sz w:val="24"/>
          <w:lang w:val="uk-UA"/>
        </w:rPr>
        <w:t>Науковий вісник Східноєвропейського національного університету імені Лесі Українки</w:t>
      </w:r>
      <w:r w:rsidRPr="004B470E">
        <w:rPr>
          <w:sz w:val="24"/>
          <w:lang w:val="uk-UA"/>
        </w:rPr>
        <w:t xml:space="preserve">. </w:t>
      </w:r>
      <w:r w:rsidRPr="004B470E">
        <w:rPr>
          <w:i/>
          <w:sz w:val="24"/>
          <w:lang w:val="uk-UA"/>
        </w:rPr>
        <w:t>Серія : Філологічні науки</w:t>
      </w:r>
      <w:r w:rsidRPr="004B470E">
        <w:rPr>
          <w:sz w:val="24"/>
          <w:lang w:val="uk-UA"/>
        </w:rPr>
        <w:t>. Мовознавство. Луцьк, 2015. № 4. С. 139–145.</w:t>
      </w:r>
      <w:r w:rsidRPr="004B470E">
        <w:rPr>
          <w:sz w:val="24"/>
        </w:rPr>
        <w:t xml:space="preserve"> </w:t>
      </w:r>
      <w:hyperlink r:id="rId10" w:history="1">
        <w:r w:rsidRPr="004B470E">
          <w:rPr>
            <w:rStyle w:val="a3"/>
            <w:sz w:val="24"/>
            <w:lang w:val="uk-UA"/>
          </w:rPr>
          <w:t>http://nbuv.gov.ua/UJRN/Nvvnuflm_2015_4_29</w:t>
        </w:r>
      </w:hyperlink>
      <w:r w:rsidRPr="004B470E">
        <w:rPr>
          <w:sz w:val="24"/>
          <w:lang w:val="uk-UA"/>
        </w:rPr>
        <w:t xml:space="preserve"> </w:t>
      </w:r>
    </w:p>
    <w:p w14:paraId="1DBA570F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>Марко В. Аналіз художнього твору: навчальний посібник.  2-ге вид., випр. Київ : Академвидав, 2015. 256 с.</w:t>
      </w:r>
    </w:p>
    <w:p w14:paraId="10AA9AD1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>Морозова І.Б. Комунікативна лінгвістика крізь призму гештальт-теорії: метод. рек. до курсу «Комунікативна лінгвістика крізь призму гештальт-теорії» для здобувачів ІІІ (освітньо-наукового) ступеня вищої освіти спеціальності 035 «Філологія». Одеса, 2020. 41 с.</w:t>
      </w:r>
    </w:p>
    <w:p w14:paraId="7C01F886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Паламар Н.І. Невербальні засоби вираження мовленнєвого акту похвала. </w:t>
      </w:r>
      <w:r w:rsidRPr="004B470E">
        <w:rPr>
          <w:i/>
          <w:sz w:val="24"/>
          <w:szCs w:val="24"/>
          <w:lang w:val="uk-UA" w:eastAsia="ru-RU"/>
        </w:rPr>
        <w:t>Вісник Дніпропетровського університету імені А. Нобеля. Серія «Філологічні Науки»</w:t>
      </w:r>
      <w:r w:rsidRPr="004B470E">
        <w:rPr>
          <w:sz w:val="24"/>
          <w:szCs w:val="24"/>
          <w:lang w:val="uk-UA" w:eastAsia="ru-RU"/>
        </w:rPr>
        <w:t>. 2016. № 2 (12). С. 238 – 242.</w:t>
      </w:r>
      <w:r w:rsidRPr="004B470E">
        <w:rPr>
          <w:sz w:val="24"/>
          <w:szCs w:val="24"/>
          <w:lang w:val="uk-UA"/>
        </w:rPr>
        <w:t xml:space="preserve"> </w:t>
      </w:r>
      <w:hyperlink r:id="rId11" w:history="1">
        <w:r w:rsidRPr="004B470E">
          <w:rPr>
            <w:rStyle w:val="a3"/>
            <w:sz w:val="24"/>
            <w:szCs w:val="24"/>
            <w:lang w:val="uk-UA" w:eastAsia="ru-RU"/>
          </w:rPr>
          <w:t>http://nbuv.gov.ua/UJRN/vduepf_2016_2_36</w:t>
        </w:r>
      </w:hyperlink>
      <w:r w:rsidRPr="004B470E">
        <w:rPr>
          <w:sz w:val="24"/>
          <w:szCs w:val="24"/>
          <w:lang w:val="uk-UA" w:eastAsia="ru-RU"/>
        </w:rPr>
        <w:t xml:space="preserve"> </w:t>
      </w:r>
    </w:p>
    <w:p w14:paraId="72A81A26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Приходько Г. І. Оцінка як об'єкт лінгвістики: перспективи комунікативного аспекту дослідження Нова філологія, 2014. № 66. С. 180-184. </w:t>
      </w:r>
      <w:hyperlink r:id="rId12" w:history="1">
        <w:r w:rsidRPr="004B470E">
          <w:rPr>
            <w:rStyle w:val="a3"/>
            <w:sz w:val="24"/>
            <w:szCs w:val="24"/>
            <w:lang w:val="uk-UA" w:eastAsia="ru-RU"/>
          </w:rPr>
          <w:t>http://nbuv.gov.ua/UJRN/Novfil_2014_66_38</w:t>
        </w:r>
      </w:hyperlink>
    </w:p>
    <w:p w14:paraId="36000C2E" w14:textId="77777777" w:rsidR="004B470E" w:rsidRPr="004B470E" w:rsidRDefault="004B470E" w:rsidP="004B470E">
      <w:pPr>
        <w:numPr>
          <w:ilvl w:val="0"/>
          <w:numId w:val="4"/>
        </w:numPr>
        <w:tabs>
          <w:tab w:val="clear" w:pos="9025"/>
        </w:tabs>
        <w:spacing w:before="0"/>
        <w:ind w:left="0" w:firstLine="0"/>
        <w:contextualSpacing/>
        <w:jc w:val="both"/>
        <w:rPr>
          <w:sz w:val="24"/>
          <w:szCs w:val="24"/>
          <w:lang w:val="uk-UA" w:eastAsia="ru-RU"/>
        </w:rPr>
      </w:pPr>
      <w:r w:rsidRPr="004B470E">
        <w:rPr>
          <w:sz w:val="24"/>
          <w:szCs w:val="24"/>
          <w:lang w:val="uk-UA" w:eastAsia="ru-RU"/>
        </w:rPr>
        <w:t xml:space="preserve">Сєрякова І. І. Невербалістика: основні напрямки дослідження. </w:t>
      </w:r>
      <w:r w:rsidRPr="004B470E">
        <w:rPr>
          <w:i/>
          <w:sz w:val="24"/>
          <w:szCs w:val="24"/>
          <w:lang w:val="uk-UA" w:eastAsia="ru-RU"/>
        </w:rPr>
        <w:t>Проблема семантики слова, речення та тексту: зб. наук. праць</w:t>
      </w:r>
      <w:r w:rsidRPr="004B470E">
        <w:rPr>
          <w:sz w:val="24"/>
          <w:szCs w:val="24"/>
          <w:lang w:val="uk-UA" w:eastAsia="ru-RU"/>
        </w:rPr>
        <w:t xml:space="preserve">. Київ: Вид. центр КНЛУ, 2009. Вип. 22. С. 325 – 332. </w:t>
      </w:r>
      <w:hyperlink r:id="rId13" w:history="1">
        <w:r w:rsidRPr="004B470E">
          <w:rPr>
            <w:rStyle w:val="a3"/>
            <w:sz w:val="24"/>
            <w:szCs w:val="24"/>
            <w:lang w:val="uk-UA" w:eastAsia="ru-RU"/>
          </w:rPr>
          <w:t>http://www.library.univ.kiev.ua/ukr/elcat/new/detail.php3?doc_id=1330934</w:t>
        </w:r>
      </w:hyperlink>
      <w:r w:rsidRPr="004B470E">
        <w:rPr>
          <w:sz w:val="24"/>
          <w:szCs w:val="24"/>
          <w:lang w:val="uk-UA" w:eastAsia="ru-RU"/>
        </w:rPr>
        <w:t xml:space="preserve"> </w:t>
      </w:r>
    </w:p>
    <w:p w14:paraId="3AE01B99" w14:textId="77777777" w:rsidR="004B470E" w:rsidRPr="004B470E" w:rsidRDefault="004B470E" w:rsidP="004B470E">
      <w:pPr>
        <w:spacing w:before="0"/>
        <w:contextualSpacing/>
        <w:jc w:val="both"/>
        <w:rPr>
          <w:sz w:val="24"/>
          <w:szCs w:val="24"/>
          <w:lang w:val="uk-UA" w:eastAsia="ru-RU"/>
        </w:rPr>
      </w:pPr>
    </w:p>
    <w:p w14:paraId="428FA316" w14:textId="77777777" w:rsidR="004B470E" w:rsidRPr="004B470E" w:rsidRDefault="004B470E" w:rsidP="004B470E">
      <w:pPr>
        <w:pStyle w:val="11"/>
        <w:ind w:firstLine="0"/>
        <w:jc w:val="center"/>
        <w:rPr>
          <w:b/>
          <w:color w:val="000000"/>
        </w:rPr>
      </w:pPr>
      <w:r w:rsidRPr="004B470E">
        <w:rPr>
          <w:b/>
          <w:color w:val="000000"/>
        </w:rPr>
        <w:t>Електронні інформаційні ресурси</w:t>
      </w:r>
    </w:p>
    <w:p w14:paraId="1B70490D" w14:textId="77777777" w:rsidR="004B470E" w:rsidRPr="004B470E" w:rsidRDefault="004B470E" w:rsidP="004B470E">
      <w:pPr>
        <w:pStyle w:val="11"/>
        <w:ind w:firstLine="0"/>
        <w:jc w:val="both"/>
        <w:rPr>
          <w:b/>
          <w:color w:val="000000"/>
        </w:rPr>
      </w:pPr>
    </w:p>
    <w:p w14:paraId="3DAF4B31" w14:textId="77777777" w:rsidR="004B470E" w:rsidRPr="004B470E" w:rsidRDefault="004B470E" w:rsidP="004B470E">
      <w:pPr>
        <w:pStyle w:val="11"/>
        <w:numPr>
          <w:ilvl w:val="0"/>
          <w:numId w:val="6"/>
        </w:numPr>
        <w:ind w:left="0" w:firstLine="0"/>
        <w:jc w:val="both"/>
        <w:rPr>
          <w:color w:val="000000"/>
        </w:rPr>
      </w:pPr>
      <w:r w:rsidRPr="004B470E">
        <w:rPr>
          <w:color w:val="000000"/>
        </w:rPr>
        <w:t xml:space="preserve">Мова. Науково-теоретичний часопис. URL </w:t>
      </w:r>
      <w:hyperlink r:id="rId14">
        <w:r w:rsidRPr="004B470E">
          <w:rPr>
            <w:color w:val="0000FF"/>
            <w:u w:val="single"/>
          </w:rPr>
          <w:t>http://mova.onu.edu.ua/</w:t>
        </w:r>
      </w:hyperlink>
    </w:p>
    <w:p w14:paraId="08E47DFB" w14:textId="77777777" w:rsidR="004B470E" w:rsidRPr="004B470E" w:rsidRDefault="004B470E" w:rsidP="004B470E">
      <w:pPr>
        <w:pStyle w:val="11"/>
        <w:numPr>
          <w:ilvl w:val="0"/>
          <w:numId w:val="6"/>
        </w:numPr>
        <w:ind w:left="0" w:firstLine="0"/>
        <w:jc w:val="both"/>
        <w:rPr>
          <w:rFonts w:eastAsia="Calibri"/>
          <w:lang w:val="uk-UA" w:eastAsia="en-US"/>
        </w:rPr>
      </w:pPr>
      <w:r w:rsidRPr="004B470E">
        <w:rPr>
          <w:color w:val="000000"/>
          <w:lang w:val="en-US"/>
        </w:rPr>
        <w:t xml:space="preserve">Encyclopedia Britannica. URL https : </w:t>
      </w:r>
      <w:hyperlink r:id="rId15">
        <w:r w:rsidRPr="004B470E">
          <w:rPr>
            <w:color w:val="1155CC"/>
            <w:u w:val="single"/>
            <w:lang w:val="en-US"/>
          </w:rPr>
          <w:t>//www.britannica.com/</w:t>
        </w:r>
      </w:hyperlink>
    </w:p>
    <w:p w14:paraId="40C1BE3B" w14:textId="77777777" w:rsidR="001D575E" w:rsidRPr="004B470E" w:rsidRDefault="001D575E" w:rsidP="004B470E">
      <w:pPr>
        <w:shd w:val="clear" w:color="auto" w:fill="FFFFFF"/>
        <w:spacing w:before="0"/>
        <w:jc w:val="both"/>
        <w:rPr>
          <w:sz w:val="24"/>
          <w:szCs w:val="24"/>
          <w:lang w:val="uk-UA"/>
        </w:rPr>
      </w:pPr>
    </w:p>
    <w:p w14:paraId="63ABB22D" w14:textId="77777777" w:rsidR="001D575E" w:rsidRPr="004B470E" w:rsidRDefault="001D575E" w:rsidP="004B470E">
      <w:pPr>
        <w:spacing w:before="0"/>
        <w:ind w:firstLine="720"/>
        <w:jc w:val="both"/>
        <w:rPr>
          <w:b/>
          <w:color w:val="0000FF"/>
          <w:sz w:val="24"/>
          <w:szCs w:val="24"/>
        </w:rPr>
      </w:pPr>
      <w:r w:rsidRPr="004B470E">
        <w:rPr>
          <w:b/>
          <w:color w:val="0000FF"/>
          <w:sz w:val="24"/>
          <w:szCs w:val="24"/>
        </w:rPr>
        <w:t>ОЦІНЮВАННЯ</w:t>
      </w:r>
    </w:p>
    <w:p w14:paraId="4CDF52E5" w14:textId="77777777" w:rsidR="004B470E" w:rsidRPr="004B470E" w:rsidRDefault="004B470E" w:rsidP="004B470E">
      <w:pPr>
        <w:spacing w:before="0"/>
        <w:ind w:firstLine="720"/>
        <w:jc w:val="both"/>
        <w:rPr>
          <w:sz w:val="24"/>
          <w:szCs w:val="24"/>
          <w:lang w:val="uk-UA"/>
        </w:rPr>
      </w:pPr>
      <w:r w:rsidRPr="004B470E">
        <w:rPr>
          <w:sz w:val="24"/>
          <w:szCs w:val="24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2E7C0045" w14:textId="77777777" w:rsidR="001D575E" w:rsidRPr="004B470E" w:rsidRDefault="004B470E" w:rsidP="004B470E">
      <w:pPr>
        <w:spacing w:before="0"/>
        <w:ind w:firstLine="720"/>
        <w:jc w:val="both"/>
        <w:rPr>
          <w:sz w:val="24"/>
          <w:szCs w:val="24"/>
        </w:rPr>
      </w:pPr>
      <w:r w:rsidRPr="004B470E">
        <w:rPr>
          <w:sz w:val="24"/>
          <w:szCs w:val="24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4B470E">
        <w:rPr>
          <w:rStyle w:val="xfm17244409"/>
          <w:rFonts w:eastAsia="Calibri"/>
          <w:sz w:val="24"/>
          <w:szCs w:val="24"/>
        </w:rPr>
        <w:t>(див. Перелік питань для поточного контролю)</w:t>
      </w:r>
      <w:r w:rsidRPr="004B470E">
        <w:rPr>
          <w:sz w:val="24"/>
          <w:szCs w:val="24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14:paraId="6623322D" w14:textId="77777777" w:rsidR="001D575E" w:rsidRPr="004B470E" w:rsidRDefault="001D575E" w:rsidP="004B470E">
      <w:pPr>
        <w:spacing w:before="0"/>
        <w:jc w:val="both"/>
        <w:rPr>
          <w:sz w:val="24"/>
          <w:szCs w:val="24"/>
        </w:rPr>
      </w:pPr>
    </w:p>
    <w:p w14:paraId="6F48E3C1" w14:textId="77777777" w:rsidR="001D575E" w:rsidRPr="004B470E" w:rsidRDefault="001D575E" w:rsidP="004B470E">
      <w:pPr>
        <w:spacing w:before="0"/>
        <w:jc w:val="both"/>
        <w:rPr>
          <w:i/>
          <w:sz w:val="24"/>
          <w:szCs w:val="24"/>
          <w:u w:val="single"/>
        </w:rPr>
      </w:pPr>
      <w:r w:rsidRPr="004B470E">
        <w:rPr>
          <w:b/>
          <w:i/>
          <w:sz w:val="24"/>
          <w:szCs w:val="24"/>
          <w:u w:val="single"/>
        </w:rPr>
        <w:t>Самостійна робота студентів</w:t>
      </w:r>
      <w:r w:rsidRPr="004B470E">
        <w:rPr>
          <w:i/>
          <w:sz w:val="24"/>
          <w:szCs w:val="24"/>
          <w:u w:val="single"/>
        </w:rPr>
        <w:t>.</w:t>
      </w:r>
    </w:p>
    <w:p w14:paraId="5A56432C" w14:textId="77777777" w:rsidR="001D575E" w:rsidRPr="004B470E" w:rsidRDefault="001D575E" w:rsidP="004B470E">
      <w:pPr>
        <w:spacing w:before="0"/>
        <w:ind w:firstLine="709"/>
        <w:jc w:val="both"/>
        <w:rPr>
          <w:sz w:val="24"/>
          <w:szCs w:val="24"/>
        </w:rPr>
      </w:pPr>
      <w:r w:rsidRPr="004B470E">
        <w:rPr>
          <w:sz w:val="24"/>
          <w:szCs w:val="24"/>
        </w:rPr>
        <w:t xml:space="preserve">В якості самостійної роботи здобувачам вищої освіти пропонується </w:t>
      </w:r>
      <w:r w:rsidR="00E531C6" w:rsidRPr="004B470E">
        <w:rPr>
          <w:sz w:val="24"/>
          <w:szCs w:val="24"/>
          <w:lang w:val="uk-UA"/>
        </w:rPr>
        <w:t>скласти реферати, конспекти та підготувати доповіді</w:t>
      </w:r>
      <w:r w:rsidRPr="004B470E">
        <w:rPr>
          <w:sz w:val="24"/>
          <w:szCs w:val="24"/>
        </w:rPr>
        <w:t xml:space="preserve"> з теми, що вивча</w:t>
      </w:r>
      <w:r w:rsidR="00E531C6" w:rsidRPr="004B470E">
        <w:rPr>
          <w:sz w:val="24"/>
          <w:szCs w:val="24"/>
          <w:lang w:val="uk-UA"/>
        </w:rPr>
        <w:t>ю</w:t>
      </w:r>
      <w:r w:rsidRPr="004B470E">
        <w:rPr>
          <w:sz w:val="24"/>
          <w:szCs w:val="24"/>
        </w:rPr>
        <w:t>ться.</w:t>
      </w:r>
      <w:r w:rsidR="00233D93" w:rsidRPr="004B470E">
        <w:rPr>
          <w:sz w:val="24"/>
          <w:szCs w:val="24"/>
        </w:rPr>
        <w:t xml:space="preserve"> На вимогу викладача здобувач освіти має показати конспект </w:t>
      </w:r>
      <w:r w:rsidR="00233D93" w:rsidRPr="004B470E">
        <w:rPr>
          <w:sz w:val="24"/>
          <w:szCs w:val="24"/>
          <w:lang w:val="uk-UA"/>
        </w:rPr>
        <w:t>дисципліни</w:t>
      </w:r>
      <w:r w:rsidR="00233D93" w:rsidRPr="004B470E">
        <w:rPr>
          <w:sz w:val="24"/>
          <w:szCs w:val="24"/>
        </w:rPr>
        <w:t xml:space="preserve"> та бути готовим відповісти на теоретичні питання з цієї ж теми. </w:t>
      </w:r>
      <w:r w:rsidRPr="004B470E">
        <w:rPr>
          <w:sz w:val="24"/>
          <w:szCs w:val="24"/>
        </w:rPr>
        <w:t>Перевірка рів</w:t>
      </w:r>
      <w:r w:rsidR="00E531C6" w:rsidRPr="004B470E">
        <w:rPr>
          <w:sz w:val="24"/>
          <w:szCs w:val="24"/>
          <w:lang w:val="uk-UA"/>
        </w:rPr>
        <w:t>ня</w:t>
      </w:r>
      <w:r w:rsidRPr="004B470E">
        <w:rPr>
          <w:sz w:val="24"/>
          <w:szCs w:val="24"/>
        </w:rPr>
        <w:t xml:space="preserve"> засвоєння теоретичного матеріалу з теми перевіряється в ході проведення усних опитувань під час практичних занять. </w:t>
      </w:r>
      <w:r w:rsidR="00E531C6" w:rsidRPr="004B470E">
        <w:rPr>
          <w:sz w:val="24"/>
          <w:szCs w:val="24"/>
          <w:lang w:val="uk-UA"/>
        </w:rPr>
        <w:t>З</w:t>
      </w:r>
      <w:r w:rsidRPr="004B470E">
        <w:rPr>
          <w:sz w:val="24"/>
          <w:szCs w:val="24"/>
        </w:rPr>
        <w:t xml:space="preserve">добувачам вищої освіти пропонується  </w:t>
      </w:r>
      <w:r w:rsidR="00E531C6" w:rsidRPr="004B470E">
        <w:rPr>
          <w:sz w:val="24"/>
          <w:szCs w:val="24"/>
          <w:lang w:val="uk-UA"/>
        </w:rPr>
        <w:t>також підготувати</w:t>
      </w:r>
      <w:r w:rsidR="00E531C6" w:rsidRPr="004B470E">
        <w:rPr>
          <w:sz w:val="24"/>
          <w:szCs w:val="24"/>
        </w:rPr>
        <w:t xml:space="preserve"> </w:t>
      </w:r>
      <w:r w:rsidR="00E531C6" w:rsidRPr="004B470E">
        <w:rPr>
          <w:sz w:val="24"/>
          <w:szCs w:val="24"/>
          <w:lang w:val="uk-UA"/>
        </w:rPr>
        <w:t xml:space="preserve">презентацію власного </w:t>
      </w:r>
      <w:r w:rsidR="004B470E" w:rsidRPr="004B470E">
        <w:rPr>
          <w:sz w:val="24"/>
          <w:szCs w:val="24"/>
          <w:lang w:val="uk-UA"/>
        </w:rPr>
        <w:t xml:space="preserve">дослідження </w:t>
      </w:r>
      <w:r w:rsidR="003250A4" w:rsidRPr="004B470E">
        <w:rPr>
          <w:sz w:val="24"/>
          <w:szCs w:val="24"/>
          <w:lang w:val="uk-UA"/>
        </w:rPr>
        <w:t>фактичн</w:t>
      </w:r>
      <w:r w:rsidR="00E531C6" w:rsidRPr="004B470E">
        <w:rPr>
          <w:sz w:val="24"/>
          <w:szCs w:val="24"/>
          <w:lang w:val="uk-UA"/>
        </w:rPr>
        <w:t>ого матеріал</w:t>
      </w:r>
      <w:r w:rsidR="003250A4" w:rsidRPr="004B470E">
        <w:rPr>
          <w:sz w:val="24"/>
          <w:szCs w:val="24"/>
          <w:lang w:val="uk-UA"/>
        </w:rPr>
        <w:t>у</w:t>
      </w:r>
      <w:r w:rsidR="00E531C6" w:rsidRPr="004B470E">
        <w:rPr>
          <w:sz w:val="24"/>
          <w:szCs w:val="24"/>
          <w:lang w:val="uk-UA"/>
        </w:rPr>
        <w:t xml:space="preserve"> за темою,</w:t>
      </w:r>
      <w:r w:rsidR="00E531C6" w:rsidRPr="004B470E">
        <w:rPr>
          <w:sz w:val="24"/>
          <w:szCs w:val="24"/>
        </w:rPr>
        <w:t xml:space="preserve"> що вивча</w:t>
      </w:r>
      <w:r w:rsidR="00E531C6" w:rsidRPr="004B470E">
        <w:rPr>
          <w:sz w:val="24"/>
          <w:szCs w:val="24"/>
          <w:lang w:val="uk-UA"/>
        </w:rPr>
        <w:t>є</w:t>
      </w:r>
      <w:r w:rsidR="00E531C6" w:rsidRPr="004B470E">
        <w:rPr>
          <w:sz w:val="24"/>
          <w:szCs w:val="24"/>
        </w:rPr>
        <w:t>ться</w:t>
      </w:r>
      <w:r w:rsidRPr="004B470E">
        <w:rPr>
          <w:sz w:val="24"/>
          <w:szCs w:val="24"/>
        </w:rPr>
        <w:t xml:space="preserve">. </w:t>
      </w:r>
    </w:p>
    <w:p w14:paraId="3A5BC3BB" w14:textId="77777777"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14:paraId="6D70A11E" w14:textId="77777777"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14:paraId="14E1E0FB" w14:textId="77777777"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14:paraId="3880B202" w14:textId="77777777" w:rsidR="004B470E" w:rsidRDefault="004B470E" w:rsidP="004B470E">
      <w:pPr>
        <w:pStyle w:val="11"/>
        <w:widowControl w:val="0"/>
        <w:tabs>
          <w:tab w:val="right" w:pos="9025"/>
        </w:tabs>
        <w:ind w:firstLine="708"/>
        <w:jc w:val="both"/>
        <w:rPr>
          <w:b/>
          <w:lang w:val="uk-UA"/>
        </w:rPr>
      </w:pPr>
    </w:p>
    <w:p w14:paraId="3C39D2BD" w14:textId="77777777" w:rsidR="004B470E" w:rsidRPr="004B470E" w:rsidRDefault="004B470E" w:rsidP="004B470E">
      <w:pPr>
        <w:pStyle w:val="11"/>
        <w:widowControl w:val="0"/>
        <w:tabs>
          <w:tab w:val="right" w:pos="9025"/>
        </w:tabs>
        <w:ind w:firstLine="708"/>
        <w:jc w:val="center"/>
      </w:pPr>
      <w:r w:rsidRPr="004B470E">
        <w:rPr>
          <w:b/>
        </w:rPr>
        <w:lastRenderedPageBreak/>
        <w:t>Критерії оцінювання письмових завдань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40"/>
        <w:gridCol w:w="6682"/>
      </w:tblGrid>
      <w:tr w:rsidR="004B470E" w:rsidRPr="004B470E" w14:paraId="414A51C7" w14:textId="77777777" w:rsidTr="00006081">
        <w:trPr>
          <w:trHeight w:val="1092"/>
          <w:jc w:val="center"/>
        </w:trPr>
        <w:tc>
          <w:tcPr>
            <w:tcW w:w="2040" w:type="dxa"/>
            <w:vAlign w:val="center"/>
          </w:tcPr>
          <w:p w14:paraId="1156789A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За системою ОНУ імені І.І.Мечникова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3D5D5A8D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Оцінка</w:t>
            </w:r>
            <w:r w:rsidRPr="004B470E">
              <w:rPr>
                <w:b/>
              </w:rPr>
              <w:t xml:space="preserve"> </w:t>
            </w:r>
            <w:r w:rsidRPr="004B470E">
              <w:t>ECTS</w:t>
            </w:r>
          </w:p>
        </w:tc>
        <w:tc>
          <w:tcPr>
            <w:tcW w:w="6682" w:type="dxa"/>
            <w:vAlign w:val="center"/>
          </w:tcPr>
          <w:p w14:paraId="4167AC50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Визначення</w:t>
            </w:r>
          </w:p>
        </w:tc>
      </w:tr>
      <w:tr w:rsidR="004B470E" w:rsidRPr="004B470E" w14:paraId="6A504FC0" w14:textId="77777777" w:rsidTr="00006081">
        <w:trPr>
          <w:jc w:val="center"/>
        </w:trPr>
        <w:tc>
          <w:tcPr>
            <w:tcW w:w="2040" w:type="dxa"/>
            <w:vAlign w:val="center"/>
          </w:tcPr>
          <w:p w14:paraId="5B301B87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90–100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5F9CFAE2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А</w:t>
            </w:r>
          </w:p>
        </w:tc>
        <w:tc>
          <w:tcPr>
            <w:tcW w:w="6682" w:type="dxa"/>
            <w:vAlign w:val="center"/>
          </w:tcPr>
          <w:p w14:paraId="24519F13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 xml:space="preserve">Здобувач вищої освіти у повному обсязі володіє навчальним матеріалом,  повно та системно розкриває зміст теоретичних питань та практичних завдань. Виявляє цінні творчі ідеї. </w:t>
            </w:r>
          </w:p>
        </w:tc>
      </w:tr>
      <w:tr w:rsidR="004B470E" w:rsidRPr="004B470E" w14:paraId="119958BD" w14:textId="77777777" w:rsidTr="00006081">
        <w:trPr>
          <w:trHeight w:val="303"/>
          <w:jc w:val="center"/>
        </w:trPr>
        <w:tc>
          <w:tcPr>
            <w:tcW w:w="2040" w:type="dxa"/>
            <w:vAlign w:val="center"/>
          </w:tcPr>
          <w:p w14:paraId="26106D44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85–89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5F3C8E7C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В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31332182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 w:rsidR="004B470E" w:rsidRPr="004B470E" w14:paraId="5F10056A" w14:textId="77777777" w:rsidTr="00006081">
        <w:trPr>
          <w:trHeight w:val="414"/>
          <w:jc w:val="center"/>
        </w:trPr>
        <w:tc>
          <w:tcPr>
            <w:tcW w:w="2040" w:type="dxa"/>
            <w:tcBorders>
              <w:bottom w:val="single" w:sz="4" w:space="0" w:color="000000"/>
            </w:tcBorders>
            <w:vAlign w:val="center"/>
          </w:tcPr>
          <w:p w14:paraId="42EDFC56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75–84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6597E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С</w:t>
            </w:r>
          </w:p>
        </w:tc>
        <w:tc>
          <w:tcPr>
            <w:tcW w:w="66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3FFFB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 w:rsidR="004B470E" w:rsidRPr="004B470E" w14:paraId="6BEA9D32" w14:textId="77777777" w:rsidTr="00006081">
        <w:trPr>
          <w:jc w:val="center"/>
        </w:trPr>
        <w:tc>
          <w:tcPr>
            <w:tcW w:w="2040" w:type="dxa"/>
            <w:vAlign w:val="center"/>
          </w:tcPr>
          <w:p w14:paraId="04ACAD6C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70–74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6F85A9A6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D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vAlign w:val="center"/>
          </w:tcPr>
          <w:p w14:paraId="75CA45F4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 w:rsidR="004B470E" w:rsidRPr="004B470E" w14:paraId="5F9EE941" w14:textId="77777777" w:rsidTr="00006081">
        <w:trPr>
          <w:jc w:val="center"/>
        </w:trPr>
        <w:tc>
          <w:tcPr>
            <w:tcW w:w="2040" w:type="dxa"/>
            <w:vAlign w:val="center"/>
          </w:tcPr>
          <w:p w14:paraId="229D753C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60–69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0DA75232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Е</w:t>
            </w:r>
          </w:p>
        </w:tc>
        <w:tc>
          <w:tcPr>
            <w:tcW w:w="6682" w:type="dxa"/>
            <w:tcBorders>
              <w:top w:val="single" w:sz="4" w:space="0" w:color="000000"/>
            </w:tcBorders>
            <w:vAlign w:val="center"/>
          </w:tcPr>
          <w:p w14:paraId="67090202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 w:rsidR="004B470E" w:rsidRPr="004B470E" w14:paraId="10E872C1" w14:textId="77777777" w:rsidTr="00006081">
        <w:trPr>
          <w:jc w:val="center"/>
        </w:trPr>
        <w:tc>
          <w:tcPr>
            <w:tcW w:w="2040" w:type="dxa"/>
            <w:vAlign w:val="center"/>
          </w:tcPr>
          <w:p w14:paraId="6E675D58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35–59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0E74E70B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FX</w:t>
            </w:r>
          </w:p>
        </w:tc>
        <w:tc>
          <w:tcPr>
            <w:tcW w:w="6682" w:type="dxa"/>
            <w:vAlign w:val="center"/>
          </w:tcPr>
          <w:p w14:paraId="35D03E07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продемонстрував лише деякі елементи матеріалу щодо проблеми, яка розглядається.</w:t>
            </w:r>
          </w:p>
        </w:tc>
      </w:tr>
      <w:tr w:rsidR="004B470E" w:rsidRPr="004B470E" w14:paraId="1257BB13" w14:textId="77777777" w:rsidTr="00006081">
        <w:trPr>
          <w:trHeight w:val="708"/>
          <w:jc w:val="center"/>
        </w:trPr>
        <w:tc>
          <w:tcPr>
            <w:tcW w:w="2040" w:type="dxa"/>
            <w:vAlign w:val="center"/>
          </w:tcPr>
          <w:p w14:paraId="40871248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t>0–34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14:paraId="18D52887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center"/>
            </w:pPr>
            <w:r w:rsidRPr="004B470E">
              <w:rPr>
                <w:b/>
              </w:rPr>
              <w:t>F</w:t>
            </w:r>
          </w:p>
        </w:tc>
        <w:tc>
          <w:tcPr>
            <w:tcW w:w="6682" w:type="dxa"/>
            <w:vAlign w:val="center"/>
          </w:tcPr>
          <w:p w14:paraId="44808AC0" w14:textId="77777777" w:rsidR="004B470E" w:rsidRPr="004B470E" w:rsidRDefault="004B470E" w:rsidP="004B470E">
            <w:pPr>
              <w:pStyle w:val="11"/>
              <w:tabs>
                <w:tab w:val="right" w:pos="9025"/>
              </w:tabs>
              <w:ind w:firstLine="0"/>
              <w:jc w:val="both"/>
            </w:pPr>
            <w:r w:rsidRPr="004B470E">
              <w:t>Здобувач вищої освіти не виклав матеріал щодо проблеми, яка розглядається.</w:t>
            </w:r>
          </w:p>
        </w:tc>
      </w:tr>
    </w:tbl>
    <w:p w14:paraId="4AB07AC7" w14:textId="77777777" w:rsidR="004B470E" w:rsidRPr="004B470E" w:rsidRDefault="004B470E" w:rsidP="004B470E">
      <w:pPr>
        <w:pStyle w:val="11"/>
        <w:ind w:firstLine="0"/>
        <w:jc w:val="both"/>
        <w:rPr>
          <w:b/>
        </w:rPr>
      </w:pPr>
    </w:p>
    <w:p w14:paraId="6F630AF1" w14:textId="77777777" w:rsidR="004B470E" w:rsidRPr="004B470E" w:rsidRDefault="004B470E" w:rsidP="004B470E">
      <w:pPr>
        <w:pStyle w:val="11"/>
        <w:ind w:firstLine="0"/>
        <w:jc w:val="center"/>
        <w:rPr>
          <w:b/>
        </w:rPr>
      </w:pPr>
      <w:r w:rsidRPr="004B470E">
        <w:rPr>
          <w:b/>
        </w:rPr>
        <w:t>Критерії та шкала оцінювання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93"/>
        <w:gridCol w:w="1701"/>
        <w:gridCol w:w="5796"/>
      </w:tblGrid>
      <w:tr w:rsidR="004B470E" w:rsidRPr="004B470E" w14:paraId="6B5933AF" w14:textId="77777777" w:rsidTr="00F326AF">
        <w:trPr>
          <w:trHeight w:val="832"/>
          <w:jc w:val="center"/>
        </w:trPr>
        <w:tc>
          <w:tcPr>
            <w:tcW w:w="1404" w:type="dxa"/>
            <w:vAlign w:val="center"/>
          </w:tcPr>
          <w:p w14:paraId="45A7B9E9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 системою ОНУ імені І.І.Мечникова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4E93EAF2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Оцінка</w:t>
            </w:r>
            <w:r w:rsidRPr="004B470E">
              <w:rPr>
                <w:b/>
              </w:rPr>
              <w:t xml:space="preserve"> </w:t>
            </w:r>
            <w:r w:rsidRPr="004B470E"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BA934CF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 національною шкалою</w:t>
            </w:r>
          </w:p>
        </w:tc>
        <w:tc>
          <w:tcPr>
            <w:tcW w:w="5796" w:type="dxa"/>
            <w:vAlign w:val="center"/>
          </w:tcPr>
          <w:p w14:paraId="455BBC72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Визначення</w:t>
            </w:r>
          </w:p>
        </w:tc>
      </w:tr>
      <w:tr w:rsidR="004B470E" w:rsidRPr="004B470E" w14:paraId="009D76D6" w14:textId="77777777" w:rsidTr="00F326AF">
        <w:trPr>
          <w:trHeight w:val="353"/>
          <w:jc w:val="center"/>
        </w:trPr>
        <w:tc>
          <w:tcPr>
            <w:tcW w:w="1404" w:type="dxa"/>
            <w:vAlign w:val="center"/>
          </w:tcPr>
          <w:p w14:paraId="5820AB59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785A4906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AB06743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3</w:t>
            </w:r>
          </w:p>
        </w:tc>
        <w:tc>
          <w:tcPr>
            <w:tcW w:w="5796" w:type="dxa"/>
            <w:vAlign w:val="center"/>
          </w:tcPr>
          <w:p w14:paraId="1C764764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4</w:t>
            </w:r>
          </w:p>
        </w:tc>
      </w:tr>
      <w:tr w:rsidR="004B470E" w:rsidRPr="004B470E" w14:paraId="7D6801D3" w14:textId="77777777" w:rsidTr="00F326AF">
        <w:trPr>
          <w:jc w:val="center"/>
        </w:trPr>
        <w:tc>
          <w:tcPr>
            <w:tcW w:w="1404" w:type="dxa"/>
            <w:vAlign w:val="center"/>
          </w:tcPr>
          <w:p w14:paraId="33E4A95D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6422269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122F0262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зараховано</w:t>
            </w:r>
          </w:p>
        </w:tc>
        <w:tc>
          <w:tcPr>
            <w:tcW w:w="5796" w:type="dxa"/>
            <w:vAlign w:val="center"/>
          </w:tcPr>
          <w:p w14:paraId="307B1882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значення для своєї професійної підготовки, повністю виконав усі завдання з кожної теми поточного контролю. </w:t>
            </w:r>
          </w:p>
        </w:tc>
      </w:tr>
      <w:tr w:rsidR="004B470E" w:rsidRPr="004B470E" w14:paraId="26EB55C7" w14:textId="77777777" w:rsidTr="00F326AF">
        <w:trPr>
          <w:trHeight w:val="1102"/>
          <w:jc w:val="center"/>
        </w:trPr>
        <w:tc>
          <w:tcPr>
            <w:tcW w:w="1404" w:type="dxa"/>
            <w:vAlign w:val="center"/>
          </w:tcPr>
          <w:p w14:paraId="1A1AEA40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59950A0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35B6C685" w14:textId="77777777" w:rsidR="004B470E" w:rsidRPr="004B470E" w:rsidRDefault="004B470E" w:rsidP="004B470E">
            <w:pPr>
              <w:pStyle w:val="11"/>
              <w:widowControl w:val="0"/>
              <w:ind w:firstLine="0"/>
              <w:jc w:val="both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3FEA9F3A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>Здобувач вищої освіти недостатньо повно та ґрунтовно засвоїв окремі теми робочої програми навчальної дисципліни. Вміє самостійно викласти зміст основних питань програми навчальної дисципліни, виконав завдання з кожної теми поточного контролю в цілому.</w:t>
            </w:r>
          </w:p>
        </w:tc>
      </w:tr>
      <w:tr w:rsidR="004B470E" w:rsidRPr="004B470E" w14:paraId="01B9A2E4" w14:textId="77777777" w:rsidTr="00F326AF">
        <w:trPr>
          <w:trHeight w:val="161"/>
          <w:jc w:val="center"/>
        </w:trPr>
        <w:tc>
          <w:tcPr>
            <w:tcW w:w="1404" w:type="dxa"/>
            <w:tcBorders>
              <w:bottom w:val="single" w:sz="4" w:space="0" w:color="000000"/>
            </w:tcBorders>
            <w:vAlign w:val="center"/>
          </w:tcPr>
          <w:p w14:paraId="2D4687BD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D22C57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6AFBAE70" w14:textId="77777777" w:rsidR="004B470E" w:rsidRPr="004B470E" w:rsidRDefault="004B470E" w:rsidP="004B470E">
            <w:pPr>
              <w:pStyle w:val="11"/>
              <w:widowControl w:val="0"/>
              <w:ind w:firstLine="0"/>
              <w:jc w:val="both"/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FFEAA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недостатньо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 з </w:t>
            </w:r>
            <w:r w:rsidRPr="004B470E">
              <w:lastRenderedPageBreak/>
              <w:t xml:space="preserve">кожної теми поточного контролю виконав не в повному обсязі. </w:t>
            </w:r>
          </w:p>
        </w:tc>
      </w:tr>
      <w:tr w:rsidR="004B470E" w:rsidRPr="004B470E" w14:paraId="51F2E87B" w14:textId="77777777" w:rsidTr="00F326AF">
        <w:trPr>
          <w:jc w:val="center"/>
        </w:trPr>
        <w:tc>
          <w:tcPr>
            <w:tcW w:w="1404" w:type="dxa"/>
            <w:vAlign w:val="center"/>
          </w:tcPr>
          <w:p w14:paraId="49AAC438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lastRenderedPageBreak/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7366573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3CDEB3BC" w14:textId="77777777" w:rsidR="004B470E" w:rsidRPr="004B470E" w:rsidRDefault="004B470E" w:rsidP="004B470E">
            <w:pPr>
              <w:pStyle w:val="11"/>
              <w:widowControl w:val="0"/>
              <w:ind w:firstLine="0"/>
              <w:jc w:val="center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46A20DA9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засвоїв лише окремі теми робочої програми. Не вміє вільно і самостійно викласти зміст основних питань навчальної дисципліни, не виконав окремі завдання поточного контролю з кожної теми. </w:t>
            </w:r>
          </w:p>
        </w:tc>
      </w:tr>
      <w:tr w:rsidR="004B470E" w:rsidRPr="004B470E" w14:paraId="3F596BA3" w14:textId="77777777" w:rsidTr="00F326AF">
        <w:trPr>
          <w:jc w:val="center"/>
        </w:trPr>
        <w:tc>
          <w:tcPr>
            <w:tcW w:w="1404" w:type="dxa"/>
            <w:vAlign w:val="center"/>
          </w:tcPr>
          <w:p w14:paraId="6ECD9996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08A06B4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Е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A3000EE" w14:textId="77777777" w:rsidR="004B470E" w:rsidRPr="004B470E" w:rsidRDefault="004B470E" w:rsidP="004B470E">
            <w:pPr>
              <w:pStyle w:val="11"/>
              <w:widowControl w:val="0"/>
              <w:ind w:firstLine="0"/>
              <w:jc w:val="center"/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14:paraId="0EA086A0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>Здобувач вищої освіти засвоїв лише окремі теми робочої програми. Не вміє достатньо самостійно викласти зміст більшості питань програми навчальної дисципліни. Виконав лише окремі завдання з кожної теми поточного контролю в цілому.</w:t>
            </w:r>
          </w:p>
        </w:tc>
      </w:tr>
      <w:tr w:rsidR="004B470E" w:rsidRPr="004B470E" w14:paraId="0482C88F" w14:textId="77777777" w:rsidTr="00F326AF">
        <w:trPr>
          <w:jc w:val="center"/>
        </w:trPr>
        <w:tc>
          <w:tcPr>
            <w:tcW w:w="1404" w:type="dxa"/>
            <w:vAlign w:val="center"/>
          </w:tcPr>
          <w:p w14:paraId="648318F1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460AF65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C356100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не зараховано з можливістю повторного складання</w:t>
            </w:r>
          </w:p>
        </w:tc>
        <w:tc>
          <w:tcPr>
            <w:tcW w:w="5796" w:type="dxa"/>
            <w:vAlign w:val="center"/>
          </w:tcPr>
          <w:p w14:paraId="06D71665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не засвоїв більшості тем робочої програми, не вміє викласти зміст більшості основних питань з навчальної дисципліни. Не виконав більшості завдань з кожної теми, поточного контролю. </w:t>
            </w:r>
          </w:p>
        </w:tc>
      </w:tr>
      <w:tr w:rsidR="004B470E" w:rsidRPr="004B470E" w14:paraId="68997250" w14:textId="77777777" w:rsidTr="00F326AF">
        <w:trPr>
          <w:trHeight w:val="217"/>
          <w:jc w:val="center"/>
        </w:trPr>
        <w:tc>
          <w:tcPr>
            <w:tcW w:w="1404" w:type="dxa"/>
            <w:vAlign w:val="center"/>
          </w:tcPr>
          <w:p w14:paraId="2854BB57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55A3C495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rPr>
                <w:b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06B96904" w14:textId="77777777" w:rsidR="004B470E" w:rsidRPr="004B470E" w:rsidRDefault="004B470E" w:rsidP="004B470E">
            <w:pPr>
              <w:pStyle w:val="11"/>
              <w:ind w:firstLine="0"/>
              <w:jc w:val="center"/>
            </w:pPr>
            <w:r w:rsidRPr="004B470E">
              <w:t>не зараховано з обов’язковим повторним вивченням дисципліни</w:t>
            </w:r>
          </w:p>
        </w:tc>
        <w:tc>
          <w:tcPr>
            <w:tcW w:w="5796" w:type="dxa"/>
            <w:vAlign w:val="center"/>
          </w:tcPr>
          <w:p w14:paraId="11FE6C9D" w14:textId="77777777" w:rsidR="004B470E" w:rsidRPr="004B470E" w:rsidRDefault="004B470E" w:rsidP="004B470E">
            <w:pPr>
              <w:pStyle w:val="11"/>
              <w:ind w:firstLine="0"/>
              <w:jc w:val="both"/>
            </w:pPr>
            <w:r w:rsidRPr="004B470E">
              <w:t xml:space="preserve">Здобувач вищої освіти  не засвоїв програму навчальної дисципліни, не вміє викласти зміст жодної теми навчальної дисципліни, не виконав завдань поточного контролю. </w:t>
            </w:r>
          </w:p>
        </w:tc>
      </w:tr>
    </w:tbl>
    <w:p w14:paraId="61C35881" w14:textId="77777777" w:rsidR="004B470E" w:rsidRPr="004B470E" w:rsidRDefault="004B470E" w:rsidP="004B470E">
      <w:pPr>
        <w:spacing w:before="0"/>
        <w:jc w:val="both"/>
        <w:rPr>
          <w:b/>
          <w:sz w:val="24"/>
          <w:szCs w:val="24"/>
          <w:lang w:val="uk-UA" w:eastAsia="ru-RU"/>
        </w:rPr>
      </w:pPr>
    </w:p>
    <w:p w14:paraId="1E2726DB" w14:textId="77777777" w:rsidR="0044243B" w:rsidRPr="004B470E" w:rsidRDefault="0044243B" w:rsidP="004B470E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14:paraId="5F0A58CD" w14:textId="77777777" w:rsidR="001D575E" w:rsidRPr="00F4619B" w:rsidRDefault="001D575E" w:rsidP="004B470E">
      <w:pPr>
        <w:spacing w:before="0"/>
        <w:jc w:val="both"/>
        <w:rPr>
          <w:sz w:val="24"/>
          <w:szCs w:val="24"/>
          <w:lang w:val="uk-UA"/>
        </w:rPr>
      </w:pPr>
      <w:r w:rsidRPr="00F4619B">
        <w:rPr>
          <w:b/>
          <w:color w:val="000080"/>
          <w:sz w:val="24"/>
          <w:szCs w:val="24"/>
          <w:lang w:val="uk-UA"/>
        </w:rPr>
        <w:t>ПОЛІТИКА  КУРСУ</w:t>
      </w:r>
      <w:r w:rsidRPr="00F4619B">
        <w:rPr>
          <w:b/>
          <w:sz w:val="24"/>
          <w:szCs w:val="24"/>
          <w:lang w:val="uk-UA"/>
        </w:rPr>
        <w:t xml:space="preserve">  </w:t>
      </w:r>
      <w:r w:rsidRPr="00F4619B">
        <w:rPr>
          <w:sz w:val="24"/>
          <w:szCs w:val="24"/>
          <w:lang w:val="uk-UA"/>
        </w:rPr>
        <w:t xml:space="preserve">(«правила  гри») </w:t>
      </w:r>
    </w:p>
    <w:p w14:paraId="2AFDA7FC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F4619B">
        <w:rPr>
          <w:b/>
          <w:i/>
          <w:sz w:val="24"/>
          <w:szCs w:val="24"/>
          <w:lang w:val="uk-UA"/>
        </w:rPr>
        <w:t xml:space="preserve">Політика щодо дедлайнів та перескладання: </w:t>
      </w:r>
      <w:r w:rsidRPr="00F4619B">
        <w:rPr>
          <w:sz w:val="24"/>
          <w:szCs w:val="24"/>
          <w:lang w:val="uk-UA"/>
        </w:rPr>
        <w:t xml:space="preserve">Навчальна дисципліна </w:t>
      </w:r>
      <w:r w:rsidR="00366417" w:rsidRPr="004B470E">
        <w:rPr>
          <w:sz w:val="24"/>
          <w:szCs w:val="24"/>
          <w:lang w:val="uk-UA"/>
        </w:rPr>
        <w:t>«</w:t>
      </w:r>
      <w:r w:rsidR="00366417" w:rsidRPr="00F4619B">
        <w:rPr>
          <w:sz w:val="24"/>
          <w:szCs w:val="24"/>
          <w:lang w:val="uk-UA"/>
        </w:rPr>
        <w:t>Вербальна та невербальна реалізація оцінки в художньому дискурсі</w:t>
      </w:r>
      <w:r w:rsidR="00366417" w:rsidRPr="004B470E">
        <w:rPr>
          <w:sz w:val="24"/>
          <w:szCs w:val="24"/>
          <w:lang w:val="uk-UA"/>
        </w:rPr>
        <w:t>»</w:t>
      </w:r>
      <w:r w:rsidR="00366417" w:rsidRPr="00F4619B">
        <w:rPr>
          <w:sz w:val="24"/>
          <w:szCs w:val="24"/>
          <w:lang w:val="uk-UA"/>
        </w:rPr>
        <w:t xml:space="preserve"> </w:t>
      </w:r>
      <w:r w:rsidRPr="00F4619B">
        <w:rPr>
          <w:sz w:val="24"/>
          <w:szCs w:val="24"/>
          <w:lang w:val="uk-UA"/>
        </w:rPr>
        <w:t xml:space="preserve">має практичне спрямування та потребує відпрацювання практичних навичок із використанням різноманітних технологій. </w:t>
      </w:r>
      <w:r w:rsidRPr="004B470E">
        <w:rPr>
          <w:sz w:val="24"/>
          <w:szCs w:val="24"/>
        </w:rPr>
        <w:t>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14:paraId="60223D85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Політика щодо академічної доброчесності</w:t>
      </w:r>
      <w:r w:rsidRPr="004B470E">
        <w:rPr>
          <w:i/>
          <w:sz w:val="24"/>
          <w:szCs w:val="24"/>
        </w:rPr>
        <w:t xml:space="preserve">: </w:t>
      </w:r>
      <w:r w:rsidRPr="004B470E">
        <w:rPr>
          <w:sz w:val="24"/>
          <w:szCs w:val="24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1C9F0264" w14:textId="77777777" w:rsidR="001D575E" w:rsidRPr="004B470E" w:rsidRDefault="001D575E" w:rsidP="004B470E">
      <w:pPr>
        <w:spacing w:before="0"/>
        <w:jc w:val="both"/>
        <w:rPr>
          <w:sz w:val="24"/>
          <w:szCs w:val="24"/>
        </w:rPr>
      </w:pPr>
      <w:r w:rsidRPr="004B470E">
        <w:rPr>
          <w:sz w:val="24"/>
          <w:szCs w:val="24"/>
        </w:rPr>
        <w:t>http://onu.edu.ua/pub/bank/userfiles/files/acad_council/polozhennya-antiplagiat-22-02-2018.pdf</w:t>
      </w:r>
    </w:p>
    <w:p w14:paraId="1B2B7F76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Політика щодо відвідування та запізнень</w:t>
      </w:r>
      <w:r w:rsidRPr="004B470E">
        <w:rPr>
          <w:i/>
          <w:sz w:val="24"/>
          <w:szCs w:val="24"/>
        </w:rPr>
        <w:t xml:space="preserve">: </w:t>
      </w:r>
      <w:r w:rsidRPr="004B470E">
        <w:rPr>
          <w:sz w:val="24"/>
          <w:szCs w:val="24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14:paraId="6EC59021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sz w:val="24"/>
          <w:szCs w:val="24"/>
        </w:rPr>
        <w:t>https://onu.edu.ua/pub/bank/userfiles/files/documents/polozennya/poloz-org-osvit-process_2022.pdf</w:t>
      </w:r>
    </w:p>
    <w:p w14:paraId="2C374005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>Мобільні пристрої:</w:t>
      </w:r>
      <w:r w:rsidRPr="004B470E">
        <w:rPr>
          <w:sz w:val="24"/>
          <w:szCs w:val="24"/>
        </w:rPr>
        <w:t xml:space="preserve"> на заняттях здобувачі освіти мають п</w:t>
      </w:r>
      <w:r w:rsidR="008601BF" w:rsidRPr="004B470E">
        <w:rPr>
          <w:sz w:val="24"/>
          <w:szCs w:val="24"/>
          <w:lang w:val="uk-UA"/>
        </w:rPr>
        <w:t>еревес</w:t>
      </w:r>
      <w:r w:rsidRPr="004B470E">
        <w:rPr>
          <w:sz w:val="24"/>
          <w:szCs w:val="24"/>
        </w:rPr>
        <w:t xml:space="preserve">ти мобільні телефони </w:t>
      </w:r>
      <w:r w:rsidR="008601BF" w:rsidRPr="004B470E">
        <w:rPr>
          <w:sz w:val="24"/>
          <w:szCs w:val="24"/>
          <w:lang w:val="uk-UA"/>
        </w:rPr>
        <w:t>у</w:t>
      </w:r>
      <w:r w:rsidRPr="004B470E">
        <w:rPr>
          <w:sz w:val="24"/>
          <w:szCs w:val="24"/>
        </w:rPr>
        <w:t xml:space="preserve"> беззвучний режим</w:t>
      </w:r>
    </w:p>
    <w:p w14:paraId="5E9FC75F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  <w:r w:rsidRPr="004B470E">
        <w:rPr>
          <w:b/>
          <w:i/>
          <w:sz w:val="24"/>
          <w:szCs w:val="24"/>
        </w:rPr>
        <w:t xml:space="preserve">Поведінка в аудиторії: </w:t>
      </w:r>
      <w:r w:rsidRPr="004B470E">
        <w:rPr>
          <w:sz w:val="24"/>
          <w:szCs w:val="24"/>
        </w:rPr>
        <w:t>атмосфера взаємоповаги та плідної співпраці.</w:t>
      </w:r>
    </w:p>
    <w:p w14:paraId="32B07342" w14:textId="77777777" w:rsidR="001D575E" w:rsidRPr="004B470E" w:rsidRDefault="001D575E" w:rsidP="004B470E">
      <w:pPr>
        <w:spacing w:before="0"/>
        <w:ind w:firstLine="708"/>
        <w:jc w:val="both"/>
        <w:rPr>
          <w:sz w:val="24"/>
          <w:szCs w:val="24"/>
        </w:rPr>
      </w:pPr>
    </w:p>
    <w:p w14:paraId="36428C76" w14:textId="77777777" w:rsidR="00637FD2" w:rsidRDefault="00637FD2"/>
    <w:sectPr w:rsidR="00637FD2" w:rsidSect="00AA69DA"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65" w14:textId="77777777" w:rsidR="003C0BB6" w:rsidRDefault="003C0BB6">
      <w:pPr>
        <w:spacing w:before="0"/>
      </w:pPr>
      <w:r>
        <w:separator/>
      </w:r>
    </w:p>
  </w:endnote>
  <w:endnote w:type="continuationSeparator" w:id="0">
    <w:p w14:paraId="524DA2BF" w14:textId="77777777" w:rsidR="003C0BB6" w:rsidRDefault="003C0B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E6CA" w14:textId="77777777" w:rsidR="003359C4" w:rsidRDefault="00576AB5">
    <w:pPr>
      <w:jc w:val="center"/>
    </w:pPr>
    <w:r>
      <w:fldChar w:fldCharType="begin"/>
    </w:r>
    <w:r w:rsidR="001D575E">
      <w:instrText>PAGE</w:instrText>
    </w:r>
    <w:r>
      <w:fldChar w:fldCharType="separate"/>
    </w:r>
    <w:r w:rsidR="00F326A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7CFD" w14:textId="77777777" w:rsidR="003C0BB6" w:rsidRDefault="003C0BB6">
      <w:pPr>
        <w:spacing w:before="0"/>
      </w:pPr>
      <w:r>
        <w:separator/>
      </w:r>
    </w:p>
  </w:footnote>
  <w:footnote w:type="continuationSeparator" w:id="0">
    <w:p w14:paraId="34EE705B" w14:textId="77777777" w:rsidR="003C0BB6" w:rsidRDefault="003C0B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84D"/>
    <w:multiLevelType w:val="multilevel"/>
    <w:tmpl w:val="2FFC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4A4EF4"/>
    <w:multiLevelType w:val="multilevel"/>
    <w:tmpl w:val="45F2B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19741C"/>
    <w:multiLevelType w:val="hybridMultilevel"/>
    <w:tmpl w:val="633091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A96"/>
    <w:multiLevelType w:val="multilevel"/>
    <w:tmpl w:val="C1242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386B1E"/>
    <w:multiLevelType w:val="hybridMultilevel"/>
    <w:tmpl w:val="7E841C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E700B"/>
    <w:multiLevelType w:val="multilevel"/>
    <w:tmpl w:val="46160D7C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num w:numId="1" w16cid:durableId="1805729249">
    <w:abstractNumId w:val="1"/>
  </w:num>
  <w:num w:numId="2" w16cid:durableId="101268910">
    <w:abstractNumId w:val="5"/>
  </w:num>
  <w:num w:numId="3" w16cid:durableId="1125538584">
    <w:abstractNumId w:val="3"/>
  </w:num>
  <w:num w:numId="4" w16cid:durableId="1497694580">
    <w:abstractNumId w:val="2"/>
  </w:num>
  <w:num w:numId="5" w16cid:durableId="879124275">
    <w:abstractNumId w:val="4"/>
  </w:num>
  <w:num w:numId="6" w16cid:durableId="20627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E"/>
    <w:rsid w:val="00031D15"/>
    <w:rsid w:val="000B14E9"/>
    <w:rsid w:val="001941D4"/>
    <w:rsid w:val="001D575E"/>
    <w:rsid w:val="001D5EE2"/>
    <w:rsid w:val="002210CA"/>
    <w:rsid w:val="00233D93"/>
    <w:rsid w:val="0024262D"/>
    <w:rsid w:val="0031588C"/>
    <w:rsid w:val="0031778D"/>
    <w:rsid w:val="003250A4"/>
    <w:rsid w:val="003359C4"/>
    <w:rsid w:val="00366417"/>
    <w:rsid w:val="0037140B"/>
    <w:rsid w:val="003C0BB6"/>
    <w:rsid w:val="0044243B"/>
    <w:rsid w:val="00445DE5"/>
    <w:rsid w:val="004B470E"/>
    <w:rsid w:val="004B7948"/>
    <w:rsid w:val="00576AB5"/>
    <w:rsid w:val="005960B5"/>
    <w:rsid w:val="00637FD2"/>
    <w:rsid w:val="006F51CC"/>
    <w:rsid w:val="007475D7"/>
    <w:rsid w:val="007E1CE4"/>
    <w:rsid w:val="008601BF"/>
    <w:rsid w:val="008A1F4D"/>
    <w:rsid w:val="008B4AB5"/>
    <w:rsid w:val="00AA69DA"/>
    <w:rsid w:val="00B47E24"/>
    <w:rsid w:val="00CA4C3E"/>
    <w:rsid w:val="00CD7710"/>
    <w:rsid w:val="00D94406"/>
    <w:rsid w:val="00E263BB"/>
    <w:rsid w:val="00E317C4"/>
    <w:rsid w:val="00E531C6"/>
    <w:rsid w:val="00EE2C7E"/>
    <w:rsid w:val="00F326AF"/>
    <w:rsid w:val="00F4619B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2422"/>
  <w15:docId w15:val="{C276C10C-85CE-4A19-A3CA-724ADB98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575E"/>
    <w:pPr>
      <w:tabs>
        <w:tab w:val="right" w:pos="9025"/>
      </w:tabs>
      <w:spacing w:before="8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"/>
    </w:rPr>
  </w:style>
  <w:style w:type="paragraph" w:styleId="1">
    <w:name w:val="heading 1"/>
    <w:basedOn w:val="a"/>
    <w:next w:val="a"/>
    <w:link w:val="10"/>
    <w:rsid w:val="001D575E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5E"/>
    <w:rPr>
      <w:rFonts w:ascii="Times New Roman" w:eastAsia="Times New Roman" w:hAnsi="Times New Roman" w:cs="Times New Roman"/>
      <w:b/>
      <w:sz w:val="28"/>
      <w:szCs w:val="28"/>
      <w:lang w:val="ru"/>
    </w:rPr>
  </w:style>
  <w:style w:type="character" w:styleId="a3">
    <w:name w:val="Hyperlink"/>
    <w:basedOn w:val="a0"/>
    <w:uiPriority w:val="99"/>
    <w:unhideWhenUsed/>
    <w:rsid w:val="001D5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243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470E"/>
    <w:pPr>
      <w:tabs>
        <w:tab w:val="clear" w:pos="9025"/>
      </w:tabs>
      <w:spacing w:before="0"/>
      <w:ind w:left="720"/>
      <w:contextualSpacing/>
    </w:pPr>
    <w:rPr>
      <w:szCs w:val="24"/>
      <w:lang w:eastAsia="ru-RU"/>
    </w:rPr>
  </w:style>
  <w:style w:type="paragraph" w:customStyle="1" w:styleId="11">
    <w:name w:val="Обычный1"/>
    <w:rsid w:val="004B470E"/>
    <w:pPr>
      <w:spacing w:line="240" w:lineRule="auto"/>
      <w:ind w:hang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qFormat/>
    <w:rsid w:val="004B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aa.edu.ua/sites/default/files/node/3848/osnovyteoriyimovnoyikomunikaciyi.pdf" TargetMode="External"/><Relationship Id="rId13" Type="http://schemas.openxmlformats.org/officeDocument/2006/relationships/hyperlink" Target="http://www.library.univ.kiev.ua/ukr/elcat/new/detail.php3?doc_id=13309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vphj_2017_3_67" TargetMode="External"/><Relationship Id="rId12" Type="http://schemas.openxmlformats.org/officeDocument/2006/relationships/hyperlink" Target="http://nbuv.gov.ua/UJRN/Novfil_2014_66_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vduepf_2016_2_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/" TargetMode="External"/><Relationship Id="rId10" Type="http://schemas.openxmlformats.org/officeDocument/2006/relationships/hyperlink" Target="http://nbuv.gov.ua/UJRN/Nvvnuflm_2015_4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domperiodical.com/index.php/wisdom/article/view/264" TargetMode="External"/><Relationship Id="rId14" Type="http://schemas.openxmlformats.org/officeDocument/2006/relationships/hyperlink" Target="http://mova.o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Хаджилий</cp:lastModifiedBy>
  <cp:revision>3</cp:revision>
  <dcterms:created xsi:type="dcterms:W3CDTF">2023-09-14T21:41:00Z</dcterms:created>
  <dcterms:modified xsi:type="dcterms:W3CDTF">2023-09-15T19:21:00Z</dcterms:modified>
</cp:coreProperties>
</file>