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A093" w14:textId="77777777" w:rsidR="00F3424B" w:rsidRDefault="00F3424B"/>
    <w:p w14:paraId="47A48542" w14:textId="77777777" w:rsidR="006E71D2" w:rsidRPr="00C84868" w:rsidRDefault="006E71D2" w:rsidP="006E71D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0D990D65" w14:textId="77777777" w:rsidR="006E71D2" w:rsidRPr="00C84868" w:rsidRDefault="006E71D2" w:rsidP="006E71D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43A39C0E" w14:textId="77777777" w:rsidR="006E71D2" w:rsidRDefault="006E71D2" w:rsidP="006E71D2">
      <w:pPr>
        <w:spacing w:line="360" w:lineRule="auto"/>
        <w:ind w:firstLine="567"/>
        <w:jc w:val="center"/>
        <w:rPr>
          <w:b/>
          <w:lang w:val="uk-UA"/>
        </w:rPr>
      </w:pPr>
    </w:p>
    <w:p w14:paraId="76A6A00C" w14:textId="77777777" w:rsidR="006E71D2" w:rsidRPr="00364482" w:rsidRDefault="006E71D2" w:rsidP="006E71D2">
      <w:pPr>
        <w:spacing w:line="360" w:lineRule="auto"/>
        <w:jc w:val="center"/>
        <w:rPr>
          <w:b/>
          <w:lang w:val="uk-UA"/>
        </w:rPr>
      </w:pPr>
      <w:proofErr w:type="spellStart"/>
      <w:r w:rsidRPr="00364482">
        <w:rPr>
          <w:b/>
          <w:lang w:val="uk-UA"/>
        </w:rPr>
        <w:t>Силабус</w:t>
      </w:r>
      <w:proofErr w:type="spellEnd"/>
      <w:r w:rsidRPr="00364482">
        <w:rPr>
          <w:b/>
          <w:lang w:val="uk-UA"/>
        </w:rPr>
        <w:t xml:space="preserve"> курсу</w:t>
      </w:r>
    </w:p>
    <w:p w14:paraId="7156D9D4" w14:textId="3A885CBC" w:rsidR="006E71D2" w:rsidRPr="00E459DC" w:rsidRDefault="00CA3CDF" w:rsidP="006E71D2">
      <w:pPr>
        <w:jc w:val="center"/>
        <w:rPr>
          <w:b/>
          <w:lang w:val="uk-UA"/>
        </w:rPr>
      </w:pPr>
      <w:r>
        <w:rPr>
          <w:b/>
          <w:lang w:val="uk-UA"/>
        </w:rPr>
        <w:t>Сучасний украї</w:t>
      </w:r>
      <w:bookmarkStart w:id="0" w:name="_GoBack"/>
      <w:bookmarkEnd w:id="0"/>
      <w:r>
        <w:rPr>
          <w:b/>
          <w:lang w:val="uk-UA"/>
        </w:rPr>
        <w:t>нський художній переклад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6477"/>
      </w:tblGrid>
      <w:tr w:rsidR="006E71D2" w:rsidRPr="006D1FBC" w14:paraId="6623517B" w14:textId="77777777" w:rsidTr="00CA3CDF">
        <w:tc>
          <w:tcPr>
            <w:tcW w:w="3152" w:type="dxa"/>
          </w:tcPr>
          <w:p w14:paraId="2BEF8264" w14:textId="77777777" w:rsidR="006E71D2" w:rsidRPr="006D1FBC" w:rsidRDefault="006E71D2" w:rsidP="00511D93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Обсяг</w:t>
            </w:r>
            <w:proofErr w:type="spellEnd"/>
          </w:p>
        </w:tc>
        <w:tc>
          <w:tcPr>
            <w:tcW w:w="6477" w:type="dxa"/>
          </w:tcPr>
          <w:p w14:paraId="1E6A1138" w14:textId="77777777" w:rsidR="006E71D2" w:rsidRPr="00CA3CDF" w:rsidRDefault="006E71D2" w:rsidP="00511D93">
            <w:pPr>
              <w:jc w:val="both"/>
              <w:rPr>
                <w:b/>
                <w:bCs/>
                <w:color w:val="800000"/>
              </w:rPr>
            </w:pPr>
            <w:r w:rsidRPr="00CA3CDF">
              <w:rPr>
                <w:b/>
                <w:bCs/>
                <w:color w:val="800000"/>
              </w:rPr>
              <w:t xml:space="preserve">3 </w:t>
            </w:r>
            <w:proofErr w:type="spellStart"/>
            <w:r w:rsidRPr="00CA3CDF">
              <w:rPr>
                <w:b/>
                <w:bCs/>
                <w:color w:val="800000"/>
              </w:rPr>
              <w:t>кредити</w:t>
            </w:r>
            <w:proofErr w:type="spellEnd"/>
            <w:r w:rsidRPr="00CA3CDF">
              <w:rPr>
                <w:b/>
                <w:bCs/>
                <w:color w:val="800000"/>
              </w:rPr>
              <w:t>, 90 годин</w:t>
            </w:r>
          </w:p>
        </w:tc>
      </w:tr>
      <w:tr w:rsidR="006E71D2" w:rsidRPr="006D1FBC" w14:paraId="2118961F" w14:textId="77777777" w:rsidTr="00CA3CDF">
        <w:tc>
          <w:tcPr>
            <w:tcW w:w="3152" w:type="dxa"/>
          </w:tcPr>
          <w:p w14:paraId="73F9C81A" w14:textId="77777777" w:rsidR="006E71D2" w:rsidRPr="006D1FBC" w:rsidRDefault="006E71D2" w:rsidP="00511D93">
            <w:pPr>
              <w:jc w:val="both"/>
              <w:rPr>
                <w:b/>
                <w:bCs/>
              </w:rPr>
            </w:pPr>
            <w:r w:rsidRPr="006D1FBC">
              <w:rPr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b/>
                <w:bCs/>
              </w:rPr>
              <w:t>рік</w:t>
            </w:r>
            <w:proofErr w:type="spellEnd"/>
            <w:r w:rsidRPr="006D1FBC">
              <w:rPr>
                <w:b/>
                <w:bCs/>
              </w:rPr>
              <w:t xml:space="preserve"> </w:t>
            </w:r>
            <w:proofErr w:type="spellStart"/>
            <w:r w:rsidRPr="006D1FBC">
              <w:rPr>
                <w:b/>
                <w:bCs/>
              </w:rPr>
              <w:t>навчання</w:t>
            </w:r>
            <w:proofErr w:type="spellEnd"/>
          </w:p>
        </w:tc>
        <w:tc>
          <w:tcPr>
            <w:tcW w:w="6477" w:type="dxa"/>
          </w:tcPr>
          <w:p w14:paraId="507E8747" w14:textId="62E64BB4" w:rsidR="006E71D2" w:rsidRPr="00CA3CDF" w:rsidRDefault="003F2700" w:rsidP="00511D93">
            <w:pPr>
              <w:jc w:val="both"/>
              <w:rPr>
                <w:b/>
                <w:bCs/>
                <w:color w:val="800000"/>
              </w:rPr>
            </w:pPr>
            <w:r w:rsidRPr="00CA3CDF">
              <w:rPr>
                <w:b/>
                <w:bCs/>
                <w:color w:val="800000"/>
                <w:lang w:val="uk-UA"/>
              </w:rPr>
              <w:t>2</w:t>
            </w:r>
            <w:r w:rsidR="006E71D2" w:rsidRPr="00CA3CDF">
              <w:rPr>
                <w:b/>
                <w:bCs/>
                <w:color w:val="800000"/>
              </w:rPr>
              <w:t xml:space="preserve">-й, </w:t>
            </w:r>
            <w:r w:rsidR="006E71D2" w:rsidRPr="00CA3CDF">
              <w:rPr>
                <w:b/>
                <w:bCs/>
                <w:color w:val="800000"/>
                <w:lang w:val="uk-UA"/>
              </w:rPr>
              <w:t>2</w:t>
            </w:r>
            <w:r w:rsidR="006E71D2" w:rsidRPr="00CA3CDF">
              <w:rPr>
                <w:b/>
                <w:bCs/>
                <w:color w:val="800000"/>
              </w:rPr>
              <w:t xml:space="preserve"> </w:t>
            </w:r>
            <w:proofErr w:type="spellStart"/>
            <w:r w:rsidR="006E71D2" w:rsidRPr="00CA3CDF">
              <w:rPr>
                <w:b/>
                <w:bCs/>
                <w:color w:val="800000"/>
              </w:rPr>
              <w:t>рік</w:t>
            </w:r>
            <w:proofErr w:type="spellEnd"/>
            <w:r w:rsidR="006E71D2" w:rsidRPr="00CA3CDF">
              <w:rPr>
                <w:b/>
                <w:bCs/>
                <w:color w:val="800000"/>
              </w:rPr>
              <w:t xml:space="preserve"> </w:t>
            </w:r>
            <w:proofErr w:type="spellStart"/>
            <w:r w:rsidR="006E71D2" w:rsidRPr="00CA3CDF">
              <w:rPr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6E71D2" w:rsidRPr="006D1FBC" w14:paraId="2D94DB43" w14:textId="77777777" w:rsidTr="00CA3CDF">
        <w:tc>
          <w:tcPr>
            <w:tcW w:w="3152" w:type="dxa"/>
          </w:tcPr>
          <w:p w14:paraId="4743E93F" w14:textId="77777777" w:rsidR="006E71D2" w:rsidRPr="006D1FBC" w:rsidRDefault="006E71D2" w:rsidP="00511D93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Дні</w:t>
            </w:r>
            <w:proofErr w:type="spellEnd"/>
            <w:r w:rsidRPr="006D1FBC">
              <w:rPr>
                <w:b/>
                <w:bCs/>
              </w:rPr>
              <w:t xml:space="preserve">, час, </w:t>
            </w:r>
            <w:proofErr w:type="spellStart"/>
            <w:r w:rsidRPr="006D1FBC">
              <w:rPr>
                <w:b/>
                <w:bCs/>
              </w:rPr>
              <w:t>місце</w:t>
            </w:r>
            <w:proofErr w:type="spellEnd"/>
          </w:p>
        </w:tc>
        <w:tc>
          <w:tcPr>
            <w:tcW w:w="6477" w:type="dxa"/>
          </w:tcPr>
          <w:p w14:paraId="1357E264" w14:textId="77777777" w:rsidR="006E71D2" w:rsidRPr="006D1FBC" w:rsidRDefault="006E71D2" w:rsidP="00511D93">
            <w:pPr>
              <w:jc w:val="both"/>
              <w:rPr>
                <w:b/>
                <w:bCs/>
                <w:color w:val="800000"/>
              </w:rPr>
            </w:pPr>
            <w:r w:rsidRPr="006D1FBC">
              <w:rPr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CA3CDF" w:rsidRPr="006D1FBC" w14:paraId="74FD1BDE" w14:textId="77777777" w:rsidTr="00CA3CDF">
        <w:tc>
          <w:tcPr>
            <w:tcW w:w="3152" w:type="dxa"/>
          </w:tcPr>
          <w:p w14:paraId="42AC7760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Викладач</w:t>
            </w:r>
            <w:proofErr w:type="spellEnd"/>
            <w:r w:rsidRPr="006D1FBC">
              <w:rPr>
                <w:b/>
                <w:bCs/>
              </w:rPr>
              <w:t xml:space="preserve"> (-і)</w:t>
            </w:r>
          </w:p>
        </w:tc>
        <w:tc>
          <w:tcPr>
            <w:tcW w:w="6477" w:type="dxa"/>
            <w:shd w:val="clear" w:color="auto" w:fill="auto"/>
          </w:tcPr>
          <w:p w14:paraId="6D6C7623" w14:textId="2270FDE1" w:rsidR="00CA3CDF" w:rsidRPr="006E71D2" w:rsidRDefault="00CA3CDF" w:rsidP="00CA3CDF">
            <w:pPr>
              <w:jc w:val="both"/>
              <w:rPr>
                <w:b/>
                <w:bCs/>
                <w:color w:val="800000"/>
                <w:highlight w:val="yellow"/>
                <w:lang w:val="uk-UA"/>
              </w:rPr>
            </w:pPr>
            <w:proofErr w:type="spellStart"/>
            <w:r w:rsidRPr="00862C99">
              <w:rPr>
                <w:b/>
                <w:bCs/>
                <w:color w:val="800000"/>
                <w:szCs w:val="28"/>
              </w:rPr>
              <w:t>Раєвська</w:t>
            </w:r>
            <w:proofErr w:type="spellEnd"/>
            <w:r w:rsidRPr="00862C99">
              <w:rPr>
                <w:b/>
                <w:bCs/>
                <w:color w:val="800000"/>
                <w:szCs w:val="28"/>
              </w:rPr>
              <w:t xml:space="preserve"> </w:t>
            </w:r>
            <w:proofErr w:type="spellStart"/>
            <w:r w:rsidRPr="00862C99">
              <w:rPr>
                <w:b/>
                <w:bCs/>
                <w:color w:val="800000"/>
                <w:szCs w:val="28"/>
              </w:rPr>
              <w:t>Ірина</w:t>
            </w:r>
            <w:proofErr w:type="spellEnd"/>
            <w:r w:rsidRPr="00862C99">
              <w:rPr>
                <w:b/>
                <w:bCs/>
                <w:color w:val="800000"/>
                <w:szCs w:val="28"/>
              </w:rPr>
              <w:t xml:space="preserve"> </w:t>
            </w:r>
            <w:proofErr w:type="spellStart"/>
            <w:r w:rsidRPr="00862C99">
              <w:rPr>
                <w:b/>
                <w:bCs/>
                <w:color w:val="800000"/>
                <w:szCs w:val="28"/>
              </w:rPr>
              <w:t>Валеріївна</w:t>
            </w:r>
            <w:proofErr w:type="spellEnd"/>
          </w:p>
        </w:tc>
      </w:tr>
      <w:tr w:rsidR="00CA3CDF" w:rsidRPr="006D1FBC" w14:paraId="77844B1C" w14:textId="77777777" w:rsidTr="00CA3CDF">
        <w:tc>
          <w:tcPr>
            <w:tcW w:w="3152" w:type="dxa"/>
          </w:tcPr>
          <w:p w14:paraId="2D22F6EE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Контактний</w:t>
            </w:r>
            <w:proofErr w:type="spellEnd"/>
            <w:r w:rsidRPr="006D1FBC">
              <w:rPr>
                <w:b/>
                <w:bCs/>
              </w:rPr>
              <w:t xml:space="preserve"> телефон</w:t>
            </w:r>
          </w:p>
        </w:tc>
        <w:tc>
          <w:tcPr>
            <w:tcW w:w="6477" w:type="dxa"/>
            <w:shd w:val="clear" w:color="auto" w:fill="auto"/>
          </w:tcPr>
          <w:p w14:paraId="3167D5DD" w14:textId="19253EB4" w:rsidR="00CA3CDF" w:rsidRPr="006E71D2" w:rsidRDefault="00CA3CDF" w:rsidP="00CA3CDF">
            <w:pPr>
              <w:jc w:val="both"/>
              <w:rPr>
                <w:b/>
                <w:bCs/>
                <w:color w:val="800000"/>
                <w:highlight w:val="yellow"/>
              </w:rPr>
            </w:pPr>
            <w:r w:rsidRPr="00862C99">
              <w:rPr>
                <w:b/>
                <w:bCs/>
                <w:color w:val="800000"/>
                <w:szCs w:val="28"/>
              </w:rPr>
              <w:t>+380674803338</w:t>
            </w:r>
          </w:p>
        </w:tc>
      </w:tr>
      <w:tr w:rsidR="00CA3CDF" w:rsidRPr="006D1FBC" w14:paraId="1E08432E" w14:textId="77777777" w:rsidTr="00CA3CDF">
        <w:tc>
          <w:tcPr>
            <w:tcW w:w="3152" w:type="dxa"/>
          </w:tcPr>
          <w:p w14:paraId="29426A7C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r w:rsidRPr="006D1FBC">
              <w:rPr>
                <w:b/>
                <w:bCs/>
              </w:rPr>
              <w:t>Е-</w:t>
            </w:r>
            <w:proofErr w:type="spellStart"/>
            <w:r w:rsidRPr="006D1FBC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14:paraId="73FBCD84" w14:textId="5E819985" w:rsidR="00CA3CDF" w:rsidRPr="00751725" w:rsidRDefault="00CA3CDF" w:rsidP="00CA3CDF">
            <w:pPr>
              <w:jc w:val="both"/>
              <w:rPr>
                <w:b/>
                <w:bCs/>
                <w:color w:val="800000"/>
                <w:lang w:val="en-GB"/>
              </w:rPr>
            </w:pPr>
            <w:r w:rsidRPr="00862C99">
              <w:rPr>
                <w:b/>
                <w:bCs/>
                <w:color w:val="800000"/>
                <w:szCs w:val="28"/>
              </w:rPr>
              <w:t>Sc33757@ukr.net</w:t>
            </w:r>
          </w:p>
        </w:tc>
      </w:tr>
      <w:tr w:rsidR="00CA3CDF" w:rsidRPr="006D1FBC" w14:paraId="28CF0AA4" w14:textId="77777777" w:rsidTr="00CA3CDF">
        <w:tc>
          <w:tcPr>
            <w:tcW w:w="3152" w:type="dxa"/>
          </w:tcPr>
          <w:p w14:paraId="3E0609DD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Робоче</w:t>
            </w:r>
            <w:proofErr w:type="spellEnd"/>
            <w:r w:rsidRPr="006D1FBC">
              <w:rPr>
                <w:b/>
                <w:bCs/>
              </w:rPr>
              <w:t xml:space="preserve"> </w:t>
            </w:r>
            <w:proofErr w:type="spellStart"/>
            <w:r w:rsidRPr="006D1FBC">
              <w:rPr>
                <w:b/>
                <w:bCs/>
              </w:rPr>
              <w:t>місце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14:paraId="08B52813" w14:textId="60C2A6C4" w:rsidR="00CA3CDF" w:rsidRPr="00727DE6" w:rsidRDefault="00CA3CDF" w:rsidP="00CA3CDF">
            <w:pPr>
              <w:jc w:val="both"/>
              <w:rPr>
                <w:b/>
                <w:bCs/>
                <w:color w:val="800000"/>
                <w:lang w:val="uk-UA"/>
              </w:rPr>
            </w:pPr>
            <w:r w:rsidRPr="00862C99">
              <w:rPr>
                <w:b/>
                <w:bCs/>
                <w:color w:val="800000"/>
                <w:szCs w:val="28"/>
              </w:rPr>
              <w:t>Ауд. 165а</w:t>
            </w:r>
          </w:p>
        </w:tc>
      </w:tr>
      <w:tr w:rsidR="00CA3CDF" w:rsidRPr="006D1FBC" w14:paraId="1556AF23" w14:textId="77777777" w:rsidTr="00CA3CDF">
        <w:tc>
          <w:tcPr>
            <w:tcW w:w="3152" w:type="dxa"/>
          </w:tcPr>
          <w:p w14:paraId="29D7EFB9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Консультації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14:paraId="5C14643F" w14:textId="45C77C76" w:rsidR="00CA3CDF" w:rsidRPr="00751725" w:rsidRDefault="00CA3CDF" w:rsidP="00CA3CDF">
            <w:pPr>
              <w:jc w:val="both"/>
              <w:rPr>
                <w:b/>
                <w:bCs/>
                <w:color w:val="800000"/>
                <w:lang w:val="uk-UA"/>
              </w:rPr>
            </w:pPr>
            <w:proofErr w:type="spellStart"/>
            <w:r w:rsidRPr="00862C99">
              <w:rPr>
                <w:b/>
                <w:bCs/>
                <w:color w:val="800000"/>
                <w:szCs w:val="28"/>
              </w:rPr>
              <w:t>Понеділок</w:t>
            </w:r>
            <w:proofErr w:type="spellEnd"/>
            <w:r w:rsidRPr="00862C99">
              <w:rPr>
                <w:b/>
                <w:bCs/>
                <w:color w:val="800000"/>
                <w:szCs w:val="28"/>
              </w:rPr>
              <w:t xml:space="preserve"> 14.10-15.30</w:t>
            </w:r>
          </w:p>
        </w:tc>
      </w:tr>
    </w:tbl>
    <w:p w14:paraId="39899AEC" w14:textId="77777777" w:rsidR="006E71D2" w:rsidRDefault="006E71D2" w:rsidP="006E71D2">
      <w:pPr>
        <w:rPr>
          <w:b/>
          <w:bCs/>
          <w:smallCaps/>
          <w:color w:val="000099"/>
        </w:rPr>
      </w:pPr>
    </w:p>
    <w:p w14:paraId="6F0914F7" w14:textId="77777777" w:rsidR="006E71D2" w:rsidRPr="006D1FBC" w:rsidRDefault="006E71D2" w:rsidP="006E71D2">
      <w:pPr>
        <w:jc w:val="center"/>
        <w:rPr>
          <w:b/>
          <w:bCs/>
          <w:smallCaps/>
          <w:color w:val="000099"/>
        </w:rPr>
      </w:pPr>
      <w:r w:rsidRPr="006D1FBC">
        <w:rPr>
          <w:b/>
          <w:bCs/>
          <w:smallCaps/>
          <w:color w:val="000099"/>
        </w:rPr>
        <w:t>КОМУНІКАЦІЯ</w:t>
      </w:r>
    </w:p>
    <w:p w14:paraId="4A7641A3" w14:textId="77777777" w:rsidR="006E71D2" w:rsidRPr="006D1FBC" w:rsidRDefault="006E71D2" w:rsidP="006E71D2">
      <w:pPr>
        <w:ind w:firstLine="708"/>
        <w:jc w:val="both"/>
      </w:pPr>
      <w:proofErr w:type="spellStart"/>
      <w:r>
        <w:rPr>
          <w:b/>
        </w:rPr>
        <w:t>Комунікація</w:t>
      </w:r>
      <w:proofErr w:type="spellEnd"/>
      <w:r>
        <w:rPr>
          <w:b/>
        </w:rPr>
        <w:t xml:space="preserve"> </w:t>
      </w:r>
      <w:proofErr w:type="spellStart"/>
      <w:r w:rsidRPr="00D74102">
        <w:t>здійснюється</w:t>
      </w:r>
      <w:proofErr w:type="spellEnd"/>
      <w:r w:rsidRPr="00D74102">
        <w:t xml:space="preserve"> за </w:t>
      </w:r>
      <w:proofErr w:type="spellStart"/>
      <w:r w:rsidRPr="00D74102">
        <w:t>вказаним</w:t>
      </w:r>
      <w:proofErr w:type="spellEnd"/>
      <w:r w:rsidRPr="00D74102">
        <w:t xml:space="preserve"> </w:t>
      </w:r>
      <w:r>
        <w:t>е</w:t>
      </w:r>
      <w:r w:rsidRPr="00D74102">
        <w:t>-</w:t>
      </w:r>
      <w:proofErr w:type="spellStart"/>
      <w:r w:rsidRPr="00D74102">
        <w:t>mail</w:t>
      </w:r>
      <w:proofErr w:type="spellEnd"/>
      <w:r w:rsidRPr="00D74102">
        <w:t>,</w:t>
      </w:r>
      <w:r w:rsidRPr="006D1FBC">
        <w:t xml:space="preserve"> телефон</w:t>
      </w:r>
      <w:r>
        <w:t>ом (</w:t>
      </w:r>
      <w:proofErr w:type="spellStart"/>
      <w:r>
        <w:t>месенджери</w:t>
      </w:r>
      <w:proofErr w:type="spellEnd"/>
      <w:r>
        <w:t xml:space="preserve">) та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очних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>.</w:t>
      </w:r>
    </w:p>
    <w:p w14:paraId="35C0F86F" w14:textId="77777777" w:rsidR="006E71D2" w:rsidRPr="006D1FBC" w:rsidRDefault="006E71D2" w:rsidP="006E71D2">
      <w:pPr>
        <w:jc w:val="both"/>
        <w:rPr>
          <w:b/>
          <w:bCs/>
          <w:smallCaps/>
          <w:color w:val="000099"/>
        </w:rPr>
      </w:pPr>
    </w:p>
    <w:p w14:paraId="47079B95" w14:textId="77777777" w:rsidR="006E71D2" w:rsidRPr="00727DE6" w:rsidRDefault="006E71D2" w:rsidP="006E71D2">
      <w:pPr>
        <w:jc w:val="center"/>
        <w:rPr>
          <w:lang w:val="uk-UA"/>
        </w:rPr>
      </w:pPr>
      <w:r w:rsidRPr="006D1FBC">
        <w:rPr>
          <w:b/>
          <w:bCs/>
          <w:smallCaps/>
          <w:color w:val="000099"/>
        </w:rPr>
        <w:t>АНОТАЦІЯ КУРСУ</w:t>
      </w:r>
    </w:p>
    <w:p w14:paraId="6E0307C4" w14:textId="77777777" w:rsidR="007D1D31" w:rsidRDefault="007D1D31"/>
    <w:p w14:paraId="54495FEA" w14:textId="77777777" w:rsidR="00A37E3A" w:rsidRPr="00EF4EA1" w:rsidRDefault="00A37E3A" w:rsidP="00A37E3A">
      <w:pPr>
        <w:shd w:val="clear" w:color="auto" w:fill="FFFFFF"/>
        <w:tabs>
          <w:tab w:val="left" w:pos="-7655"/>
        </w:tabs>
        <w:ind w:firstLine="567"/>
        <w:jc w:val="both"/>
        <w:rPr>
          <w:szCs w:val="28"/>
          <w:lang w:val="uk-UA"/>
        </w:rPr>
      </w:pPr>
      <w:r w:rsidRPr="00EF4EA1">
        <w:rPr>
          <w:szCs w:val="28"/>
          <w:lang w:val="uk-UA"/>
        </w:rPr>
        <w:t xml:space="preserve">Основною </w:t>
      </w:r>
      <w:r w:rsidRPr="00EF4EA1">
        <w:rPr>
          <w:b/>
          <w:szCs w:val="28"/>
          <w:lang w:val="uk-UA"/>
        </w:rPr>
        <w:t>метою</w:t>
      </w:r>
      <w:r w:rsidRPr="00EF4EA1">
        <w:rPr>
          <w:szCs w:val="28"/>
          <w:lang w:val="uk-UA"/>
        </w:rPr>
        <w:t xml:space="preserve"> даної програми є поглиблення знать здобувачів у питаннях, що стосуються становлення художнього українського перекладу у системі світового перекладацького процесу, роботі українських видавництв та он-лайн видань, які видають перекладну літературу. Основна мета обумовлює вирішення наступних </w:t>
      </w:r>
      <w:r w:rsidRPr="00EF4EA1">
        <w:rPr>
          <w:b/>
          <w:szCs w:val="28"/>
          <w:lang w:val="uk-UA"/>
        </w:rPr>
        <w:t>завдань</w:t>
      </w:r>
      <w:r w:rsidRPr="00EF4EA1">
        <w:rPr>
          <w:szCs w:val="28"/>
          <w:lang w:val="uk-UA"/>
        </w:rPr>
        <w:t xml:space="preserve">: окреслення основних етапів розвитку українського художнього перекладу; характеристика становлення перекладацьких концепцій в Україні в контексті загальносвітових тенденцій; ознайомлення студентів з періодичними виданнями,  он-лайн виданнями та видавництвами, які працюють з перекладною літературою; порівняння стану сучасного українського та світового перекладу з попередніми етапами розвитку. </w:t>
      </w:r>
    </w:p>
    <w:p w14:paraId="4E785E05" w14:textId="77777777" w:rsidR="000436EB" w:rsidRPr="00EF4EA1" w:rsidRDefault="000436EB" w:rsidP="000436EB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Cs w:val="28"/>
          <w:lang w:val="uk-UA"/>
        </w:rPr>
      </w:pPr>
      <w:r w:rsidRPr="00EF4EA1">
        <w:rPr>
          <w:color w:val="000000" w:themeColor="text1"/>
          <w:szCs w:val="28"/>
          <w:lang w:val="uk-UA"/>
        </w:rPr>
        <w:t xml:space="preserve">У результаті вивчення навчальної дисципліни здобувач вищої освіти повинен: </w:t>
      </w:r>
      <w:r w:rsidRPr="00EF4EA1">
        <w:rPr>
          <w:b/>
          <w:color w:val="000000" w:themeColor="text1"/>
          <w:szCs w:val="28"/>
          <w:lang w:val="uk-UA"/>
        </w:rPr>
        <w:t>знати</w:t>
      </w:r>
      <w:r w:rsidRPr="00EF4EA1">
        <w:rPr>
          <w:color w:val="000000" w:themeColor="text1"/>
          <w:szCs w:val="28"/>
          <w:lang w:val="uk-UA"/>
        </w:rPr>
        <w:t>: основні етапи розвитку перекладацької діяльності в Україні, Європі та США, зокрема художнього перекладу; характеристики та етапи становлення основних вітчизняних перекладацьких концепцій від давнини до сьогодення з акцентом на переклад художніх творів; творчі доробки українських перекладачів відповідної епохи та роботу сучасних українських видавництв у царині художнього перекладу; домінанти та складнощі перекладу художніх текстів та шляхи їхнього вирішення.</w:t>
      </w:r>
    </w:p>
    <w:p w14:paraId="7ABBD070" w14:textId="77777777" w:rsidR="000436EB" w:rsidRDefault="000436EB" w:rsidP="000436EB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Cs w:val="28"/>
          <w:lang w:val="uk-UA"/>
        </w:rPr>
      </w:pPr>
      <w:r w:rsidRPr="00EF4EA1">
        <w:rPr>
          <w:b/>
          <w:color w:val="000000" w:themeColor="text1"/>
          <w:szCs w:val="28"/>
          <w:lang w:val="uk-UA"/>
        </w:rPr>
        <w:t>вміти:</w:t>
      </w:r>
      <w:r w:rsidRPr="00EF4EA1">
        <w:rPr>
          <w:color w:val="000000" w:themeColor="text1"/>
          <w:szCs w:val="28"/>
          <w:lang w:val="uk-UA"/>
        </w:rPr>
        <w:t xml:space="preserve"> схарактеризувати відповідний етап розвитку перекладацької діяльності в Україні, Європі та США в контексті розвитку вітчизняного художнього; визначити перекладацькі стратегії та представників відповідного етапу перекладацької діяльності та їхній вплив на розвиток художнього перекладу в Україні; окреслити сучасний стан українського художнього </w:t>
      </w:r>
      <w:r w:rsidRPr="00EF4EA1">
        <w:rPr>
          <w:color w:val="000000" w:themeColor="text1"/>
          <w:szCs w:val="28"/>
          <w:lang w:val="uk-UA"/>
        </w:rPr>
        <w:lastRenderedPageBreak/>
        <w:t>перекладу та порівняти його з попередніми; виконувати самостійних переклад художніх текстів з урахуванням домінант та складнощів перекладу художніх текстів та засвоєних шляхів їхнього вирішення.</w:t>
      </w:r>
    </w:p>
    <w:p w14:paraId="069CDE81" w14:textId="77777777" w:rsidR="00464ECA" w:rsidRDefault="00464ECA" w:rsidP="000436EB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Cs w:val="28"/>
          <w:lang w:val="uk-UA"/>
        </w:rPr>
      </w:pPr>
    </w:p>
    <w:p w14:paraId="27BD3F2D" w14:textId="77777777" w:rsidR="00464ECA" w:rsidRPr="00A85415" w:rsidRDefault="00464ECA" w:rsidP="00464ECA">
      <w:pPr>
        <w:spacing w:line="276" w:lineRule="auto"/>
        <w:jc w:val="center"/>
        <w:rPr>
          <w:rFonts w:eastAsia="MS Mincho"/>
          <w:b/>
          <w:bCs/>
          <w:color w:val="000080"/>
          <w:lang w:val="uk-UA" w:eastAsia="uk-UA"/>
        </w:rPr>
      </w:pPr>
      <w:r w:rsidRPr="00A85415">
        <w:rPr>
          <w:rFonts w:eastAsia="MS Mincho"/>
          <w:b/>
          <w:bCs/>
          <w:color w:val="000080"/>
          <w:lang w:val="uk-UA" w:eastAsia="uk-UA"/>
        </w:rPr>
        <w:t>ОПИС КУРСУ</w:t>
      </w:r>
    </w:p>
    <w:p w14:paraId="3378C670" w14:textId="77777777" w:rsidR="00E368F3" w:rsidRPr="00A85415" w:rsidRDefault="00E368F3" w:rsidP="005D24C9">
      <w:pPr>
        <w:keepNext/>
        <w:keepLines/>
        <w:widowControl w:val="0"/>
        <w:spacing w:line="276" w:lineRule="auto"/>
        <w:jc w:val="center"/>
        <w:outlineLvl w:val="0"/>
        <w:rPr>
          <w:rFonts w:eastAsia="Calibri"/>
          <w:b/>
          <w:i/>
          <w:lang w:val="uk-UA" w:eastAsia="uk-UA"/>
        </w:rPr>
      </w:pPr>
      <w:r w:rsidRPr="00A85415">
        <w:rPr>
          <w:rFonts w:eastAsia="Calibri"/>
          <w:b/>
          <w:i/>
          <w:lang w:val="uk-UA" w:eastAsia="uk-UA"/>
        </w:rPr>
        <w:t>Форми і методи навчання</w:t>
      </w:r>
    </w:p>
    <w:p w14:paraId="4A246135" w14:textId="49C86CCE" w:rsidR="00464ECA" w:rsidRDefault="00CB229A" w:rsidP="00464ECA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(очне/заочне) лекцій (16\8 годин), </w:t>
      </w:r>
      <w:r w:rsidR="003D27C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практичних занять (14/4 години), а також самостійної роботи здобувачів (60/78 годин). </w:t>
      </w:r>
      <w:r w:rsidR="00A872B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викладанні курсу будуть використовуватися такі методи навчання</w:t>
      </w:r>
      <w:r w:rsidR="005D24C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="005D24C9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464ECA"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ловесні: </w:t>
      </w:r>
      <w:r w:rsidR="00464ECA" w:rsidRPr="00EF4EA1">
        <w:rPr>
          <w:rFonts w:ascii="Times New Roman" w:hAnsi="Times New Roman" w:cs="Times New Roman"/>
          <w:sz w:val="28"/>
          <w:szCs w:val="28"/>
          <w:lang w:val="uk-UA"/>
        </w:rPr>
        <w:t xml:space="preserve">лекції, пояснення, бесіда, обговорення проблемних ситуацій; </w:t>
      </w:r>
      <w:r w:rsidR="00464ECA"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="00464ECA" w:rsidRPr="00EF4EA1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="00464ECA"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464ECA" w:rsidRPr="00EF4EA1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презентації), презентація результатів власних досліджень; </w:t>
      </w:r>
      <w:r w:rsidR="00464ECA"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="00464ECA" w:rsidRPr="00EF4EA1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самостійних завдань. </w:t>
      </w:r>
    </w:p>
    <w:p w14:paraId="00826A77" w14:textId="77777777" w:rsidR="005D24C9" w:rsidRDefault="005D24C9" w:rsidP="00194B1F">
      <w:pPr>
        <w:ind w:firstLine="567"/>
        <w:jc w:val="center"/>
        <w:rPr>
          <w:color w:val="000000" w:themeColor="text1"/>
          <w:szCs w:val="28"/>
          <w:lang w:val="uk-UA"/>
        </w:rPr>
      </w:pPr>
    </w:p>
    <w:p w14:paraId="2E698EC9" w14:textId="6D37609D" w:rsidR="00194B1F" w:rsidRPr="00E368F3" w:rsidRDefault="00194B1F" w:rsidP="005D24C9">
      <w:pPr>
        <w:jc w:val="center"/>
        <w:rPr>
          <w:b/>
          <w:i/>
          <w:iCs/>
          <w:szCs w:val="28"/>
          <w:lang w:val="uk-UA"/>
        </w:rPr>
      </w:pPr>
      <w:r w:rsidRPr="00E368F3">
        <w:rPr>
          <w:b/>
          <w:i/>
          <w:iCs/>
          <w:szCs w:val="28"/>
          <w:lang w:val="uk-UA"/>
        </w:rPr>
        <w:t>Зміст навчальної дисципліни</w:t>
      </w:r>
    </w:p>
    <w:p w14:paraId="229793E2" w14:textId="77777777" w:rsidR="00194B1F" w:rsidRPr="00E368F3" w:rsidRDefault="00194B1F" w:rsidP="00194B1F">
      <w:pPr>
        <w:ind w:firstLine="567"/>
        <w:jc w:val="center"/>
        <w:rPr>
          <w:b/>
          <w:i/>
          <w:iCs/>
          <w:szCs w:val="28"/>
          <w:lang w:val="uk-UA"/>
        </w:rPr>
      </w:pPr>
    </w:p>
    <w:p w14:paraId="2C10F6EE" w14:textId="77777777" w:rsidR="00194B1F" w:rsidRPr="00EF4EA1" w:rsidRDefault="00194B1F" w:rsidP="00194B1F">
      <w:pPr>
        <w:ind w:firstLine="567"/>
        <w:jc w:val="both"/>
        <w:rPr>
          <w:b/>
          <w:szCs w:val="28"/>
          <w:lang w:val="uk-UA"/>
        </w:rPr>
      </w:pPr>
      <w:r w:rsidRPr="00EF4EA1">
        <w:rPr>
          <w:b/>
          <w:szCs w:val="28"/>
          <w:lang w:val="uk-UA"/>
        </w:rPr>
        <w:t xml:space="preserve">Змістовий модуль 1: Український художній переклад у контексті світового перекладацького процесу: від витоків до сьогодення </w:t>
      </w:r>
    </w:p>
    <w:p w14:paraId="21DDDA49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1.</w:t>
      </w:r>
      <w:r w:rsidRPr="00EF4E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Зародження п</w:t>
      </w:r>
      <w:r w:rsidRPr="00EF4EA1">
        <w:rPr>
          <w:szCs w:val="28"/>
          <w:lang w:val="uk-UA"/>
        </w:rPr>
        <w:t>ерекладацьк</w:t>
      </w:r>
      <w:r>
        <w:rPr>
          <w:szCs w:val="28"/>
          <w:lang w:val="uk-UA"/>
        </w:rPr>
        <w:t>ої</w:t>
      </w:r>
      <w:r w:rsidRPr="00EF4EA1">
        <w:rPr>
          <w:szCs w:val="28"/>
          <w:lang w:val="uk-UA"/>
        </w:rPr>
        <w:t xml:space="preserve"> традиці</w:t>
      </w:r>
      <w:r>
        <w:rPr>
          <w:szCs w:val="28"/>
          <w:lang w:val="uk-UA"/>
        </w:rPr>
        <w:t>ї</w:t>
      </w:r>
      <w:r w:rsidRPr="00EF4EA1">
        <w:rPr>
          <w:szCs w:val="28"/>
          <w:lang w:val="uk-UA"/>
        </w:rPr>
        <w:t xml:space="preserve"> за часів Київської Русі (10 –13 століття)</w:t>
      </w:r>
      <w:r>
        <w:rPr>
          <w:szCs w:val="28"/>
          <w:lang w:val="uk-UA"/>
        </w:rPr>
        <w:t>. Перекладацькі традиції</w:t>
      </w:r>
      <w:r w:rsidRPr="00EF4E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території сучасної</w:t>
      </w:r>
      <w:r w:rsidRPr="00EF4EA1">
        <w:rPr>
          <w:szCs w:val="28"/>
          <w:lang w:val="uk-UA"/>
        </w:rPr>
        <w:t xml:space="preserve"> України </w:t>
      </w:r>
      <w:r>
        <w:rPr>
          <w:szCs w:val="28"/>
          <w:lang w:val="uk-UA"/>
        </w:rPr>
        <w:t xml:space="preserve">в </w:t>
      </w:r>
      <w:r w:rsidRPr="00EF4EA1">
        <w:rPr>
          <w:szCs w:val="28"/>
          <w:lang w:val="uk-UA"/>
        </w:rPr>
        <w:t>14 – 16  століття</w:t>
      </w:r>
      <w:r>
        <w:rPr>
          <w:szCs w:val="28"/>
          <w:lang w:val="uk-UA"/>
        </w:rPr>
        <w:t>х</w:t>
      </w:r>
      <w:r w:rsidRPr="00EF4EA1">
        <w:rPr>
          <w:szCs w:val="28"/>
          <w:lang w:val="uk-UA"/>
        </w:rPr>
        <w:t xml:space="preserve">.  </w:t>
      </w:r>
    </w:p>
    <w:p w14:paraId="570BE37B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2.</w:t>
      </w:r>
      <w:r w:rsidRPr="00EF4EA1">
        <w:rPr>
          <w:szCs w:val="28"/>
          <w:lang w:val="uk-UA"/>
        </w:rPr>
        <w:t xml:space="preserve"> Відродження перекладацьких традицій у Києво-Могилянській академії.</w:t>
      </w:r>
      <w:r>
        <w:rPr>
          <w:szCs w:val="28"/>
          <w:lang w:val="uk-UA"/>
        </w:rPr>
        <w:t xml:space="preserve"> Вплив сформованих перекладацьких традицій того часу на подальший розвиток українського художнього перекладу.</w:t>
      </w:r>
    </w:p>
    <w:p w14:paraId="7E22D207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3.</w:t>
      </w:r>
      <w:r w:rsidRPr="00EF4E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EF4EA1">
        <w:rPr>
          <w:szCs w:val="28"/>
          <w:lang w:val="uk-UA"/>
        </w:rPr>
        <w:t>очаток нового українського перекладу</w:t>
      </w:r>
      <w:r>
        <w:rPr>
          <w:szCs w:val="28"/>
          <w:lang w:val="uk-UA"/>
        </w:rPr>
        <w:t xml:space="preserve"> в контексті національного відродження</w:t>
      </w:r>
      <w:r w:rsidRPr="00EF4EA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F4EA1">
        <w:rPr>
          <w:szCs w:val="28"/>
          <w:lang w:val="uk-UA"/>
        </w:rPr>
        <w:t>Адаптація І. Котляревським «Енеїди» Вергілія</w:t>
      </w:r>
      <w:r>
        <w:rPr>
          <w:szCs w:val="28"/>
          <w:lang w:val="uk-UA"/>
        </w:rPr>
        <w:t>.</w:t>
      </w:r>
      <w:r w:rsidRPr="00EF4EA1">
        <w:rPr>
          <w:szCs w:val="28"/>
          <w:lang w:val="uk-UA"/>
        </w:rPr>
        <w:t xml:space="preserve"> </w:t>
      </w:r>
    </w:p>
    <w:p w14:paraId="18E04969" w14:textId="77777777" w:rsidR="00194B1F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4.</w:t>
      </w:r>
      <w:r w:rsidRPr="00EF4EA1">
        <w:rPr>
          <w:szCs w:val="28"/>
          <w:lang w:val="uk-UA"/>
        </w:rPr>
        <w:t xml:space="preserve"> Український переклад наприкінці 19 – початку 20 століття.</w:t>
      </w:r>
      <w:r>
        <w:rPr>
          <w:szCs w:val="28"/>
          <w:lang w:val="uk-UA"/>
        </w:rPr>
        <w:t xml:space="preserve"> Місце українського художнього перекладу в загальноєвропейському контексті.</w:t>
      </w:r>
    </w:p>
    <w:p w14:paraId="6F6D0627" w14:textId="77777777" w:rsidR="00194B1F" w:rsidRPr="00E60A0E" w:rsidRDefault="00194B1F" w:rsidP="00194B1F">
      <w:pPr>
        <w:ind w:firstLine="567"/>
        <w:jc w:val="both"/>
        <w:rPr>
          <w:szCs w:val="28"/>
          <w:lang w:val="uk-UA"/>
        </w:rPr>
      </w:pPr>
      <w:r w:rsidRPr="00E60A0E">
        <w:rPr>
          <w:b/>
          <w:szCs w:val="28"/>
          <w:lang w:val="uk-UA"/>
        </w:rPr>
        <w:t xml:space="preserve">Тема 5.  </w:t>
      </w:r>
      <w:r w:rsidRPr="00E60A0E">
        <w:rPr>
          <w:szCs w:val="28"/>
          <w:lang w:val="uk-UA"/>
        </w:rPr>
        <w:t>Вплив європейських перекладацьких концепцій на розвиток художнього перекладу в Україні. Українські художні переклади як частина загальноєвропейської літературної спадщини.</w:t>
      </w:r>
    </w:p>
    <w:p w14:paraId="4491EB2C" w14:textId="77777777" w:rsidR="00194B1F" w:rsidRPr="00E60A0E" w:rsidRDefault="00194B1F" w:rsidP="00194B1F">
      <w:pPr>
        <w:ind w:firstLine="567"/>
        <w:jc w:val="both"/>
        <w:rPr>
          <w:b/>
          <w:szCs w:val="28"/>
          <w:lang w:val="uk-UA"/>
        </w:rPr>
      </w:pPr>
      <w:r w:rsidRPr="00E60A0E">
        <w:rPr>
          <w:b/>
          <w:szCs w:val="28"/>
          <w:lang w:val="uk-UA"/>
        </w:rPr>
        <w:t xml:space="preserve">Тема 6. </w:t>
      </w:r>
      <w:r w:rsidRPr="00E60A0E">
        <w:rPr>
          <w:bCs/>
          <w:szCs w:val="28"/>
          <w:lang w:val="uk-UA"/>
        </w:rPr>
        <w:t>Історія перекладацької діяльності у США та її вплив на становлення художнього перекладу в Україні. Влив сучасної американської культури на тенденції в українському художньому перекладі.</w:t>
      </w:r>
    </w:p>
    <w:p w14:paraId="2CF7CB21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7.</w:t>
      </w:r>
      <w:r w:rsidRPr="00EF4EA1">
        <w:rPr>
          <w:szCs w:val="28"/>
          <w:lang w:val="uk-UA"/>
        </w:rPr>
        <w:t xml:space="preserve"> Український переклад у 20 столітті</w:t>
      </w:r>
      <w:r>
        <w:rPr>
          <w:szCs w:val="28"/>
          <w:lang w:val="uk-UA"/>
        </w:rPr>
        <w:t xml:space="preserve"> та розвиток перекладу зарубіжної літератури українською мовою. </w:t>
      </w:r>
      <w:r w:rsidRPr="00EF4EA1">
        <w:rPr>
          <w:szCs w:val="28"/>
          <w:lang w:val="uk-UA"/>
        </w:rPr>
        <w:t>Журнал «Всесвіт» та видавництво «Дніпро».</w:t>
      </w:r>
    </w:p>
    <w:p w14:paraId="39388A27" w14:textId="77777777" w:rsidR="00194B1F" w:rsidRPr="005C22FB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8.</w:t>
      </w:r>
      <w:r w:rsidRPr="00EF4EA1">
        <w:rPr>
          <w:szCs w:val="28"/>
          <w:lang w:val="uk-UA"/>
        </w:rPr>
        <w:t xml:space="preserve"> Сучасний стан українського перекладу.</w:t>
      </w:r>
      <w:r>
        <w:rPr>
          <w:szCs w:val="28"/>
          <w:lang w:val="uk-UA"/>
        </w:rPr>
        <w:t xml:space="preserve"> Український художній переклад в загальносвітовому контексті.</w:t>
      </w:r>
      <w:r w:rsidRPr="00EF4EA1">
        <w:rPr>
          <w:szCs w:val="28"/>
          <w:lang w:val="uk-UA"/>
        </w:rPr>
        <w:t xml:space="preserve"> Видавництва «Старого Лева», «</w:t>
      </w:r>
      <w:proofErr w:type="spellStart"/>
      <w:r w:rsidRPr="00EF4EA1">
        <w:rPr>
          <w:szCs w:val="28"/>
          <w:lang w:val="uk-UA"/>
        </w:rPr>
        <w:t>Абабагаламага</w:t>
      </w:r>
      <w:proofErr w:type="spellEnd"/>
      <w:r w:rsidRPr="00EF4EA1">
        <w:rPr>
          <w:szCs w:val="28"/>
          <w:lang w:val="uk-UA"/>
        </w:rPr>
        <w:t>».</w:t>
      </w:r>
    </w:p>
    <w:p w14:paraId="4918D9DA" w14:textId="77777777" w:rsidR="00194B1F" w:rsidRDefault="00194B1F" w:rsidP="00194B1F">
      <w:pPr>
        <w:ind w:firstLine="851"/>
        <w:jc w:val="center"/>
        <w:rPr>
          <w:b/>
          <w:szCs w:val="28"/>
          <w:lang w:val="uk-UA"/>
        </w:rPr>
      </w:pPr>
    </w:p>
    <w:p w14:paraId="1464949C" w14:textId="77777777" w:rsidR="00274EEA" w:rsidRDefault="00274EEA" w:rsidP="005D24C9">
      <w:pPr>
        <w:jc w:val="center"/>
        <w:rPr>
          <w:b/>
          <w:i/>
        </w:rPr>
      </w:pPr>
      <w:proofErr w:type="spellStart"/>
      <w:r w:rsidRPr="006C42EB">
        <w:rPr>
          <w:b/>
          <w:i/>
        </w:rPr>
        <w:t>Перелік</w:t>
      </w:r>
      <w:proofErr w:type="spellEnd"/>
      <w:r w:rsidRPr="006C42EB">
        <w:rPr>
          <w:b/>
          <w:i/>
        </w:rPr>
        <w:t xml:space="preserve"> </w:t>
      </w:r>
      <w:proofErr w:type="spellStart"/>
      <w:r w:rsidRPr="006C42EB">
        <w:rPr>
          <w:b/>
          <w:i/>
        </w:rPr>
        <w:t>рекомендованої</w:t>
      </w:r>
      <w:proofErr w:type="spellEnd"/>
      <w:r w:rsidRPr="006C42EB">
        <w:rPr>
          <w:b/>
          <w:i/>
        </w:rPr>
        <w:t xml:space="preserve"> </w:t>
      </w:r>
      <w:proofErr w:type="spellStart"/>
      <w:r w:rsidRPr="006C42EB">
        <w:rPr>
          <w:b/>
          <w:i/>
        </w:rPr>
        <w:t>літератури</w:t>
      </w:r>
      <w:proofErr w:type="spellEnd"/>
    </w:p>
    <w:p w14:paraId="59511C74" w14:textId="77777777" w:rsidR="00274EEA" w:rsidRDefault="00274EEA" w:rsidP="00274EEA">
      <w:pPr>
        <w:ind w:firstLine="993"/>
        <w:jc w:val="center"/>
        <w:rPr>
          <w:b/>
          <w:i/>
        </w:rPr>
      </w:pPr>
    </w:p>
    <w:p w14:paraId="304670BB" w14:textId="77777777" w:rsidR="00274EEA" w:rsidRPr="00EF4EA1" w:rsidRDefault="00274EEA" w:rsidP="00274EEA">
      <w:pPr>
        <w:pStyle w:val="a4"/>
        <w:spacing w:after="0"/>
        <w:jc w:val="center"/>
        <w:rPr>
          <w:b/>
          <w:sz w:val="28"/>
          <w:szCs w:val="28"/>
          <w:lang w:val="uk-UA"/>
        </w:rPr>
      </w:pPr>
      <w:r w:rsidRPr="00EF4EA1">
        <w:rPr>
          <w:b/>
          <w:sz w:val="28"/>
          <w:szCs w:val="28"/>
          <w:lang w:val="uk-UA"/>
        </w:rPr>
        <w:t>Основна</w:t>
      </w:r>
    </w:p>
    <w:p w14:paraId="195F77F3" w14:textId="77777777" w:rsidR="00274EEA" w:rsidRPr="00274EEA" w:rsidRDefault="00274EEA" w:rsidP="00274EEA">
      <w:pPr>
        <w:pStyle w:val="a4"/>
        <w:spacing w:after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4EEA">
        <w:rPr>
          <w:rStyle w:val="a6"/>
          <w:color w:val="000000" w:themeColor="text1"/>
          <w:sz w:val="28"/>
          <w:szCs w:val="28"/>
          <w:u w:val="none"/>
          <w:lang w:val="ru-RU"/>
        </w:rPr>
        <w:t>1</w:t>
      </w:r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. </w:t>
      </w:r>
      <w:proofErr w:type="spellStart"/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>Корунець</w:t>
      </w:r>
      <w:proofErr w:type="spellEnd"/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І.В. Теорія і практика перекладу (аспектний переклад). 5-е вид., </w:t>
      </w:r>
      <w:proofErr w:type="spellStart"/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>випр</w:t>
      </w:r>
      <w:proofErr w:type="spellEnd"/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. і </w:t>
      </w:r>
      <w:proofErr w:type="spellStart"/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>доп</w:t>
      </w:r>
      <w:proofErr w:type="spellEnd"/>
      <w:r w:rsidRPr="00274EEA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. Вінниця: Нова Книга, 2017. 448 с.   </w:t>
      </w:r>
    </w:p>
    <w:p w14:paraId="7E8959B9" w14:textId="77777777" w:rsidR="00274EEA" w:rsidRPr="00EF4EA1" w:rsidRDefault="00274EEA" w:rsidP="00274EEA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EF4EA1">
        <w:rPr>
          <w:sz w:val="28"/>
          <w:szCs w:val="28"/>
          <w:lang w:val="uk-UA"/>
        </w:rPr>
        <w:lastRenderedPageBreak/>
        <w:t xml:space="preserve">2. Стріха М. Український художній переклад: між літературою і </w:t>
      </w:r>
      <w:proofErr w:type="spellStart"/>
      <w:r w:rsidRPr="00EF4EA1">
        <w:rPr>
          <w:sz w:val="28"/>
          <w:szCs w:val="28"/>
          <w:lang w:val="uk-UA"/>
        </w:rPr>
        <w:t>націєтворенням</w:t>
      </w:r>
      <w:proofErr w:type="spellEnd"/>
      <w:r w:rsidRPr="00EF4EA1">
        <w:rPr>
          <w:sz w:val="28"/>
          <w:szCs w:val="28"/>
          <w:lang w:val="uk-UA"/>
        </w:rPr>
        <w:t xml:space="preserve">. К.: Факт-Наш час, 2006. 344 с. Режим доступу: </w:t>
      </w:r>
      <w:hyperlink r:id="rId5" w:history="1">
        <w:r w:rsidRPr="00EF4EA1">
          <w:rPr>
            <w:rStyle w:val="a6"/>
            <w:sz w:val="28"/>
            <w:szCs w:val="28"/>
            <w:lang w:val="uk-UA"/>
          </w:rPr>
          <w:t>https://chtyvo.org.ua/authors/Strikha_Maksym/Ukrainskyi_khudozhnii_pereklad_mizh_literaturoiu_i_natsiietvorenniam/</w:t>
        </w:r>
      </w:hyperlink>
    </w:p>
    <w:p w14:paraId="7644141A" w14:textId="77777777" w:rsidR="00274EEA" w:rsidRPr="00EF4EA1" w:rsidRDefault="00274EEA" w:rsidP="00274EEA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EF4EA1">
        <w:rPr>
          <w:sz w:val="28"/>
          <w:szCs w:val="28"/>
          <w:lang w:val="ru-RU"/>
        </w:rPr>
        <w:t>3</w:t>
      </w:r>
      <w:r w:rsidRPr="00EF4EA1">
        <w:rPr>
          <w:sz w:val="28"/>
          <w:szCs w:val="28"/>
          <w:lang w:val="uk-UA"/>
        </w:rPr>
        <w:t xml:space="preserve">. </w:t>
      </w:r>
      <w:proofErr w:type="spellStart"/>
      <w:r w:rsidRPr="00EF4EA1">
        <w:rPr>
          <w:sz w:val="28"/>
          <w:szCs w:val="28"/>
          <w:lang w:val="uk-UA"/>
        </w:rPr>
        <w:t>Шмігер</w:t>
      </w:r>
      <w:proofErr w:type="spellEnd"/>
      <w:r w:rsidRPr="00EF4EA1">
        <w:rPr>
          <w:sz w:val="28"/>
          <w:szCs w:val="28"/>
          <w:lang w:val="uk-UA"/>
        </w:rPr>
        <w:t xml:space="preserve"> Т.В. Історія українського </w:t>
      </w:r>
      <w:proofErr w:type="spellStart"/>
      <w:r w:rsidRPr="00EF4EA1">
        <w:rPr>
          <w:sz w:val="28"/>
          <w:szCs w:val="28"/>
          <w:lang w:val="uk-UA"/>
        </w:rPr>
        <w:t>перекладознавства</w:t>
      </w:r>
      <w:proofErr w:type="spellEnd"/>
      <w:r w:rsidRPr="00EF4EA1">
        <w:rPr>
          <w:sz w:val="28"/>
          <w:szCs w:val="28"/>
          <w:lang w:val="uk-UA"/>
        </w:rPr>
        <w:t xml:space="preserve"> ХХ сторіччя. К.: Смолоскип, 2018. 342 с. Режим доступу: </w:t>
      </w:r>
      <w:hyperlink r:id="rId6" w:history="1">
        <w:r w:rsidRPr="00EF4EA1">
          <w:rPr>
            <w:rStyle w:val="a6"/>
            <w:sz w:val="28"/>
            <w:szCs w:val="28"/>
            <w:lang w:val="uk-UA"/>
          </w:rPr>
          <w:t>http://shmiher.ho.ua/works/shmiher_istoriya_perekladoznavstva.pdf</w:t>
        </w:r>
      </w:hyperlink>
    </w:p>
    <w:p w14:paraId="2CC41A10" w14:textId="77777777" w:rsidR="00274EEA" w:rsidRDefault="00274EEA" w:rsidP="00274EEA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EF4EA1">
        <w:rPr>
          <w:rFonts w:eastAsiaTheme="minorHAnsi"/>
          <w:color w:val="000000"/>
          <w:szCs w:val="28"/>
          <w:lang w:val="en-US" w:eastAsia="en-US"/>
        </w:rPr>
        <w:t xml:space="preserve">4. Translation. History. Culture: a sourcebook / [translated and edited by] André </w:t>
      </w:r>
      <w:proofErr w:type="spellStart"/>
      <w:r w:rsidRPr="00EF4EA1">
        <w:rPr>
          <w:rFonts w:eastAsiaTheme="minorHAnsi"/>
          <w:color w:val="000000"/>
          <w:szCs w:val="28"/>
          <w:lang w:val="en-US" w:eastAsia="en-US"/>
        </w:rPr>
        <w:t>Lefevere</w:t>
      </w:r>
      <w:proofErr w:type="spellEnd"/>
      <w:r w:rsidRPr="00EF4EA1">
        <w:rPr>
          <w:rFonts w:eastAsiaTheme="minorHAnsi"/>
          <w:color w:val="000000"/>
          <w:szCs w:val="28"/>
          <w:lang w:val="en-US" w:eastAsia="en-US"/>
        </w:rPr>
        <w:t xml:space="preserve">. General editors: Susan </w:t>
      </w:r>
      <w:proofErr w:type="spellStart"/>
      <w:r w:rsidRPr="00EF4EA1">
        <w:rPr>
          <w:rFonts w:eastAsiaTheme="minorHAnsi"/>
          <w:color w:val="000000"/>
          <w:szCs w:val="28"/>
          <w:lang w:val="en-US" w:eastAsia="en-US"/>
        </w:rPr>
        <w:t>Bassnett</w:t>
      </w:r>
      <w:proofErr w:type="spellEnd"/>
      <w:r w:rsidRPr="00EF4EA1">
        <w:rPr>
          <w:rFonts w:eastAsiaTheme="minorHAnsi"/>
          <w:color w:val="000000"/>
          <w:szCs w:val="28"/>
          <w:lang w:val="en-US" w:eastAsia="en-US"/>
        </w:rPr>
        <w:t xml:space="preserve"> </w:t>
      </w:r>
      <w:proofErr w:type="gramStart"/>
      <w:r w:rsidRPr="00EF4EA1">
        <w:rPr>
          <w:rFonts w:eastAsiaTheme="minorHAnsi"/>
          <w:color w:val="000000"/>
          <w:szCs w:val="28"/>
          <w:lang w:val="en-US" w:eastAsia="en-US"/>
        </w:rPr>
        <w:t xml:space="preserve">and  </w:t>
      </w:r>
      <w:r w:rsidRPr="00EF4EA1">
        <w:rPr>
          <w:rFonts w:eastAsiaTheme="minorHAnsi"/>
          <w:szCs w:val="28"/>
          <w:lang w:val="en-US" w:eastAsia="en-US"/>
        </w:rPr>
        <w:t>André</w:t>
      </w:r>
      <w:proofErr w:type="gramEnd"/>
      <w:r w:rsidRPr="00EF4EA1">
        <w:rPr>
          <w:rFonts w:eastAsiaTheme="minorHAnsi"/>
          <w:szCs w:val="28"/>
          <w:lang w:val="en-US" w:eastAsia="en-US"/>
        </w:rPr>
        <w:t xml:space="preserve"> </w:t>
      </w:r>
      <w:proofErr w:type="spellStart"/>
      <w:r w:rsidRPr="00EF4EA1">
        <w:rPr>
          <w:rFonts w:eastAsiaTheme="minorHAnsi"/>
          <w:szCs w:val="28"/>
          <w:lang w:val="en-US" w:eastAsia="en-US"/>
        </w:rPr>
        <w:t>Lefevere</w:t>
      </w:r>
      <w:proofErr w:type="spellEnd"/>
      <w:r w:rsidRPr="00EF4EA1">
        <w:rPr>
          <w:rFonts w:eastAsiaTheme="minorHAnsi"/>
          <w:szCs w:val="28"/>
          <w:lang w:val="en-US" w:eastAsia="en-US"/>
        </w:rPr>
        <w:t xml:space="preserve">.  </w:t>
      </w:r>
      <w:proofErr w:type="gramStart"/>
      <w:r w:rsidRPr="00EF4EA1">
        <w:rPr>
          <w:rFonts w:eastAsiaTheme="minorHAnsi"/>
          <w:szCs w:val="28"/>
          <w:lang w:val="en-US" w:eastAsia="en-US"/>
        </w:rPr>
        <w:t>London ;</w:t>
      </w:r>
      <w:proofErr w:type="gramEnd"/>
      <w:r w:rsidRPr="00EF4EA1">
        <w:rPr>
          <w:rFonts w:eastAsiaTheme="minorHAnsi"/>
          <w:szCs w:val="28"/>
          <w:lang w:val="en-US" w:eastAsia="en-US"/>
        </w:rPr>
        <w:t xml:space="preserve"> New York : Routledge, 20</w:t>
      </w:r>
      <w:r w:rsidRPr="00EF4EA1">
        <w:rPr>
          <w:rFonts w:eastAsiaTheme="minorHAnsi"/>
          <w:szCs w:val="28"/>
          <w:lang w:val="uk-UA" w:eastAsia="en-US"/>
        </w:rPr>
        <w:t>1</w:t>
      </w:r>
      <w:r w:rsidRPr="00EF4EA1">
        <w:rPr>
          <w:rFonts w:eastAsiaTheme="minorHAnsi"/>
          <w:szCs w:val="28"/>
          <w:lang w:val="en-US" w:eastAsia="en-US"/>
        </w:rPr>
        <w:t xml:space="preserve">3. </w:t>
      </w:r>
      <w:r w:rsidRPr="00EF4EA1">
        <w:rPr>
          <w:rFonts w:eastAsiaTheme="minorHAnsi"/>
          <w:szCs w:val="28"/>
          <w:lang w:eastAsia="en-US"/>
        </w:rPr>
        <w:t xml:space="preserve">182 </w:t>
      </w:r>
      <w:r w:rsidRPr="00EF4EA1">
        <w:rPr>
          <w:rFonts w:eastAsiaTheme="minorHAnsi"/>
          <w:szCs w:val="28"/>
          <w:lang w:val="en-US" w:eastAsia="en-US"/>
        </w:rPr>
        <w:t>p</w:t>
      </w:r>
      <w:r w:rsidRPr="00EF4EA1">
        <w:rPr>
          <w:rFonts w:eastAsiaTheme="minorHAnsi"/>
          <w:szCs w:val="28"/>
          <w:lang w:eastAsia="en-US"/>
        </w:rPr>
        <w:t>.</w:t>
      </w:r>
    </w:p>
    <w:p w14:paraId="7A28B1F3" w14:textId="77777777" w:rsidR="00274EEA" w:rsidRPr="00EF4EA1" w:rsidRDefault="00274EEA" w:rsidP="00274EEA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063FA4D4" w14:textId="77777777" w:rsidR="00274EEA" w:rsidRPr="00EF4EA1" w:rsidRDefault="00274EEA" w:rsidP="00274EEA">
      <w:pPr>
        <w:pStyle w:val="a4"/>
        <w:spacing w:after="0"/>
        <w:jc w:val="center"/>
        <w:rPr>
          <w:b/>
          <w:sz w:val="28"/>
          <w:szCs w:val="28"/>
          <w:lang w:val="uk-UA"/>
        </w:rPr>
      </w:pPr>
      <w:r w:rsidRPr="00EF4EA1">
        <w:rPr>
          <w:b/>
          <w:sz w:val="28"/>
          <w:szCs w:val="28"/>
          <w:lang w:val="uk-UA"/>
        </w:rPr>
        <w:t>Додаткова</w:t>
      </w:r>
    </w:p>
    <w:p w14:paraId="52A2FBB5" w14:textId="77777777" w:rsidR="00274EEA" w:rsidRPr="00EF4EA1" w:rsidRDefault="00274EEA" w:rsidP="00274EEA">
      <w:pPr>
        <w:ind w:firstLine="720"/>
        <w:jc w:val="both"/>
        <w:rPr>
          <w:b/>
          <w:szCs w:val="28"/>
          <w:lang w:val="uk-UA"/>
        </w:rPr>
      </w:pPr>
      <w:r w:rsidRPr="00EF4EA1">
        <w:rPr>
          <w:szCs w:val="28"/>
          <w:lang w:val="uk-UA"/>
        </w:rPr>
        <w:t>2</w:t>
      </w:r>
      <w:r w:rsidRPr="00EF4EA1">
        <w:rPr>
          <w:szCs w:val="28"/>
        </w:rPr>
        <w:t xml:space="preserve">. Кальниченко О. А. </w:t>
      </w:r>
      <w:proofErr w:type="spellStart"/>
      <w:r w:rsidRPr="00EF4EA1">
        <w:rPr>
          <w:szCs w:val="28"/>
        </w:rPr>
        <w:t>Історія</w:t>
      </w:r>
      <w:proofErr w:type="spellEnd"/>
      <w:r w:rsidRPr="00EF4EA1">
        <w:rPr>
          <w:szCs w:val="28"/>
        </w:rPr>
        <w:t xml:space="preserve"> перекладу та думок про переклад у текстах та </w:t>
      </w:r>
      <w:proofErr w:type="spellStart"/>
      <w:proofErr w:type="gramStart"/>
      <w:r w:rsidRPr="00EF4EA1">
        <w:rPr>
          <w:szCs w:val="28"/>
        </w:rPr>
        <w:t>коментарях</w:t>
      </w:r>
      <w:proofErr w:type="spellEnd"/>
      <w:r w:rsidRPr="00EF4EA1">
        <w:rPr>
          <w:szCs w:val="28"/>
        </w:rPr>
        <w:t xml:space="preserve"> :</w:t>
      </w:r>
      <w:proofErr w:type="gramEnd"/>
      <w:r w:rsidRPr="00EF4EA1">
        <w:rPr>
          <w:szCs w:val="28"/>
        </w:rPr>
        <w:t xml:space="preserve"> </w:t>
      </w:r>
      <w:proofErr w:type="spellStart"/>
      <w:r w:rsidRPr="00EF4EA1">
        <w:rPr>
          <w:szCs w:val="28"/>
        </w:rPr>
        <w:t>навч</w:t>
      </w:r>
      <w:proofErr w:type="spellEnd"/>
      <w:r w:rsidRPr="00EF4EA1">
        <w:rPr>
          <w:szCs w:val="28"/>
        </w:rPr>
        <w:t xml:space="preserve">. </w:t>
      </w:r>
      <w:proofErr w:type="spellStart"/>
      <w:r w:rsidRPr="00EF4EA1">
        <w:rPr>
          <w:szCs w:val="28"/>
        </w:rPr>
        <w:t>посіб</w:t>
      </w:r>
      <w:proofErr w:type="spellEnd"/>
      <w:r w:rsidRPr="00EF4EA1">
        <w:rPr>
          <w:szCs w:val="28"/>
        </w:rPr>
        <w:t xml:space="preserve"> : Ч. 1.Харків : Вид-во НУА, 20</w:t>
      </w:r>
      <w:r w:rsidRPr="00EF4EA1">
        <w:rPr>
          <w:szCs w:val="28"/>
          <w:lang w:val="uk-UA"/>
        </w:rPr>
        <w:t>10</w:t>
      </w:r>
      <w:r w:rsidRPr="00EF4EA1">
        <w:rPr>
          <w:szCs w:val="28"/>
        </w:rPr>
        <w:t>. 132 с.</w:t>
      </w:r>
    </w:p>
    <w:p w14:paraId="519F2C6A" w14:textId="77777777" w:rsidR="00274EEA" w:rsidRPr="00EF4EA1" w:rsidRDefault="00274EEA" w:rsidP="00274EEA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 w:rsidRPr="00EF4EA1">
        <w:rPr>
          <w:sz w:val="28"/>
          <w:szCs w:val="28"/>
          <w:lang w:val="uk-UA"/>
        </w:rPr>
        <w:t xml:space="preserve">5. </w:t>
      </w:r>
      <w:proofErr w:type="spellStart"/>
      <w:r w:rsidRPr="00EF4EA1">
        <w:rPr>
          <w:sz w:val="28"/>
          <w:szCs w:val="28"/>
          <w:lang w:val="uk-UA"/>
        </w:rPr>
        <w:t>Ребрій</w:t>
      </w:r>
      <w:proofErr w:type="spellEnd"/>
      <w:r w:rsidRPr="00EF4EA1">
        <w:rPr>
          <w:sz w:val="28"/>
          <w:szCs w:val="28"/>
          <w:lang w:val="uk-UA"/>
        </w:rPr>
        <w:t xml:space="preserve"> О.В. Сучасні концепції творчості у перекладі: монографія. Харків, 2012. 376 с.  Режим доступу: </w:t>
      </w:r>
    </w:p>
    <w:p w14:paraId="6277BA4B" w14:textId="77777777" w:rsidR="00274EEA" w:rsidRPr="00EF4EA1" w:rsidRDefault="00CA3CDF" w:rsidP="00274EEA">
      <w:pPr>
        <w:pStyle w:val="a4"/>
        <w:spacing w:after="0"/>
        <w:jc w:val="both"/>
        <w:rPr>
          <w:sz w:val="28"/>
          <w:szCs w:val="28"/>
          <w:lang w:val="uk-UA"/>
        </w:rPr>
      </w:pPr>
      <w:hyperlink r:id="rId7" w:history="1">
        <w:r w:rsidR="00274EEA" w:rsidRPr="00EF4EA1">
          <w:rPr>
            <w:rStyle w:val="a6"/>
            <w:sz w:val="28"/>
            <w:szCs w:val="28"/>
            <w:lang w:val="uk-UA"/>
          </w:rPr>
          <w:t>http://ekhnuir.univer.kharkov.ua/bitstream/123456789/8879/2/monograph-2012.pdf</w:t>
        </w:r>
      </w:hyperlink>
    </w:p>
    <w:p w14:paraId="2632BCA5" w14:textId="77777777" w:rsidR="00274EEA" w:rsidRPr="00EF4EA1" w:rsidRDefault="00274EEA" w:rsidP="00274EEA">
      <w:pPr>
        <w:pStyle w:val="a4"/>
        <w:spacing w:after="0"/>
        <w:ind w:firstLine="851"/>
        <w:jc w:val="center"/>
        <w:rPr>
          <w:b/>
          <w:sz w:val="28"/>
          <w:szCs w:val="28"/>
          <w:lang w:val="uk-UA"/>
        </w:rPr>
      </w:pPr>
    </w:p>
    <w:p w14:paraId="037BC0EA" w14:textId="6CBD53B4" w:rsidR="00274EEA" w:rsidRPr="00EF4EA1" w:rsidRDefault="00274EEA" w:rsidP="00274EEA">
      <w:pPr>
        <w:ind w:firstLine="851"/>
        <w:jc w:val="center"/>
        <w:rPr>
          <w:b/>
          <w:szCs w:val="28"/>
          <w:lang w:val="uk-UA"/>
        </w:rPr>
      </w:pPr>
      <w:r w:rsidRPr="00EF4EA1">
        <w:rPr>
          <w:b/>
          <w:szCs w:val="28"/>
          <w:lang w:val="uk-UA"/>
        </w:rPr>
        <w:t>Електронні інформаційні ресурси</w:t>
      </w:r>
    </w:p>
    <w:p w14:paraId="3DA4829C" w14:textId="77777777" w:rsidR="00274EEA" w:rsidRPr="00EF4EA1" w:rsidRDefault="00274EEA" w:rsidP="00274EEA">
      <w:pPr>
        <w:jc w:val="both"/>
        <w:rPr>
          <w:b/>
          <w:szCs w:val="28"/>
          <w:lang w:val="uk-UA"/>
        </w:rPr>
      </w:pPr>
      <w:r w:rsidRPr="00EF4EA1">
        <w:rPr>
          <w:rFonts w:eastAsia="Calibri"/>
          <w:color w:val="000000"/>
          <w:spacing w:val="6"/>
          <w:szCs w:val="28"/>
          <w:lang w:eastAsia="en-US"/>
        </w:rPr>
        <w:t xml:space="preserve">1. </w:t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Журнал «Всесвіт» </w:t>
      </w:r>
      <w:hyperlink r:id="rId8" w:history="1"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www</w:t>
        </w:r>
        <w:r w:rsidRPr="00EF4EA1">
          <w:rPr>
            <w:rStyle w:val="a6"/>
            <w:rFonts w:eastAsia="Calibri"/>
            <w:spacing w:val="6"/>
            <w:szCs w:val="28"/>
            <w:lang w:eastAsia="en-US"/>
          </w:rPr>
          <w:t>.</w:t>
        </w:r>
        <w:proofErr w:type="spellStart"/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vsesvit</w:t>
        </w:r>
        <w:proofErr w:type="spellEnd"/>
        <w:r w:rsidRPr="00EF4EA1">
          <w:rPr>
            <w:rStyle w:val="a6"/>
            <w:rFonts w:eastAsia="Calibri"/>
            <w:spacing w:val="6"/>
            <w:szCs w:val="28"/>
            <w:lang w:eastAsia="en-US"/>
          </w:rPr>
          <w:t>-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journal</w:t>
        </w:r>
        <w:r w:rsidRPr="00EF4EA1">
          <w:rPr>
            <w:rStyle w:val="a6"/>
            <w:rFonts w:eastAsia="Calibri"/>
            <w:spacing w:val="6"/>
            <w:szCs w:val="28"/>
            <w:lang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com</w:t>
        </w:r>
      </w:hyperlink>
    </w:p>
    <w:p w14:paraId="6B337DF3" w14:textId="77777777" w:rsidR="00274EEA" w:rsidRPr="00EF4EA1" w:rsidRDefault="00274EEA" w:rsidP="00274EEA">
      <w:pPr>
        <w:tabs>
          <w:tab w:val="left" w:pos="284"/>
        </w:tabs>
        <w:contextualSpacing/>
        <w:jc w:val="both"/>
        <w:rPr>
          <w:rFonts w:eastAsia="Calibri"/>
          <w:color w:val="000000"/>
          <w:spacing w:val="6"/>
          <w:szCs w:val="28"/>
          <w:lang w:val="uk-UA" w:eastAsia="en-US"/>
        </w:rPr>
      </w:pPr>
      <w:r w:rsidRPr="00EF4EA1">
        <w:rPr>
          <w:rFonts w:eastAsia="Calibri"/>
          <w:spacing w:val="6"/>
          <w:szCs w:val="28"/>
          <w:lang w:val="uk-UA" w:eastAsia="en-US"/>
        </w:rPr>
        <w:t xml:space="preserve">2. </w:t>
      </w:r>
      <w:r w:rsidRPr="00EF4EA1">
        <w:rPr>
          <w:rFonts w:eastAsia="Calibri"/>
          <w:spacing w:val="6"/>
          <w:szCs w:val="28"/>
          <w:lang w:val="en-GB" w:eastAsia="en-US"/>
        </w:rPr>
        <w:t xml:space="preserve">Translation Journal: Digital Online Journal </w:t>
      </w:r>
      <w:hyperlink r:id="rId9" w:history="1"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https</w:t>
        </w:r>
        <w:r w:rsidRPr="00EF4EA1">
          <w:rPr>
            <w:rStyle w:val="a6"/>
            <w:rFonts w:eastAsia="Calibri"/>
            <w:spacing w:val="6"/>
            <w:szCs w:val="28"/>
            <w:lang w:val="uk-UA" w:eastAsia="en-US"/>
          </w:rPr>
          <w:t>://</w:t>
        </w:r>
        <w:proofErr w:type="spellStart"/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translationjournal</w:t>
        </w:r>
        <w:proofErr w:type="spellEnd"/>
        <w:r w:rsidRPr="00EF4EA1">
          <w:rPr>
            <w:rStyle w:val="a6"/>
            <w:rFonts w:eastAsia="Calibri"/>
            <w:spacing w:val="6"/>
            <w:szCs w:val="28"/>
            <w:lang w:val="uk-UA"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net</w:t>
        </w:r>
      </w:hyperlink>
      <w:r w:rsidRPr="00EF4EA1">
        <w:rPr>
          <w:rFonts w:eastAsia="Calibri"/>
          <w:color w:val="000000"/>
          <w:spacing w:val="6"/>
          <w:szCs w:val="28"/>
          <w:lang w:val="uk-UA" w:eastAsia="en-US"/>
        </w:rPr>
        <w:t>.</w:t>
      </w:r>
    </w:p>
    <w:p w14:paraId="3173C6F8" w14:textId="77777777" w:rsidR="00274EEA" w:rsidRPr="00CA3CDF" w:rsidRDefault="00274EEA" w:rsidP="00274EEA">
      <w:pPr>
        <w:tabs>
          <w:tab w:val="left" w:pos="284"/>
        </w:tabs>
        <w:contextualSpacing/>
        <w:jc w:val="both"/>
        <w:rPr>
          <w:rFonts w:eastAsia="Calibri"/>
          <w:color w:val="000000"/>
          <w:spacing w:val="6"/>
          <w:szCs w:val="28"/>
          <w:lang w:val="en-US" w:eastAsia="en-US"/>
        </w:rPr>
      </w:pPr>
      <w:r w:rsidRPr="00EF4EA1">
        <w:rPr>
          <w:rFonts w:eastAsia="Calibri"/>
          <w:color w:val="000000"/>
          <w:spacing w:val="6"/>
          <w:szCs w:val="28"/>
          <w:lang w:val="uk-UA" w:eastAsia="en-US"/>
        </w:rPr>
        <w:t>3.</w:t>
      </w:r>
      <w:r w:rsidRPr="00EF4EA1">
        <w:rPr>
          <w:rFonts w:eastAsia="Calibri"/>
          <w:color w:val="000000"/>
          <w:spacing w:val="6"/>
          <w:szCs w:val="28"/>
          <w:lang w:val="en-US" w:eastAsia="en-US"/>
        </w:rPr>
        <w:t>Ukrainian</w:t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r w:rsidRPr="00EF4EA1">
        <w:rPr>
          <w:rFonts w:eastAsia="Calibri"/>
          <w:color w:val="000000"/>
          <w:spacing w:val="6"/>
          <w:szCs w:val="28"/>
          <w:lang w:val="en-US" w:eastAsia="en-US"/>
        </w:rPr>
        <w:t>literature</w:t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. A </w:t>
      </w:r>
      <w:proofErr w:type="spellStart"/>
      <w:r w:rsidRPr="00EF4EA1">
        <w:rPr>
          <w:rFonts w:eastAsia="Calibri"/>
          <w:color w:val="000000"/>
          <w:spacing w:val="6"/>
          <w:szCs w:val="28"/>
          <w:lang w:val="uk-UA" w:eastAsia="en-US"/>
        </w:rPr>
        <w:t>Journal</w:t>
      </w:r>
      <w:proofErr w:type="spellEnd"/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proofErr w:type="spellStart"/>
      <w:r w:rsidRPr="00EF4EA1">
        <w:rPr>
          <w:rFonts w:eastAsia="Calibri"/>
          <w:color w:val="000000"/>
          <w:spacing w:val="6"/>
          <w:szCs w:val="28"/>
          <w:lang w:val="uk-UA" w:eastAsia="en-US"/>
        </w:rPr>
        <w:t>of</w:t>
      </w:r>
      <w:proofErr w:type="spellEnd"/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proofErr w:type="spellStart"/>
      <w:r w:rsidRPr="00EF4EA1">
        <w:rPr>
          <w:rFonts w:eastAsia="Calibri"/>
          <w:color w:val="000000"/>
          <w:spacing w:val="6"/>
          <w:szCs w:val="28"/>
          <w:lang w:val="uk-UA" w:eastAsia="en-US"/>
        </w:rPr>
        <w:t>Translations</w:t>
      </w:r>
      <w:proofErr w:type="spellEnd"/>
      <w:r w:rsidRPr="00EF4EA1">
        <w:rPr>
          <w:rFonts w:eastAsia="Calibri"/>
          <w:color w:val="000000"/>
          <w:spacing w:val="6"/>
          <w:szCs w:val="28"/>
          <w:lang w:val="uk-UA" w:eastAsia="en-US"/>
        </w:rPr>
        <w:t>.</w:t>
      </w:r>
      <w:r w:rsidRPr="00EF4EA1">
        <w:rPr>
          <w:rFonts w:eastAsia="Calibri"/>
          <w:color w:val="000000"/>
          <w:spacing w:val="6"/>
          <w:szCs w:val="28"/>
          <w:lang w:val="en-US" w:eastAsia="en-US"/>
        </w:rPr>
        <w:t xml:space="preserve"> </w:t>
      </w:r>
      <w:hyperlink r:id="rId10" w:anchor=":~:text=Ukrainian%20Literature%20is%20a%20journal,York%2C%20NY%2010003%2C%20USA" w:history="1"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http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://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sites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utoronto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ca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/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elul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/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Ukr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_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Lit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/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about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html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#:~: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text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=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Ukrainian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Literature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is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a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journal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,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York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NY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%2010003%2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</w:t>
        </w:r>
        <w:r w:rsidRPr="00CA3CDF">
          <w:rPr>
            <w:rStyle w:val="a6"/>
            <w:rFonts w:eastAsia="Calibri"/>
            <w:spacing w:val="6"/>
            <w:szCs w:val="28"/>
            <w:lang w:val="en-US"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USA</w:t>
        </w:r>
      </w:hyperlink>
    </w:p>
    <w:p w14:paraId="41A4DCF4" w14:textId="77777777" w:rsidR="00274EEA" w:rsidRPr="00CA3CDF" w:rsidRDefault="00274EEA" w:rsidP="00274EEA">
      <w:pPr>
        <w:rPr>
          <w:lang w:val="en-US"/>
        </w:rPr>
      </w:pPr>
    </w:p>
    <w:p w14:paraId="150D5811" w14:textId="77777777" w:rsidR="00222C4B" w:rsidRDefault="00222C4B" w:rsidP="00222C4B">
      <w:pPr>
        <w:spacing w:line="276" w:lineRule="auto"/>
        <w:jc w:val="center"/>
        <w:rPr>
          <w:rFonts w:eastAsia="MS Mincho"/>
          <w:b/>
          <w:bCs/>
          <w:color w:val="000080"/>
          <w:lang w:val="uk-UA" w:eastAsia="uk-UA"/>
        </w:rPr>
      </w:pPr>
    </w:p>
    <w:p w14:paraId="3331C4F8" w14:textId="175E3B15" w:rsidR="00222C4B" w:rsidRPr="00A85415" w:rsidRDefault="00222C4B" w:rsidP="00222C4B">
      <w:pPr>
        <w:spacing w:line="276" w:lineRule="auto"/>
        <w:jc w:val="center"/>
        <w:rPr>
          <w:rFonts w:eastAsia="MS Mincho"/>
          <w:b/>
          <w:bCs/>
          <w:color w:val="000080"/>
          <w:lang w:val="uk-UA" w:eastAsia="uk-UA"/>
        </w:rPr>
      </w:pPr>
      <w:r w:rsidRPr="00A85415">
        <w:rPr>
          <w:rFonts w:eastAsia="MS Mincho"/>
          <w:b/>
          <w:bCs/>
          <w:color w:val="000080"/>
          <w:lang w:val="uk-UA" w:eastAsia="uk-UA"/>
        </w:rPr>
        <w:t>ОЦІНЮВАННЯ</w:t>
      </w:r>
    </w:p>
    <w:p w14:paraId="1B525642" w14:textId="77777777" w:rsidR="00222C4B" w:rsidRPr="00EF4EA1" w:rsidRDefault="00222C4B" w:rsidP="00222C4B">
      <w:pPr>
        <w:pStyle w:val="Default"/>
        <w:ind w:firstLine="567"/>
        <w:jc w:val="both"/>
        <w:rPr>
          <w:bCs/>
          <w:spacing w:val="6"/>
          <w:sz w:val="28"/>
          <w:szCs w:val="28"/>
        </w:rPr>
      </w:pPr>
      <w:r w:rsidRPr="00EF4EA1">
        <w:rPr>
          <w:bCs/>
          <w:spacing w:val="6"/>
          <w:sz w:val="28"/>
          <w:szCs w:val="28"/>
        </w:rPr>
        <w:t>Методи поточного контролю: усне опитування, участь у дискусії контрольні письмові роботи, оцінювання виконання самостійних завдань, оцінювання доповідей.</w:t>
      </w:r>
    </w:p>
    <w:p w14:paraId="40C3EBDB" w14:textId="77777777" w:rsidR="00222C4B" w:rsidRPr="00EF4EA1" w:rsidRDefault="00222C4B" w:rsidP="00222C4B">
      <w:pPr>
        <w:pStyle w:val="Default"/>
        <w:ind w:firstLine="567"/>
        <w:jc w:val="both"/>
        <w:rPr>
          <w:bCs/>
          <w:spacing w:val="6"/>
          <w:sz w:val="28"/>
          <w:szCs w:val="28"/>
        </w:rPr>
      </w:pPr>
      <w:r w:rsidRPr="00EF4EA1">
        <w:rPr>
          <w:bCs/>
          <w:spacing w:val="6"/>
          <w:sz w:val="28"/>
          <w:szCs w:val="28"/>
        </w:rPr>
        <w:t>Методи періодичного контролю: бланковий тест, письмовий переклад запропонованого тексту.</w:t>
      </w:r>
    </w:p>
    <w:p w14:paraId="373C19A5" w14:textId="77777777" w:rsidR="00222C4B" w:rsidRPr="00EF4EA1" w:rsidRDefault="00222C4B" w:rsidP="00222C4B">
      <w:pPr>
        <w:rPr>
          <w:b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564"/>
        <w:gridCol w:w="555"/>
        <w:gridCol w:w="555"/>
        <w:gridCol w:w="555"/>
        <w:gridCol w:w="555"/>
        <w:gridCol w:w="555"/>
        <w:gridCol w:w="2238"/>
        <w:gridCol w:w="1829"/>
        <w:gridCol w:w="1255"/>
      </w:tblGrid>
      <w:tr w:rsidR="00222C4B" w:rsidRPr="00EF4EA1" w14:paraId="76C931CF" w14:textId="77777777" w:rsidTr="00511D93">
        <w:tc>
          <w:tcPr>
            <w:tcW w:w="4307" w:type="dxa"/>
            <w:gridSpan w:val="8"/>
          </w:tcPr>
          <w:p w14:paraId="17B0B273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Cs w:val="28"/>
                <w:lang w:val="uk-UA"/>
              </w:rPr>
              <w:t>Поточний контроль</w:t>
            </w:r>
          </w:p>
        </w:tc>
        <w:tc>
          <w:tcPr>
            <w:tcW w:w="4067" w:type="dxa"/>
            <w:gridSpan w:val="2"/>
          </w:tcPr>
          <w:p w14:paraId="70BAA1A4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Cs w:val="28"/>
                <w:lang w:val="uk-UA"/>
              </w:rPr>
              <w:t>Періодичний контроль</w:t>
            </w:r>
          </w:p>
        </w:tc>
        <w:tc>
          <w:tcPr>
            <w:tcW w:w="1255" w:type="dxa"/>
          </w:tcPr>
          <w:p w14:paraId="42D815CD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Cs w:val="28"/>
                <w:lang w:val="uk-UA"/>
              </w:rPr>
              <w:t>Сума балів</w:t>
            </w:r>
          </w:p>
        </w:tc>
      </w:tr>
      <w:tr w:rsidR="00222C4B" w:rsidRPr="00EF4EA1" w14:paraId="32B4676F" w14:textId="77777777" w:rsidTr="00511D93">
        <w:trPr>
          <w:trHeight w:val="553"/>
        </w:trPr>
        <w:tc>
          <w:tcPr>
            <w:tcW w:w="484" w:type="dxa"/>
          </w:tcPr>
          <w:p w14:paraId="1F88D853" w14:textId="77777777" w:rsidR="00222C4B" w:rsidRPr="00EF4EA1" w:rsidRDefault="00222C4B" w:rsidP="00511D93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Т1</w:t>
            </w:r>
          </w:p>
          <w:p w14:paraId="5FDFA105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84" w:type="dxa"/>
          </w:tcPr>
          <w:p w14:paraId="213137DA" w14:textId="77777777" w:rsidR="00222C4B" w:rsidRPr="00EF4EA1" w:rsidRDefault="00222C4B" w:rsidP="00511D93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Т2</w:t>
            </w:r>
          </w:p>
          <w:p w14:paraId="78386369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4" w:type="dxa"/>
          </w:tcPr>
          <w:p w14:paraId="264A9C59" w14:textId="77777777" w:rsidR="00222C4B" w:rsidRPr="00EF4EA1" w:rsidRDefault="00222C4B" w:rsidP="00511D93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Т3</w:t>
            </w:r>
          </w:p>
          <w:p w14:paraId="175CB6B6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55" w:type="dxa"/>
          </w:tcPr>
          <w:p w14:paraId="5ADA1651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Т4</w:t>
            </w:r>
          </w:p>
        </w:tc>
        <w:tc>
          <w:tcPr>
            <w:tcW w:w="555" w:type="dxa"/>
          </w:tcPr>
          <w:p w14:paraId="7B971616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Т5</w:t>
            </w:r>
          </w:p>
        </w:tc>
        <w:tc>
          <w:tcPr>
            <w:tcW w:w="555" w:type="dxa"/>
          </w:tcPr>
          <w:p w14:paraId="6E374313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Т6</w:t>
            </w:r>
          </w:p>
        </w:tc>
        <w:tc>
          <w:tcPr>
            <w:tcW w:w="555" w:type="dxa"/>
          </w:tcPr>
          <w:p w14:paraId="59151E1F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Т7</w:t>
            </w:r>
          </w:p>
        </w:tc>
        <w:tc>
          <w:tcPr>
            <w:tcW w:w="555" w:type="dxa"/>
          </w:tcPr>
          <w:p w14:paraId="1A316C99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en-GB"/>
              </w:rPr>
            </w:pPr>
            <w:r w:rsidRPr="00EF4EA1">
              <w:rPr>
                <w:sz w:val="24"/>
                <w:lang w:val="uk-UA"/>
              </w:rPr>
              <w:t>Т8</w:t>
            </w:r>
          </w:p>
        </w:tc>
        <w:tc>
          <w:tcPr>
            <w:tcW w:w="2238" w:type="dxa"/>
          </w:tcPr>
          <w:p w14:paraId="751FDB2F" w14:textId="77777777" w:rsidR="00222C4B" w:rsidRPr="00EF4EA1" w:rsidRDefault="00222C4B" w:rsidP="00511D93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 xml:space="preserve">Самостійна </w:t>
            </w:r>
          </w:p>
          <w:p w14:paraId="62287D5A" w14:textId="77777777" w:rsidR="00222C4B" w:rsidRPr="00EF4EA1" w:rsidRDefault="00222C4B" w:rsidP="00511D93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робота</w:t>
            </w:r>
          </w:p>
        </w:tc>
        <w:tc>
          <w:tcPr>
            <w:tcW w:w="1829" w:type="dxa"/>
          </w:tcPr>
          <w:p w14:paraId="465DD976" w14:textId="77777777" w:rsidR="00222C4B" w:rsidRPr="00EF4EA1" w:rsidRDefault="00222C4B" w:rsidP="00511D93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 xml:space="preserve">Контрольна </w:t>
            </w:r>
          </w:p>
          <w:p w14:paraId="196C4FB3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робота</w:t>
            </w:r>
          </w:p>
        </w:tc>
        <w:tc>
          <w:tcPr>
            <w:tcW w:w="1255" w:type="dxa"/>
          </w:tcPr>
          <w:p w14:paraId="6B3A329B" w14:textId="77777777" w:rsidR="00222C4B" w:rsidRPr="00EF4EA1" w:rsidRDefault="00222C4B" w:rsidP="00511D93">
            <w:pPr>
              <w:jc w:val="center"/>
              <w:rPr>
                <w:szCs w:val="28"/>
                <w:lang w:val="uk-UA"/>
              </w:rPr>
            </w:pPr>
          </w:p>
        </w:tc>
      </w:tr>
      <w:tr w:rsidR="00222C4B" w:rsidRPr="00EF4EA1" w14:paraId="669DEC00" w14:textId="77777777" w:rsidTr="00511D93">
        <w:trPr>
          <w:trHeight w:val="378"/>
        </w:trPr>
        <w:tc>
          <w:tcPr>
            <w:tcW w:w="484" w:type="dxa"/>
          </w:tcPr>
          <w:p w14:paraId="4DF0E25E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2</w:t>
            </w:r>
          </w:p>
        </w:tc>
        <w:tc>
          <w:tcPr>
            <w:tcW w:w="484" w:type="dxa"/>
          </w:tcPr>
          <w:p w14:paraId="2D291035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2</w:t>
            </w:r>
          </w:p>
        </w:tc>
        <w:tc>
          <w:tcPr>
            <w:tcW w:w="564" w:type="dxa"/>
          </w:tcPr>
          <w:p w14:paraId="1B5F95DA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2</w:t>
            </w:r>
          </w:p>
        </w:tc>
        <w:tc>
          <w:tcPr>
            <w:tcW w:w="555" w:type="dxa"/>
          </w:tcPr>
          <w:p w14:paraId="3D048272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2</w:t>
            </w:r>
          </w:p>
        </w:tc>
        <w:tc>
          <w:tcPr>
            <w:tcW w:w="555" w:type="dxa"/>
          </w:tcPr>
          <w:p w14:paraId="710D165E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9</w:t>
            </w:r>
          </w:p>
        </w:tc>
        <w:tc>
          <w:tcPr>
            <w:tcW w:w="555" w:type="dxa"/>
          </w:tcPr>
          <w:p w14:paraId="1E2014E1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9</w:t>
            </w:r>
          </w:p>
        </w:tc>
        <w:tc>
          <w:tcPr>
            <w:tcW w:w="555" w:type="dxa"/>
          </w:tcPr>
          <w:p w14:paraId="4FCDB19C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10</w:t>
            </w:r>
          </w:p>
        </w:tc>
        <w:tc>
          <w:tcPr>
            <w:tcW w:w="555" w:type="dxa"/>
          </w:tcPr>
          <w:p w14:paraId="21239E84" w14:textId="77777777" w:rsidR="00222C4B" w:rsidRPr="00EF4EA1" w:rsidRDefault="00222C4B" w:rsidP="00511D93">
            <w:pPr>
              <w:jc w:val="center"/>
              <w:rPr>
                <w:bCs/>
                <w:szCs w:val="28"/>
                <w:lang w:val="en-GB"/>
              </w:rPr>
            </w:pPr>
            <w:r w:rsidRPr="00EF4EA1">
              <w:rPr>
                <w:bCs/>
                <w:szCs w:val="28"/>
                <w:lang w:val="en-GB"/>
              </w:rPr>
              <w:t>10</w:t>
            </w:r>
          </w:p>
        </w:tc>
        <w:tc>
          <w:tcPr>
            <w:tcW w:w="2238" w:type="dxa"/>
          </w:tcPr>
          <w:p w14:paraId="6E84F68E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bCs/>
                <w:szCs w:val="28"/>
                <w:lang w:val="en-GB"/>
              </w:rPr>
              <w:t>24</w:t>
            </w:r>
          </w:p>
        </w:tc>
        <w:tc>
          <w:tcPr>
            <w:tcW w:w="1829" w:type="dxa"/>
          </w:tcPr>
          <w:p w14:paraId="7DF3A629" w14:textId="77777777" w:rsidR="00222C4B" w:rsidRPr="00EF4EA1" w:rsidRDefault="00222C4B" w:rsidP="00511D93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bCs/>
                <w:szCs w:val="28"/>
                <w:lang w:val="uk-UA"/>
              </w:rPr>
              <w:t>30</w:t>
            </w:r>
          </w:p>
        </w:tc>
        <w:tc>
          <w:tcPr>
            <w:tcW w:w="1255" w:type="dxa"/>
          </w:tcPr>
          <w:p w14:paraId="073A6769" w14:textId="77777777" w:rsidR="00222C4B" w:rsidRPr="00EF4EA1" w:rsidRDefault="00222C4B" w:rsidP="00511D93">
            <w:pPr>
              <w:jc w:val="center"/>
              <w:rPr>
                <w:szCs w:val="28"/>
                <w:lang w:val="uk-UA"/>
              </w:rPr>
            </w:pPr>
            <w:r w:rsidRPr="00EF4EA1">
              <w:rPr>
                <w:szCs w:val="28"/>
                <w:lang w:val="uk-UA"/>
              </w:rPr>
              <w:t>100</w:t>
            </w:r>
          </w:p>
        </w:tc>
      </w:tr>
    </w:tbl>
    <w:p w14:paraId="3B75B9E6" w14:textId="77777777" w:rsidR="00194B1F" w:rsidRDefault="00194B1F">
      <w:pPr>
        <w:rPr>
          <w:lang w:val="uk-UA"/>
        </w:rPr>
      </w:pPr>
    </w:p>
    <w:p w14:paraId="03C399F5" w14:textId="77777777" w:rsidR="00310127" w:rsidRPr="00CA4647" w:rsidRDefault="00310127" w:rsidP="00310127">
      <w:pPr>
        <w:jc w:val="center"/>
        <w:rPr>
          <w:b/>
          <w:i/>
          <w:iCs/>
          <w:szCs w:val="28"/>
          <w:lang w:val="uk-UA"/>
        </w:rPr>
      </w:pPr>
      <w:r w:rsidRPr="00CA4647">
        <w:rPr>
          <w:b/>
          <w:i/>
          <w:iCs/>
          <w:szCs w:val="28"/>
          <w:lang w:val="uk-UA"/>
        </w:rPr>
        <w:t>Самостійна робота</w:t>
      </w:r>
    </w:p>
    <w:p w14:paraId="01F60ED8" w14:textId="77777777" w:rsidR="00310127" w:rsidRPr="00EF4EA1" w:rsidRDefault="00310127" w:rsidP="00310127">
      <w:pPr>
        <w:jc w:val="center"/>
        <w:rPr>
          <w:b/>
          <w:szCs w:val="28"/>
          <w:lang w:val="uk-UA"/>
        </w:rPr>
      </w:pP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692"/>
        <w:gridCol w:w="7160"/>
        <w:gridCol w:w="1900"/>
      </w:tblGrid>
      <w:tr w:rsidR="00310127" w:rsidRPr="00EF4EA1" w14:paraId="3B134E0F" w14:textId="77777777" w:rsidTr="00CA4647">
        <w:tc>
          <w:tcPr>
            <w:tcW w:w="692" w:type="dxa"/>
          </w:tcPr>
          <w:p w14:paraId="57A428D8" w14:textId="77777777" w:rsidR="00310127" w:rsidRPr="00EF4EA1" w:rsidRDefault="00310127" w:rsidP="00511D93">
            <w:pPr>
              <w:contextualSpacing/>
              <w:jc w:val="center"/>
              <w:rPr>
                <w:b/>
                <w:lang w:val="uk-UA"/>
              </w:rPr>
            </w:pPr>
            <w:r w:rsidRPr="00EF4EA1">
              <w:rPr>
                <w:b/>
                <w:lang w:val="uk-UA"/>
              </w:rPr>
              <w:t>№ з/п</w:t>
            </w:r>
          </w:p>
        </w:tc>
        <w:tc>
          <w:tcPr>
            <w:tcW w:w="7160" w:type="dxa"/>
          </w:tcPr>
          <w:p w14:paraId="4FBFBF09" w14:textId="77777777" w:rsidR="00310127" w:rsidRPr="00EF4EA1" w:rsidRDefault="00310127" w:rsidP="00511D93">
            <w:pPr>
              <w:contextualSpacing/>
              <w:jc w:val="center"/>
              <w:rPr>
                <w:b/>
                <w:lang w:val="uk-UA"/>
              </w:rPr>
            </w:pPr>
            <w:r w:rsidRPr="00EF4EA1">
              <w:rPr>
                <w:b/>
                <w:lang w:val="uk-UA"/>
              </w:rPr>
              <w:t>Назва теми/ Види завдання</w:t>
            </w:r>
          </w:p>
        </w:tc>
        <w:tc>
          <w:tcPr>
            <w:tcW w:w="1900" w:type="dxa"/>
          </w:tcPr>
          <w:p w14:paraId="0A10A194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b/>
                <w:lang w:val="uk-UA"/>
              </w:rPr>
              <w:t>Кількість годин (очне/заочне)</w:t>
            </w:r>
          </w:p>
        </w:tc>
      </w:tr>
      <w:tr w:rsidR="00310127" w:rsidRPr="00EF4EA1" w14:paraId="451C598F" w14:textId="77777777" w:rsidTr="00CA4647">
        <w:tc>
          <w:tcPr>
            <w:tcW w:w="692" w:type="dxa"/>
          </w:tcPr>
          <w:p w14:paraId="6EA65E21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1</w:t>
            </w:r>
          </w:p>
        </w:tc>
        <w:tc>
          <w:tcPr>
            <w:tcW w:w="7160" w:type="dxa"/>
          </w:tcPr>
          <w:p w14:paraId="7F75F92B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sz w:val="24"/>
                <w:szCs w:val="22"/>
                <w:lang w:val="uk-UA"/>
              </w:rPr>
              <w:t xml:space="preserve">Тема 1. Підготовка доповіді, реферату або презентації на тему або окремий аспект тем «Перекладацька традиція за часів Київської Русі </w:t>
            </w:r>
            <w:r w:rsidRPr="00AF0F8A">
              <w:rPr>
                <w:sz w:val="24"/>
                <w:szCs w:val="22"/>
                <w:lang w:val="uk-UA"/>
              </w:rPr>
              <w:lastRenderedPageBreak/>
              <w:t>(10-13 століття)», та «Перекладацька традиція в Україні 14-16 століття».</w:t>
            </w:r>
          </w:p>
        </w:tc>
        <w:tc>
          <w:tcPr>
            <w:tcW w:w="1900" w:type="dxa"/>
          </w:tcPr>
          <w:p w14:paraId="6BE4D716" w14:textId="77777777" w:rsidR="00310127" w:rsidRPr="00EF4EA1" w:rsidRDefault="00310127" w:rsidP="00511D93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 w:rsidRPr="00EF4EA1">
              <w:rPr>
                <w:color w:val="000000" w:themeColor="text1"/>
                <w:lang w:val="uk-UA"/>
              </w:rPr>
              <w:lastRenderedPageBreak/>
              <w:t>10/10</w:t>
            </w:r>
          </w:p>
        </w:tc>
      </w:tr>
      <w:tr w:rsidR="00310127" w:rsidRPr="00EF4EA1" w14:paraId="763CDF90" w14:textId="77777777" w:rsidTr="00CA4647">
        <w:tc>
          <w:tcPr>
            <w:tcW w:w="692" w:type="dxa"/>
          </w:tcPr>
          <w:p w14:paraId="6BA49272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2</w:t>
            </w:r>
          </w:p>
        </w:tc>
        <w:tc>
          <w:tcPr>
            <w:tcW w:w="7160" w:type="dxa"/>
          </w:tcPr>
          <w:p w14:paraId="239314E7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sz w:val="24"/>
                <w:szCs w:val="22"/>
                <w:lang w:val="uk-UA"/>
              </w:rPr>
              <w:t>Тема 2. Підготовка доповіді, реферату або презентації на тему або окремий аспект теми «Відродження перекладацьких традицій у Києво-Могилянській академії».</w:t>
            </w:r>
          </w:p>
        </w:tc>
        <w:tc>
          <w:tcPr>
            <w:tcW w:w="1900" w:type="dxa"/>
          </w:tcPr>
          <w:p w14:paraId="5C95B490" w14:textId="77777777" w:rsidR="00310127" w:rsidRPr="00EF4EA1" w:rsidRDefault="00310127" w:rsidP="00511D93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 w:rsidRPr="00EF4EA1">
              <w:rPr>
                <w:color w:val="000000" w:themeColor="text1"/>
                <w:lang w:val="uk-UA"/>
              </w:rPr>
              <w:t>10/10</w:t>
            </w:r>
          </w:p>
        </w:tc>
      </w:tr>
      <w:tr w:rsidR="00310127" w:rsidRPr="00EF4EA1" w14:paraId="31A6927B" w14:textId="77777777" w:rsidTr="00CA4647">
        <w:trPr>
          <w:trHeight w:val="214"/>
        </w:trPr>
        <w:tc>
          <w:tcPr>
            <w:tcW w:w="692" w:type="dxa"/>
          </w:tcPr>
          <w:p w14:paraId="18597CB1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3</w:t>
            </w:r>
          </w:p>
        </w:tc>
        <w:tc>
          <w:tcPr>
            <w:tcW w:w="7160" w:type="dxa"/>
          </w:tcPr>
          <w:p w14:paraId="3C116300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sz w:val="24"/>
                <w:szCs w:val="22"/>
                <w:lang w:val="uk-UA"/>
              </w:rPr>
              <w:t xml:space="preserve">Тема 3. Підготовка доповіді, реферату або презентації на тему або окремий аспект тем «Адаптація </w:t>
            </w:r>
            <w:proofErr w:type="spellStart"/>
            <w:r w:rsidRPr="00AF0F8A">
              <w:rPr>
                <w:sz w:val="24"/>
                <w:szCs w:val="22"/>
                <w:lang w:val="uk-UA"/>
              </w:rPr>
              <w:t>І.Котляревським</w:t>
            </w:r>
            <w:proofErr w:type="spellEnd"/>
            <w:r w:rsidRPr="00AF0F8A">
              <w:rPr>
                <w:sz w:val="24"/>
                <w:szCs w:val="22"/>
                <w:lang w:val="uk-UA"/>
              </w:rPr>
              <w:t xml:space="preserve"> «Енеїди» Вергілія» та «Початок нового українського перекладу».</w:t>
            </w:r>
          </w:p>
        </w:tc>
        <w:tc>
          <w:tcPr>
            <w:tcW w:w="1900" w:type="dxa"/>
          </w:tcPr>
          <w:p w14:paraId="020FC288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10/10</w:t>
            </w:r>
          </w:p>
        </w:tc>
      </w:tr>
      <w:tr w:rsidR="00310127" w:rsidRPr="00EF4EA1" w14:paraId="26A5416E" w14:textId="77777777" w:rsidTr="00CA4647">
        <w:trPr>
          <w:trHeight w:val="214"/>
        </w:trPr>
        <w:tc>
          <w:tcPr>
            <w:tcW w:w="692" w:type="dxa"/>
          </w:tcPr>
          <w:p w14:paraId="5E4E3F91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4</w:t>
            </w:r>
          </w:p>
        </w:tc>
        <w:tc>
          <w:tcPr>
            <w:tcW w:w="7160" w:type="dxa"/>
          </w:tcPr>
          <w:p w14:paraId="7AE98812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sz w:val="24"/>
                <w:szCs w:val="22"/>
                <w:lang w:val="uk-UA"/>
              </w:rPr>
              <w:t>Тема 4. Підготовка доповіді, реферату або презентації на тему або окремий аспект теми «Український переклад наприкінці 19-початку 20 століття».</w:t>
            </w:r>
          </w:p>
        </w:tc>
        <w:tc>
          <w:tcPr>
            <w:tcW w:w="1900" w:type="dxa"/>
          </w:tcPr>
          <w:p w14:paraId="6C16180B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10/10</w:t>
            </w:r>
          </w:p>
        </w:tc>
      </w:tr>
      <w:tr w:rsidR="00310127" w:rsidRPr="00EF4EA1" w14:paraId="7025FDD7" w14:textId="77777777" w:rsidTr="00CA4647">
        <w:trPr>
          <w:trHeight w:val="213"/>
        </w:trPr>
        <w:tc>
          <w:tcPr>
            <w:tcW w:w="692" w:type="dxa"/>
          </w:tcPr>
          <w:p w14:paraId="2CCBCDF0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5</w:t>
            </w:r>
          </w:p>
        </w:tc>
        <w:tc>
          <w:tcPr>
            <w:tcW w:w="7160" w:type="dxa"/>
          </w:tcPr>
          <w:p w14:paraId="21A833C6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sz w:val="24"/>
                <w:szCs w:val="22"/>
                <w:lang w:val="uk-UA"/>
              </w:rPr>
              <w:t>Тема 5. Підготовка доповіді, реферату або презентації на тему або окремий аспект теми «Вплив європейських перекладацьких концепцій на розвиток художнього перекладу в Україні».</w:t>
            </w:r>
          </w:p>
        </w:tc>
        <w:tc>
          <w:tcPr>
            <w:tcW w:w="1900" w:type="dxa"/>
          </w:tcPr>
          <w:p w14:paraId="4CD706A0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5/10</w:t>
            </w:r>
          </w:p>
        </w:tc>
      </w:tr>
      <w:tr w:rsidR="00310127" w:rsidRPr="00EF4EA1" w14:paraId="5E414ED1" w14:textId="77777777" w:rsidTr="00CA4647">
        <w:trPr>
          <w:trHeight w:val="213"/>
        </w:trPr>
        <w:tc>
          <w:tcPr>
            <w:tcW w:w="692" w:type="dxa"/>
          </w:tcPr>
          <w:p w14:paraId="7C881983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6</w:t>
            </w:r>
          </w:p>
        </w:tc>
        <w:tc>
          <w:tcPr>
            <w:tcW w:w="7160" w:type="dxa"/>
          </w:tcPr>
          <w:p w14:paraId="0C47B2E6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bCs/>
                <w:sz w:val="24"/>
                <w:szCs w:val="22"/>
                <w:lang w:val="uk-UA"/>
              </w:rPr>
              <w:t>Тема 6.</w:t>
            </w:r>
            <w:r w:rsidRPr="00AF0F8A">
              <w:rPr>
                <w:b/>
                <w:sz w:val="24"/>
                <w:szCs w:val="22"/>
                <w:lang w:val="uk-UA"/>
              </w:rPr>
              <w:t xml:space="preserve"> </w:t>
            </w:r>
            <w:r w:rsidRPr="00AF0F8A">
              <w:rPr>
                <w:sz w:val="24"/>
                <w:szCs w:val="22"/>
                <w:lang w:val="uk-UA"/>
              </w:rPr>
              <w:t xml:space="preserve">Підготовка доповіді, реферату або презентації на тему або окремий аспект теми </w:t>
            </w:r>
            <w:r w:rsidRPr="00AF0F8A">
              <w:rPr>
                <w:bCs/>
                <w:sz w:val="24"/>
                <w:szCs w:val="22"/>
                <w:lang w:val="uk-UA"/>
              </w:rPr>
              <w:t>«Вплив перекладацьких тенденцій США на становлення художнього перекладу в Україні»</w:t>
            </w:r>
          </w:p>
        </w:tc>
        <w:tc>
          <w:tcPr>
            <w:tcW w:w="1900" w:type="dxa"/>
          </w:tcPr>
          <w:p w14:paraId="35A6E238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5/10</w:t>
            </w:r>
          </w:p>
        </w:tc>
      </w:tr>
      <w:tr w:rsidR="00310127" w:rsidRPr="00EF4EA1" w14:paraId="26FF0D05" w14:textId="77777777" w:rsidTr="00CA4647">
        <w:trPr>
          <w:trHeight w:val="213"/>
        </w:trPr>
        <w:tc>
          <w:tcPr>
            <w:tcW w:w="692" w:type="dxa"/>
          </w:tcPr>
          <w:p w14:paraId="0A7984EA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7</w:t>
            </w:r>
          </w:p>
        </w:tc>
        <w:tc>
          <w:tcPr>
            <w:tcW w:w="7160" w:type="dxa"/>
          </w:tcPr>
          <w:p w14:paraId="72ECC871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bCs/>
                <w:sz w:val="24"/>
                <w:szCs w:val="22"/>
                <w:lang w:val="uk-UA"/>
              </w:rPr>
              <w:t>Тема 7.</w:t>
            </w:r>
            <w:r w:rsidRPr="00AF0F8A">
              <w:rPr>
                <w:b/>
                <w:sz w:val="24"/>
                <w:szCs w:val="22"/>
                <w:lang w:val="uk-UA"/>
              </w:rPr>
              <w:t xml:space="preserve"> </w:t>
            </w:r>
            <w:r w:rsidRPr="00AF0F8A">
              <w:rPr>
                <w:bCs/>
                <w:sz w:val="24"/>
                <w:szCs w:val="22"/>
                <w:lang w:val="uk-UA"/>
              </w:rPr>
              <w:t>Підготовка доповіді або</w:t>
            </w:r>
            <w:r w:rsidRPr="00AF0F8A">
              <w:rPr>
                <w:b/>
                <w:sz w:val="24"/>
                <w:szCs w:val="22"/>
                <w:lang w:val="uk-UA"/>
              </w:rPr>
              <w:t xml:space="preserve"> </w:t>
            </w:r>
            <w:r w:rsidRPr="00AF0F8A">
              <w:rPr>
                <w:sz w:val="24"/>
                <w:szCs w:val="22"/>
                <w:lang w:val="uk-UA"/>
              </w:rPr>
              <w:t>презентації з елементами аналізу перекладу обраного уривку перекладеного художнього тексту українською мовою (60-80 рр. 20 сторіччя).</w:t>
            </w:r>
          </w:p>
        </w:tc>
        <w:tc>
          <w:tcPr>
            <w:tcW w:w="1900" w:type="dxa"/>
          </w:tcPr>
          <w:p w14:paraId="00D2832D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5/9</w:t>
            </w:r>
          </w:p>
        </w:tc>
      </w:tr>
      <w:tr w:rsidR="00310127" w:rsidRPr="00EF4EA1" w14:paraId="715F02D6" w14:textId="77777777" w:rsidTr="00CA4647">
        <w:trPr>
          <w:trHeight w:val="213"/>
        </w:trPr>
        <w:tc>
          <w:tcPr>
            <w:tcW w:w="692" w:type="dxa"/>
          </w:tcPr>
          <w:p w14:paraId="21A35116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8</w:t>
            </w:r>
          </w:p>
        </w:tc>
        <w:tc>
          <w:tcPr>
            <w:tcW w:w="7160" w:type="dxa"/>
          </w:tcPr>
          <w:p w14:paraId="116A76EC" w14:textId="77777777" w:rsidR="00310127" w:rsidRPr="00AF0F8A" w:rsidRDefault="00310127" w:rsidP="00511D93">
            <w:pPr>
              <w:contextualSpacing/>
              <w:jc w:val="both"/>
              <w:rPr>
                <w:sz w:val="24"/>
                <w:szCs w:val="22"/>
                <w:lang w:val="uk-UA"/>
              </w:rPr>
            </w:pPr>
            <w:r w:rsidRPr="00AF0F8A">
              <w:rPr>
                <w:bCs/>
                <w:sz w:val="24"/>
                <w:szCs w:val="22"/>
                <w:lang w:val="uk-UA"/>
              </w:rPr>
              <w:t>Тема 8. Підготовка доповіді або</w:t>
            </w:r>
            <w:r w:rsidRPr="00AF0F8A">
              <w:rPr>
                <w:b/>
                <w:sz w:val="24"/>
                <w:szCs w:val="22"/>
                <w:lang w:val="uk-UA"/>
              </w:rPr>
              <w:t xml:space="preserve"> </w:t>
            </w:r>
            <w:r w:rsidRPr="00AF0F8A">
              <w:rPr>
                <w:sz w:val="24"/>
                <w:szCs w:val="22"/>
                <w:lang w:val="uk-UA"/>
              </w:rPr>
              <w:t>презентації з елементами аналізу перекладу обраного уривку перекладеного художнього тексту українською мовою (2010 рік – наші дні)</w:t>
            </w:r>
          </w:p>
        </w:tc>
        <w:tc>
          <w:tcPr>
            <w:tcW w:w="1900" w:type="dxa"/>
          </w:tcPr>
          <w:p w14:paraId="3C61073A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  <w:r w:rsidRPr="00EF4EA1">
              <w:rPr>
                <w:lang w:val="uk-UA"/>
              </w:rPr>
              <w:t>5/9</w:t>
            </w:r>
          </w:p>
        </w:tc>
      </w:tr>
      <w:tr w:rsidR="00310127" w:rsidRPr="00EF4EA1" w14:paraId="01B2D166" w14:textId="77777777" w:rsidTr="00CA4647">
        <w:trPr>
          <w:trHeight w:val="213"/>
        </w:trPr>
        <w:tc>
          <w:tcPr>
            <w:tcW w:w="692" w:type="dxa"/>
          </w:tcPr>
          <w:p w14:paraId="64FCCE44" w14:textId="77777777" w:rsidR="00310127" w:rsidRPr="00EF4EA1" w:rsidRDefault="00310127" w:rsidP="00511D93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160" w:type="dxa"/>
          </w:tcPr>
          <w:p w14:paraId="5181F0BA" w14:textId="77777777" w:rsidR="00310127" w:rsidRPr="00EF4EA1" w:rsidRDefault="00310127" w:rsidP="00511D93">
            <w:pPr>
              <w:contextualSpacing/>
              <w:jc w:val="both"/>
              <w:rPr>
                <w:b/>
                <w:bCs/>
                <w:color w:val="FF0000"/>
                <w:lang w:val="uk-UA"/>
              </w:rPr>
            </w:pPr>
            <w:r w:rsidRPr="00EF4EA1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900" w:type="dxa"/>
          </w:tcPr>
          <w:p w14:paraId="00FCEA3D" w14:textId="77777777" w:rsidR="00310127" w:rsidRPr="00EF4EA1" w:rsidRDefault="00310127" w:rsidP="00511D93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F4EA1">
              <w:rPr>
                <w:b/>
                <w:bCs/>
                <w:lang w:val="uk-UA"/>
              </w:rPr>
              <w:t>60/78</w:t>
            </w:r>
          </w:p>
        </w:tc>
      </w:tr>
    </w:tbl>
    <w:p w14:paraId="4417E21D" w14:textId="77777777" w:rsidR="00310127" w:rsidRPr="00EF4EA1" w:rsidRDefault="00310127" w:rsidP="00310127">
      <w:pPr>
        <w:jc w:val="center"/>
        <w:rPr>
          <w:b/>
          <w:szCs w:val="28"/>
          <w:lang w:val="uk-UA"/>
        </w:rPr>
      </w:pPr>
    </w:p>
    <w:p w14:paraId="09737D0B" w14:textId="77777777" w:rsidR="00310127" w:rsidRPr="00EF4EA1" w:rsidRDefault="00310127" w:rsidP="00310127">
      <w:pPr>
        <w:jc w:val="both"/>
        <w:rPr>
          <w:szCs w:val="28"/>
          <w:lang w:val="uk-UA"/>
        </w:rPr>
      </w:pPr>
    </w:p>
    <w:p w14:paraId="384BE57B" w14:textId="77777777" w:rsidR="00AF0F8A" w:rsidRDefault="00AF0F8A" w:rsidP="00AF0F8A">
      <w:pPr>
        <w:jc w:val="center"/>
        <w:rPr>
          <w:rFonts w:eastAsia="MS Mincho"/>
          <w:b/>
          <w:bCs/>
          <w:color w:val="000080"/>
          <w:lang w:val="uk-UA" w:eastAsia="uk-UA"/>
        </w:rPr>
      </w:pPr>
      <w:r w:rsidRPr="00AD5672">
        <w:rPr>
          <w:rFonts w:eastAsia="MS Mincho"/>
          <w:b/>
          <w:bCs/>
          <w:color w:val="000080"/>
          <w:lang w:val="uk-UA" w:eastAsia="uk-UA"/>
        </w:rPr>
        <w:t>ПОЛІТИКА  КУРСУ</w:t>
      </w:r>
    </w:p>
    <w:p w14:paraId="004BD332" w14:textId="77777777" w:rsidR="00AF0F8A" w:rsidRPr="00AD5672" w:rsidRDefault="00AF0F8A" w:rsidP="00AF0F8A">
      <w:pPr>
        <w:jc w:val="center"/>
        <w:rPr>
          <w:rFonts w:eastAsia="MS Mincho"/>
          <w:lang w:val="uk-UA" w:eastAsia="uk-UA"/>
        </w:rPr>
      </w:pPr>
    </w:p>
    <w:p w14:paraId="52AF61FF" w14:textId="77777777" w:rsidR="00AF0F8A" w:rsidRPr="00AD5672" w:rsidRDefault="00AF0F8A" w:rsidP="00AF0F8A">
      <w:pPr>
        <w:ind w:firstLine="709"/>
        <w:jc w:val="both"/>
        <w:rPr>
          <w:rFonts w:eastAsia="MS Mincho"/>
          <w:lang w:val="uk-UA" w:eastAsia="uk-UA"/>
        </w:rPr>
      </w:pPr>
      <w:r w:rsidRPr="00AD5672">
        <w:rPr>
          <w:rFonts w:eastAsia="MS Mincho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2D4F43F6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b/>
          <w:bCs/>
          <w:color w:val="000000"/>
          <w:lang w:val="uk-UA" w:eastAsia="uk-UA"/>
        </w:rPr>
        <w:t xml:space="preserve">Політика щодо </w:t>
      </w:r>
      <w:proofErr w:type="spellStart"/>
      <w:r w:rsidRPr="00AD5672">
        <w:rPr>
          <w:b/>
          <w:bCs/>
          <w:color w:val="000000"/>
          <w:lang w:val="uk-UA" w:eastAsia="uk-UA"/>
        </w:rPr>
        <w:t>дедлайнів</w:t>
      </w:r>
      <w:proofErr w:type="spellEnd"/>
      <w:r w:rsidRPr="00AD5672">
        <w:rPr>
          <w:b/>
          <w:bCs/>
          <w:color w:val="000000"/>
          <w:lang w:val="uk-UA" w:eastAsia="uk-UA"/>
        </w:rPr>
        <w:t xml:space="preserve"> та перескладання </w:t>
      </w:r>
    </w:p>
    <w:p w14:paraId="54EF036A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7062EB8C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DF3453C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color w:val="000000"/>
          <w:lang w:val="uk-UA" w:eastAsia="uk-UA"/>
        </w:rPr>
        <w:t xml:space="preserve">: </w:t>
      </w:r>
    </w:p>
    <w:p w14:paraId="18B3CD84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44DFF5B4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EE1CF6F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17DFB563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7C3E4531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BF16BC6" w14:textId="77777777" w:rsidR="00AF0F8A" w:rsidRPr="00AD5672" w:rsidRDefault="00AF0F8A" w:rsidP="00AF0F8A">
      <w:pPr>
        <w:shd w:val="clear" w:color="auto" w:fill="FFFFFF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Неприйнятними у навчальній діяльності для учасників освітнього процесу є:</w:t>
      </w:r>
    </w:p>
    <w:p w14:paraId="77C0783F" w14:textId="77777777" w:rsidR="00AF0F8A" w:rsidRPr="00AD5672" w:rsidRDefault="00AF0F8A" w:rsidP="00AF0F8A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lastRenderedPageBreak/>
        <w:t xml:space="preserve">використання родинних або службових </w:t>
      </w:r>
      <w:proofErr w:type="spellStart"/>
      <w:r w:rsidRPr="00AD5672">
        <w:rPr>
          <w:color w:val="000000"/>
          <w:lang w:val="uk-UA"/>
        </w:rPr>
        <w:t>зв’язків</w:t>
      </w:r>
      <w:proofErr w:type="spellEnd"/>
      <w:r w:rsidRPr="00AD5672">
        <w:rPr>
          <w:color w:val="000000"/>
          <w:lang w:val="uk-UA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2DD209B1" w14:textId="77777777" w:rsidR="00AF0F8A" w:rsidRPr="00AD5672" w:rsidRDefault="00AF0F8A" w:rsidP="00AF0F8A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color w:val="000000"/>
          <w:lang w:val="uk-UA"/>
        </w:rPr>
        <w:t>мікронавушників</w:t>
      </w:r>
      <w:proofErr w:type="spellEnd"/>
      <w:r w:rsidRPr="00AD5672">
        <w:rPr>
          <w:color w:val="000000"/>
          <w:lang w:val="uk-UA"/>
        </w:rPr>
        <w:t>, телефонів, смартфонів, планшетів тощо);</w:t>
      </w:r>
    </w:p>
    <w:p w14:paraId="6DCA8811" w14:textId="77777777" w:rsidR="00AF0F8A" w:rsidRPr="00AD5672" w:rsidRDefault="00AF0F8A" w:rsidP="00AF0F8A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проходження процедур контролю результатів навчання підставними особами.</w:t>
      </w:r>
    </w:p>
    <w:p w14:paraId="0DD2D9EF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6CFF4CB6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192EC660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327D05DA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1563FC9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64D9AF59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0E28E56B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51F5F104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32C1AAA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2E07E166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позбавлення академічної стипендії;</w:t>
      </w:r>
    </w:p>
    <w:p w14:paraId="7F5EC045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bookmarkStart w:id="2" w:name="n645"/>
      <w:bookmarkEnd w:id="2"/>
      <w:r w:rsidRPr="00AD5672">
        <w:rPr>
          <w:color w:val="000000"/>
          <w:lang w:val="uk-UA"/>
        </w:rPr>
        <w:t>позбавлення наданих Університетом пільг з оплати навчання;</w:t>
      </w:r>
    </w:p>
    <w:p w14:paraId="71031C70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bCs/>
          <w:lang w:val="uk-UA"/>
        </w:rPr>
      </w:pPr>
      <w:r w:rsidRPr="00AD5672">
        <w:rPr>
          <w:color w:val="000000"/>
          <w:lang w:val="uk-UA"/>
        </w:rPr>
        <w:t>відрахування з Університету.</w:t>
      </w:r>
    </w:p>
    <w:p w14:paraId="1F66DAD1" w14:textId="77777777" w:rsidR="00AF0F8A" w:rsidRPr="005844A9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AD5672">
        <w:rPr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47E54D95" w14:textId="77777777" w:rsidR="00AF0F8A" w:rsidRPr="00047178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color w:val="000000"/>
          <w:lang w:val="uk-UA" w:eastAsia="uk-UA"/>
        </w:rPr>
        <w:t>булінгу</w:t>
      </w:r>
      <w:proofErr w:type="spellEnd"/>
      <w:r w:rsidRPr="005844A9">
        <w:rPr>
          <w:color w:val="000000"/>
          <w:lang w:val="uk-UA" w:eastAsia="uk-UA"/>
        </w:rPr>
        <w:t xml:space="preserve"> є неприйнятними.</w:t>
      </w:r>
    </w:p>
    <w:p w14:paraId="42DE15CF" w14:textId="77777777" w:rsidR="00AF0F8A" w:rsidRDefault="00AF0F8A" w:rsidP="00AF0F8A">
      <w:pPr>
        <w:rPr>
          <w:lang w:val="uk-UA"/>
        </w:rPr>
      </w:pPr>
    </w:p>
    <w:p w14:paraId="5CF78761" w14:textId="77777777" w:rsidR="00AF0F8A" w:rsidRPr="008A3305" w:rsidRDefault="00AF0F8A" w:rsidP="00AF0F8A">
      <w:pPr>
        <w:contextualSpacing/>
        <w:rPr>
          <w:lang w:val="uk-UA"/>
        </w:rPr>
      </w:pPr>
    </w:p>
    <w:p w14:paraId="6D3C027F" w14:textId="77777777" w:rsidR="00083872" w:rsidRDefault="00083872" w:rsidP="00083872">
      <w:pPr>
        <w:ind w:firstLine="851"/>
        <w:jc w:val="center"/>
        <w:rPr>
          <w:b/>
          <w:szCs w:val="28"/>
          <w:lang w:val="uk-UA"/>
        </w:rPr>
      </w:pPr>
    </w:p>
    <w:p w14:paraId="4C82E2F3" w14:textId="77777777" w:rsidR="00A37E3A" w:rsidRPr="000436EB" w:rsidRDefault="00A37E3A">
      <w:pPr>
        <w:rPr>
          <w:lang w:val="uk-UA"/>
        </w:rPr>
      </w:pPr>
    </w:p>
    <w:p w14:paraId="49FDD405" w14:textId="77777777" w:rsidR="007D1D31" w:rsidRDefault="007D1D31"/>
    <w:sectPr w:rsidR="007D1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1C"/>
    <w:rsid w:val="000436EB"/>
    <w:rsid w:val="00083872"/>
    <w:rsid w:val="00194B1F"/>
    <w:rsid w:val="00222C4B"/>
    <w:rsid w:val="002375B5"/>
    <w:rsid w:val="00274EEA"/>
    <w:rsid w:val="00310127"/>
    <w:rsid w:val="003D27C7"/>
    <w:rsid w:val="003F2700"/>
    <w:rsid w:val="00464ECA"/>
    <w:rsid w:val="0048022F"/>
    <w:rsid w:val="004E54DB"/>
    <w:rsid w:val="005D24C9"/>
    <w:rsid w:val="006E71D2"/>
    <w:rsid w:val="007D1D31"/>
    <w:rsid w:val="009A21A7"/>
    <w:rsid w:val="00A37E3A"/>
    <w:rsid w:val="00A872B0"/>
    <w:rsid w:val="00AF0F8A"/>
    <w:rsid w:val="00CA3CDF"/>
    <w:rsid w:val="00CA4647"/>
    <w:rsid w:val="00CB229A"/>
    <w:rsid w:val="00D21E1C"/>
    <w:rsid w:val="00DD48CD"/>
    <w:rsid w:val="00E368F3"/>
    <w:rsid w:val="00EC7A12"/>
    <w:rsid w:val="00ED2A04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BCB9"/>
  <w15:chartTrackingRefBased/>
  <w15:docId w15:val="{56DBDBB0-5687-4E44-8F7C-07616F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1012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customStyle="1" w:styleId="Default">
    <w:name w:val="Default"/>
    <w:rsid w:val="00480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EC7A12"/>
    <w:pPr>
      <w:spacing w:after="120"/>
    </w:pPr>
    <w:rPr>
      <w:sz w:val="20"/>
      <w:lang w:val="x-none"/>
    </w:rPr>
  </w:style>
  <w:style w:type="character" w:customStyle="1" w:styleId="a5">
    <w:name w:val="Основной текст Знак"/>
    <w:basedOn w:val="a0"/>
    <w:link w:val="a4"/>
    <w:rsid w:val="00EC7A12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Hyperlink"/>
    <w:rsid w:val="00EC7A12"/>
    <w:rPr>
      <w:color w:val="0000FF"/>
      <w:u w:val="single"/>
    </w:rPr>
  </w:style>
  <w:style w:type="paragraph" w:customStyle="1" w:styleId="1">
    <w:name w:val="Обычный1"/>
    <w:rsid w:val="006E71D2"/>
    <w:pPr>
      <w:spacing w:after="0" w:line="276" w:lineRule="auto"/>
    </w:pPr>
    <w:rPr>
      <w:rFonts w:ascii="Arial" w:eastAsia="Times New Roman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svit-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hnuir.univer.kharkov.ua/bitstream/123456789/8879/2/monograph-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miher.ho.ua/works/shmiher_istoriya_perekladoznavstv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tyvo.org.ua/authors/Strikha_Maksym/Ukrainskyi_khudozhnii_pereklad_mizh_literaturoiu_i_natsiietvorenniam/" TargetMode="External"/><Relationship Id="rId10" Type="http://schemas.openxmlformats.org/officeDocument/2006/relationships/hyperlink" Target="http://sites.utoronto.ca/elul/Ukr_Lit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ionjournal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Admin</cp:lastModifiedBy>
  <cp:revision>2</cp:revision>
  <dcterms:created xsi:type="dcterms:W3CDTF">2023-04-18T11:49:00Z</dcterms:created>
  <dcterms:modified xsi:type="dcterms:W3CDTF">2023-04-18T11:49:00Z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1946a0747d3153e21a0532f3415ac3cdc12449be17455822931190754cdf8716</vt:lpwstr>
  </property>
</Properties>
</file>