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22" w:rsidRDefault="00664106">
      <w:pPr>
        <w:widowControl w:val="0"/>
        <w:spacing w:line="319" w:lineRule="auto"/>
        <w:ind w:left="6" w:right="11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Одеський національний університет імені І. І. Мечникова</w:t>
      </w:r>
    </w:p>
    <w:p w:rsidR="00640322" w:rsidRDefault="00664106">
      <w:pPr>
        <w:widowControl w:val="0"/>
        <w:spacing w:line="319" w:lineRule="auto"/>
        <w:ind w:left="6" w:right="1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Факультет романо-германської філології</w:t>
      </w:r>
    </w:p>
    <w:p w:rsidR="00640322" w:rsidRDefault="00664106">
      <w:pPr>
        <w:widowControl w:val="0"/>
        <w:tabs>
          <w:tab w:val="left" w:pos="9484"/>
        </w:tabs>
        <w:spacing w:line="276" w:lineRule="auto"/>
        <w:ind w:right="1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Кафедра  </w:t>
      </w:r>
      <w:r>
        <w:rPr>
          <w:bCs/>
          <w:sz w:val="28"/>
          <w:szCs w:val="28"/>
          <w:lang w:val="uk-UA"/>
        </w:rPr>
        <w:t>іспан</w:t>
      </w:r>
      <w:r>
        <w:rPr>
          <w:bCs/>
          <w:sz w:val="28"/>
          <w:szCs w:val="28"/>
        </w:rPr>
        <w:t xml:space="preserve">ської </w:t>
      </w:r>
      <w:r>
        <w:rPr>
          <w:bCs/>
          <w:sz w:val="28"/>
          <w:szCs w:val="28"/>
        </w:rPr>
        <w:t>ф</w:t>
      </w:r>
      <w:r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</w:rPr>
        <w:t>лолог</w:t>
      </w:r>
      <w:r>
        <w:rPr>
          <w:bCs/>
          <w:sz w:val="28"/>
          <w:szCs w:val="28"/>
          <w:lang w:val="uk-UA"/>
        </w:rPr>
        <w:t>ії</w:t>
      </w:r>
    </w:p>
    <w:p w:rsidR="00640322" w:rsidRDefault="00664106">
      <w:pPr>
        <w:widowControl w:val="0"/>
        <w:tabs>
          <w:tab w:val="left" w:pos="9484"/>
        </w:tabs>
        <w:spacing w:line="319" w:lineRule="auto"/>
        <w:ind w:right="1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Силабус курсу</w:t>
      </w:r>
    </w:p>
    <w:p w:rsidR="00640322" w:rsidRDefault="0066410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Друга іноземна мова (іспанська)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5"/>
        <w:gridCol w:w="7460"/>
      </w:tblGrid>
      <w:tr w:rsidR="0064032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2" w:rsidRDefault="0066410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Обсяг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2" w:rsidRDefault="00664106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Загальна кількість: кредитів –</w:t>
            </w:r>
            <w:r>
              <w:rPr>
                <w:bCs/>
                <w:sz w:val="28"/>
                <w:szCs w:val="28"/>
                <w:lang w:val="uk-UA"/>
              </w:rPr>
              <w:t xml:space="preserve"> 12</w:t>
            </w:r>
          </w:p>
          <w:p w:rsidR="00640322" w:rsidRDefault="00664106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Загальна кількість </w:t>
            </w:r>
            <w:r>
              <w:rPr>
                <w:bCs/>
                <w:sz w:val="28"/>
                <w:szCs w:val="28"/>
              </w:rPr>
              <w:t xml:space="preserve">годин – </w:t>
            </w:r>
            <w:r>
              <w:rPr>
                <w:bCs/>
                <w:sz w:val="28"/>
                <w:szCs w:val="28"/>
                <w:lang w:val="uk-UA"/>
              </w:rPr>
              <w:t>36</w:t>
            </w:r>
            <w:r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64032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2" w:rsidRDefault="0066410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Семестр, </w:t>
            </w:r>
            <w:r>
              <w:rPr>
                <w:b/>
                <w:sz w:val="28"/>
                <w:szCs w:val="28"/>
                <w:lang w:val="uk-UA"/>
              </w:rPr>
              <w:t>рік навчання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2" w:rsidRDefault="00664106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1, 2, 3 семестри, 1,2 рік навчання</w:t>
            </w:r>
          </w:p>
        </w:tc>
      </w:tr>
      <w:tr w:rsidR="0064032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2" w:rsidRDefault="0066410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Дні, час, місце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2" w:rsidRDefault="00664106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 розкладом</w:t>
            </w:r>
          </w:p>
        </w:tc>
      </w:tr>
      <w:tr w:rsidR="0064032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2" w:rsidRDefault="0066410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Викладачі 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2" w:rsidRDefault="006641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к.філол. н., доцент Гринько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Л.В.,</w:t>
            </w:r>
          </w:p>
          <w:p w:rsidR="00640322" w:rsidRDefault="006641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к.філол. н., доцент</w:t>
            </w:r>
            <w:r>
              <w:rPr>
                <w:sz w:val="28"/>
                <w:szCs w:val="28"/>
                <w:lang w:val="uk-UA"/>
              </w:rPr>
              <w:t xml:space="preserve"> Григорович</w:t>
            </w:r>
            <w:r>
              <w:rPr>
                <w:sz w:val="28"/>
                <w:szCs w:val="28"/>
                <w:lang w:val="uk-UA"/>
              </w:rPr>
              <w:t xml:space="preserve"> О.В.,</w:t>
            </w:r>
          </w:p>
          <w:p w:rsidR="00640322" w:rsidRDefault="00664106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к.філол. н., доцент</w:t>
            </w:r>
            <w:r>
              <w:rPr>
                <w:sz w:val="28"/>
                <w:szCs w:val="28"/>
                <w:lang w:val="uk-UA"/>
              </w:rPr>
              <w:t xml:space="preserve"> Подгуренко</w:t>
            </w:r>
            <w:r>
              <w:rPr>
                <w:sz w:val="28"/>
                <w:szCs w:val="28"/>
                <w:lang w:val="uk-UA"/>
              </w:rPr>
              <w:t xml:space="preserve">А.В., </w:t>
            </w:r>
          </w:p>
        </w:tc>
      </w:tr>
      <w:tr w:rsidR="0064032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2" w:rsidRDefault="0066410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Е-mail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2" w:rsidRDefault="00664106">
            <w:pPr>
              <w:jc w:val="both"/>
              <w:rPr>
                <w:bCs/>
                <w:sz w:val="28"/>
                <w:szCs w:val="28"/>
                <w:lang w:val="en-US"/>
              </w:rPr>
            </w:pPr>
            <w:hyperlink r:id="rId7" w:history="1">
              <w:r>
                <w:rPr>
                  <w:rStyle w:val="a3"/>
                  <w:bCs/>
                  <w:sz w:val="28"/>
                  <w:szCs w:val="28"/>
                  <w:lang w:val="en-US"/>
                </w:rPr>
                <w:t>l</w:t>
              </w:r>
              <w:r>
                <w:rPr>
                  <w:rStyle w:val="a3"/>
                  <w:bCs/>
                  <w:sz w:val="28"/>
                  <w:szCs w:val="28"/>
                  <w:lang w:val="es-ES"/>
                </w:rPr>
                <w:t>vg</w:t>
              </w:r>
              <w:r>
                <w:rPr>
                  <w:rStyle w:val="a3"/>
                  <w:bCs/>
                  <w:sz w:val="28"/>
                  <w:szCs w:val="28"/>
                  <w:lang w:val="en-US"/>
                </w:rPr>
                <w:t>1984@ukr.net</w:t>
              </w:r>
            </w:hyperlink>
            <w:r>
              <w:rPr>
                <w:bCs/>
                <w:sz w:val="28"/>
                <w:szCs w:val="28"/>
                <w:lang w:val="en-US"/>
              </w:rPr>
              <w:t xml:space="preserve"> ( </w:t>
            </w:r>
            <w:r>
              <w:rPr>
                <w:bCs/>
                <w:sz w:val="28"/>
                <w:szCs w:val="28"/>
                <w:lang w:val="uk-UA"/>
              </w:rPr>
              <w:t>Гринько Л.В.</w:t>
            </w:r>
            <w:r>
              <w:rPr>
                <w:bCs/>
                <w:sz w:val="28"/>
                <w:szCs w:val="28"/>
                <w:lang w:val="en-US"/>
              </w:rPr>
              <w:t>)</w:t>
            </w:r>
          </w:p>
          <w:p w:rsidR="00640322" w:rsidRDefault="00664106">
            <w:pPr>
              <w:jc w:val="both"/>
              <w:rPr>
                <w:bCs/>
                <w:sz w:val="28"/>
                <w:szCs w:val="28"/>
                <w:lang w:val="en-US"/>
              </w:rPr>
            </w:pPr>
            <w:hyperlink r:id="rId8" w:history="1">
              <w:r>
                <w:rPr>
                  <w:rStyle w:val="a3"/>
                  <w:bCs/>
                  <w:sz w:val="28"/>
                  <w:szCs w:val="28"/>
                  <w:lang w:val="en-US"/>
                </w:rPr>
                <w:t>elenavarenik@hotmail.com</w:t>
              </w:r>
            </w:hyperlink>
            <w:r>
              <w:rPr>
                <w:bCs/>
                <w:sz w:val="28"/>
                <w:szCs w:val="28"/>
                <w:lang w:val="en-US"/>
              </w:rPr>
              <w:t xml:space="preserve"> (</w:t>
            </w:r>
            <w:r>
              <w:rPr>
                <w:bCs/>
                <w:sz w:val="28"/>
                <w:szCs w:val="28"/>
                <w:lang w:val="uk-UA"/>
              </w:rPr>
              <w:t>Григорович О.В.</w:t>
            </w:r>
            <w:r>
              <w:rPr>
                <w:bCs/>
                <w:sz w:val="28"/>
                <w:szCs w:val="28"/>
                <w:lang w:val="en-US"/>
              </w:rPr>
              <w:t>)</w:t>
            </w:r>
          </w:p>
          <w:p w:rsidR="00640322" w:rsidRDefault="00664106">
            <w:pPr>
              <w:jc w:val="both"/>
              <w:rPr>
                <w:bCs/>
                <w:sz w:val="28"/>
                <w:szCs w:val="28"/>
                <w:lang w:val="en-US"/>
              </w:rPr>
            </w:pPr>
            <w:hyperlink r:id="rId9" w:history="1">
              <w:r>
                <w:rPr>
                  <w:rStyle w:val="a3"/>
                  <w:bCs/>
                  <w:sz w:val="28"/>
                  <w:szCs w:val="28"/>
                  <w:lang w:val="en-US"/>
                </w:rPr>
                <w:t>amir.tarjuman@gmail.com</w:t>
              </w:r>
            </w:hyperlink>
            <w:r>
              <w:rPr>
                <w:bCs/>
                <w:sz w:val="28"/>
                <w:szCs w:val="28"/>
                <w:lang w:val="uk-UA"/>
              </w:rPr>
              <w:t xml:space="preserve"> (Подгуренко А.В.)</w:t>
            </w:r>
          </w:p>
        </w:tc>
      </w:tr>
      <w:tr w:rsidR="0064032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2" w:rsidRDefault="0066410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Робоче місце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2" w:rsidRDefault="006641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Кафедра граматики англійської </w:t>
            </w:r>
            <w:r>
              <w:rPr>
                <w:bCs/>
                <w:sz w:val="28"/>
                <w:szCs w:val="28"/>
                <w:lang w:val="uk-UA"/>
              </w:rPr>
              <w:t>мови, ауд.1</w:t>
            </w:r>
            <w:r>
              <w:rPr>
                <w:bCs/>
                <w:sz w:val="28"/>
                <w:szCs w:val="28"/>
                <w:lang w:val="uk-UA"/>
              </w:rPr>
              <w:t>63-В</w:t>
            </w:r>
          </w:p>
        </w:tc>
      </w:tr>
      <w:tr w:rsidR="0064032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2" w:rsidRDefault="0066410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2" w:rsidRDefault="00664106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згідно з графіком консультацій</w:t>
            </w:r>
          </w:p>
          <w:p w:rsidR="00640322" w:rsidRDefault="00664106">
            <w:pPr>
              <w:jc w:val="both"/>
              <w:rPr>
                <w:bCs/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s-ES"/>
              </w:rPr>
              <w:t>o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нлайн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lang w:val="es-ES"/>
              </w:rPr>
              <w:t>Zoom, Skype</w:t>
            </w:r>
          </w:p>
        </w:tc>
      </w:tr>
    </w:tbl>
    <w:p w:rsidR="00640322" w:rsidRDefault="00640322">
      <w:pPr>
        <w:spacing w:line="360" w:lineRule="auto"/>
        <w:ind w:hanging="2"/>
        <w:jc w:val="center"/>
        <w:rPr>
          <w:sz w:val="28"/>
          <w:szCs w:val="28"/>
          <w:lang w:val="uk-UA"/>
        </w:rPr>
      </w:pPr>
    </w:p>
    <w:p w:rsidR="00640322" w:rsidRDefault="00664106">
      <w:pPr>
        <w:jc w:val="center"/>
        <w:rPr>
          <w:rFonts w:eastAsia="Calibri"/>
          <w:b/>
          <w:bCs/>
          <w:smallCaps/>
          <w:color w:val="000099"/>
          <w:sz w:val="28"/>
          <w:szCs w:val="28"/>
          <w:lang w:val="uk-UA"/>
        </w:rPr>
      </w:pPr>
      <w:r>
        <w:rPr>
          <w:rFonts w:eastAsia="Calibri"/>
          <w:b/>
          <w:bCs/>
          <w:smallCaps/>
          <w:color w:val="000000" w:themeColor="text1"/>
          <w:sz w:val="28"/>
          <w:szCs w:val="28"/>
          <w:lang w:val="uk-UA"/>
        </w:rPr>
        <w:t>КОМУНІКАЦІЯ</w:t>
      </w:r>
    </w:p>
    <w:p w:rsidR="00640322" w:rsidRDefault="00664106">
      <w:pPr>
        <w:ind w:firstLine="708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Комунікація зі студентами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здійснюється за допомогою</w:t>
      </w:r>
      <w:r>
        <w:rPr>
          <w:rFonts w:eastAsia="Calibri"/>
          <w:sz w:val="28"/>
          <w:szCs w:val="28"/>
        </w:rPr>
        <w:t xml:space="preserve"> вайбер та</w:t>
      </w:r>
      <w:r>
        <w:rPr>
          <w:rFonts w:eastAsia="Calibri"/>
          <w:sz w:val="28"/>
          <w:szCs w:val="28"/>
          <w:lang w:val="uk-UA"/>
        </w:rPr>
        <w:t xml:space="preserve"> телеграм-каналу</w:t>
      </w:r>
      <w:r>
        <w:rPr>
          <w:rFonts w:eastAsia="Calibri"/>
          <w:bCs/>
          <w:sz w:val="28"/>
          <w:szCs w:val="28"/>
          <w:lang w:val="uk-UA"/>
        </w:rPr>
        <w:t>.</w:t>
      </w:r>
    </w:p>
    <w:p w:rsidR="00640322" w:rsidRDefault="00664106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Онлайн-консультації проводяться в </w:t>
      </w:r>
      <w:r>
        <w:rPr>
          <w:rFonts w:eastAsia="Calibri"/>
          <w:bCs/>
          <w:sz w:val="28"/>
          <w:szCs w:val="28"/>
          <w:lang w:val="en-US"/>
        </w:rPr>
        <w:t>Skype</w:t>
      </w:r>
      <w:r>
        <w:rPr>
          <w:rFonts w:eastAsia="Calibri"/>
          <w:bCs/>
          <w:sz w:val="28"/>
          <w:szCs w:val="28"/>
          <w:lang w:val="uk-UA"/>
        </w:rPr>
        <w:t>-конференції за посиланням</w:t>
      </w:r>
      <w:r>
        <w:rPr>
          <w:bCs/>
          <w:color w:val="000000" w:themeColor="text1"/>
          <w:sz w:val="28"/>
          <w:szCs w:val="28"/>
        </w:rPr>
        <w:t>:</w:t>
      </w:r>
      <w:r>
        <w:rPr>
          <w:rFonts w:eastAsia="Calibri"/>
          <w:bCs/>
          <w:sz w:val="28"/>
          <w:szCs w:val="28"/>
          <w:lang w:val="uk-UA"/>
        </w:rPr>
        <w:t xml:space="preserve"> </w:t>
      </w:r>
      <w:r>
        <w:rPr>
          <w:rStyle w:val="a3"/>
          <w:bCs/>
          <w:sz w:val="28"/>
          <w:szCs w:val="28"/>
          <w:lang w:val="uk-UA"/>
        </w:rPr>
        <w:t xml:space="preserve"> </w:t>
      </w:r>
      <w:hyperlink r:id="rId10" w:history="1">
        <w:r>
          <w:rPr>
            <w:rStyle w:val="a3"/>
            <w:bCs/>
            <w:sz w:val="28"/>
            <w:szCs w:val="28"/>
            <w:lang w:val="uk-UA"/>
          </w:rPr>
          <w:t>https://join.skype.com/JOE84KGcJWDd</w:t>
        </w:r>
      </w:hyperlink>
      <w:r>
        <w:rPr>
          <w:rStyle w:val="a3"/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</w:rPr>
        <w:t>доц. Гринько Л.В.</w:t>
      </w:r>
      <w:r>
        <w:rPr>
          <w:sz w:val="28"/>
          <w:szCs w:val="28"/>
          <w:lang w:val="uk-UA"/>
        </w:rPr>
        <w:t>)</w:t>
      </w:r>
    </w:p>
    <w:p w:rsidR="00640322" w:rsidRDefault="00664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es-ES"/>
        </w:rPr>
        <w:t>Zoom</w:t>
      </w:r>
      <w:r>
        <w:rPr>
          <w:sz w:val="28"/>
          <w:szCs w:val="28"/>
          <w:lang w:val="uk-UA"/>
        </w:rPr>
        <w:t>-конференції за посиланнями</w:t>
      </w:r>
      <w:r>
        <w:rPr>
          <w:sz w:val="28"/>
          <w:szCs w:val="28"/>
        </w:rPr>
        <w:t>:</w:t>
      </w:r>
    </w:p>
    <w:p w:rsidR="00640322" w:rsidRDefault="006641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mallCaps/>
          <w:color w:val="000099"/>
          <w:sz w:val="28"/>
          <w:szCs w:val="28"/>
          <w:lang w:val="uk-UA"/>
        </w:rPr>
      </w:pPr>
      <w:hyperlink r:id="rId11" w:history="1">
        <w:r>
          <w:rPr>
            <w:rStyle w:val="a3"/>
            <w:bCs/>
            <w:sz w:val="28"/>
            <w:szCs w:val="28"/>
            <w:lang w:val="uk-UA"/>
          </w:rPr>
          <w:t>https://us04web.zoom.us/j/4453477009?pwd=WlBmMlRDOWpkSHdzTUFTL3V0SHZxZz09</w:t>
        </w:r>
      </w:hyperlink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(доц. Григорович О.В.)</w:t>
      </w:r>
    </w:p>
    <w:p w:rsidR="00640322" w:rsidRDefault="00664106">
      <w:pPr>
        <w:spacing w:after="240"/>
        <w:rPr>
          <w:rFonts w:eastAsia="Calibri"/>
          <w:b/>
          <w:bCs/>
          <w:smallCaps/>
          <w:color w:val="000099"/>
          <w:sz w:val="28"/>
          <w:szCs w:val="28"/>
          <w:lang w:val="uk-UA"/>
        </w:rPr>
      </w:pPr>
      <w:r>
        <w:rPr>
          <w:rFonts w:eastAsia="SimSun"/>
          <w:sz w:val="28"/>
          <w:szCs w:val="28"/>
        </w:rPr>
        <w:t>Ідентифікатор конференції: 4839791854</w:t>
      </w:r>
      <w:r>
        <w:rPr>
          <w:rFonts w:eastAsia="SimSun"/>
          <w:sz w:val="28"/>
          <w:szCs w:val="28"/>
        </w:rPr>
        <w:t xml:space="preserve">   </w:t>
      </w:r>
      <w:r>
        <w:rPr>
          <w:rFonts w:eastAsia="SimSun"/>
          <w:sz w:val="28"/>
          <w:szCs w:val="28"/>
        </w:rPr>
        <w:t>Код доступу: 43j1HH</w:t>
      </w:r>
      <w:r>
        <w:rPr>
          <w:rFonts w:eastAsia="SimSun"/>
          <w:sz w:val="22"/>
          <w:szCs w:val="22"/>
        </w:rPr>
        <w:t xml:space="preserve">    </w:t>
      </w:r>
      <w:r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  <w:lang w:val="uk-UA"/>
        </w:rPr>
        <w:t>доц. Подгуренко</w:t>
      </w:r>
      <w:r>
        <w:rPr>
          <w:bCs/>
          <w:sz w:val="28"/>
          <w:szCs w:val="28"/>
          <w:lang w:val="uk-UA"/>
        </w:rPr>
        <w:t xml:space="preserve"> А</w:t>
      </w:r>
      <w:r>
        <w:rPr>
          <w:bCs/>
          <w:sz w:val="28"/>
          <w:szCs w:val="28"/>
          <w:lang w:val="uk-UA"/>
        </w:rPr>
        <w:t>.В.)</w:t>
      </w:r>
    </w:p>
    <w:p w:rsidR="00640322" w:rsidRDefault="00664106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>
        <w:rPr>
          <w:rFonts w:eastAsia="Calibri"/>
          <w:b/>
          <w:bCs/>
          <w:smallCaps/>
          <w:color w:val="000099"/>
          <w:sz w:val="28"/>
          <w:szCs w:val="28"/>
          <w:lang w:val="uk-UA"/>
        </w:rPr>
        <w:t xml:space="preserve">  </w:t>
      </w:r>
      <w:r>
        <w:rPr>
          <w:rFonts w:eastAsia="Calibri"/>
          <w:b/>
          <w:bCs/>
          <w:smallCaps/>
          <w:color w:val="000000" w:themeColor="text1"/>
          <w:sz w:val="28"/>
          <w:szCs w:val="28"/>
          <w:lang w:val="uk-UA"/>
        </w:rPr>
        <w:t>АНОТАЦІЯ  КУРСУ</w:t>
      </w:r>
    </w:p>
    <w:p w:rsidR="00640322" w:rsidRDefault="00640322">
      <w:pPr>
        <w:ind w:firstLine="540"/>
        <w:jc w:val="both"/>
        <w:rPr>
          <w:lang w:val="uk-UA"/>
        </w:rPr>
      </w:pPr>
    </w:p>
    <w:p w:rsidR="00640322" w:rsidRDefault="00664106">
      <w:pPr>
        <w:ind w:firstLine="709"/>
        <w:jc w:val="both"/>
        <w:rPr>
          <w:color w:val="000000"/>
          <w:sz w:val="28"/>
          <w:szCs w:val="28"/>
          <w:lang w:val="uk-UA"/>
        </w:rPr>
      </w:pPr>
      <w:bookmarkStart w:id="1" w:name="_30j0zll" w:colFirst="0" w:colLast="0"/>
      <w:bookmarkEnd w:id="1"/>
      <w:r>
        <w:rPr>
          <w:b/>
          <w:sz w:val="28"/>
          <w:szCs w:val="28"/>
          <w:lang w:val="uk-UA"/>
        </w:rPr>
        <w:t xml:space="preserve">    Мета </w:t>
      </w:r>
      <w:r>
        <w:rPr>
          <w:color w:val="000000"/>
          <w:sz w:val="28"/>
          <w:szCs w:val="28"/>
          <w:lang w:val="uk-UA"/>
        </w:rPr>
        <w:t xml:space="preserve">обов’язкової дисципліни «Друга іноземна </w:t>
      </w:r>
      <w:r>
        <w:rPr>
          <w:color w:val="000000"/>
          <w:sz w:val="28"/>
          <w:szCs w:val="28"/>
          <w:lang w:val="uk-UA"/>
        </w:rPr>
        <w:t>мова (іспанська)»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підготовки фахівців другого (магістерського) рівня вищої освіти – це поєднання фундаментальних теоретичних та практичних знань з іспанської філології та сучасних професійних компетентностей, які зорієнтовані на реформу вищої школи в нашій</w:t>
      </w:r>
      <w:r>
        <w:rPr>
          <w:color w:val="000000"/>
          <w:sz w:val="28"/>
          <w:szCs w:val="28"/>
          <w:lang w:val="uk-UA"/>
        </w:rPr>
        <w:t xml:space="preserve"> державі.  Ціль </w:t>
      </w:r>
      <w:r>
        <w:rPr>
          <w:bCs/>
          <w:sz w:val="28"/>
          <w:szCs w:val="28"/>
          <w:lang w:val="uk-UA"/>
        </w:rPr>
        <w:t>курсу</w:t>
      </w:r>
      <w:r>
        <w:rPr>
          <w:color w:val="000000"/>
          <w:sz w:val="28"/>
          <w:szCs w:val="28"/>
          <w:lang w:val="uk-UA"/>
        </w:rPr>
        <w:t xml:space="preserve"> – на матеріалах підвищеної складності поглибити лінгвокульторологічні, граматичні знання магістрів,   розширити їх комунікативні компетентності, перекладацькі техніки та термінологічний  апарат з різних галузей філологічної науки,  а </w:t>
      </w:r>
      <w:r>
        <w:rPr>
          <w:color w:val="000000"/>
          <w:sz w:val="28"/>
          <w:szCs w:val="28"/>
          <w:lang w:val="uk-UA"/>
        </w:rPr>
        <w:t xml:space="preserve">також підвищити рівень розуміння іспанських дискурсів при читанні та </w:t>
      </w:r>
      <w:r>
        <w:rPr>
          <w:color w:val="000000"/>
          <w:sz w:val="28"/>
          <w:szCs w:val="28"/>
        </w:rPr>
        <w:t>аудіюванні</w:t>
      </w:r>
      <w:r>
        <w:rPr>
          <w:color w:val="000000"/>
          <w:sz w:val="28"/>
          <w:szCs w:val="28"/>
          <w:lang w:val="uk-UA"/>
        </w:rPr>
        <w:t>.</w:t>
      </w:r>
    </w:p>
    <w:p w:rsidR="00640322" w:rsidRDefault="00664106">
      <w:pPr>
        <w:widowControl w:val="0"/>
        <w:spacing w:line="360" w:lineRule="auto"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lastRenderedPageBreak/>
        <w:t xml:space="preserve">Основними </w:t>
      </w:r>
      <w:r>
        <w:rPr>
          <w:b/>
          <w:sz w:val="28"/>
          <w:szCs w:val="28"/>
          <w:lang w:val="uk-UA" w:eastAsia="ru-RU"/>
        </w:rPr>
        <w:t>завданнями</w:t>
      </w:r>
      <w:r>
        <w:rPr>
          <w:sz w:val="28"/>
          <w:szCs w:val="28"/>
          <w:lang w:val="uk-UA" w:eastAsia="ru-RU"/>
        </w:rPr>
        <w:t xml:space="preserve"> курсу є:</w:t>
      </w:r>
    </w:p>
    <w:p w:rsidR="00640322" w:rsidRDefault="00664106">
      <w:pPr>
        <w:pStyle w:val="a5"/>
        <w:numPr>
          <w:ilvl w:val="0"/>
          <w:numId w:val="1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поглиблення та розвиток навичок з усіх аспектів мовленнєвої діяльності: усного мовлення, читання, письма, перекладу;</w:t>
      </w:r>
    </w:p>
    <w:p w:rsidR="00640322" w:rsidRDefault="00664106">
      <w:pPr>
        <w:pStyle w:val="a5"/>
        <w:numPr>
          <w:ilvl w:val="0"/>
          <w:numId w:val="1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поглиблення навичок </w:t>
      </w:r>
      <w:r>
        <w:rPr>
          <w:sz w:val="28"/>
          <w:szCs w:val="28"/>
          <w:lang w:val="uk-UA"/>
        </w:rPr>
        <w:t>розуміння оригінального тексту: художнього, публіцистичного, наукового (письмового та усного), його адекватного перекладу, вміння вичленити основну ідею, виявити особливості побудови тексту, виокремити мовні засоби, що забезпечують когерентність тексту, сп</w:t>
      </w:r>
      <w:r>
        <w:rPr>
          <w:sz w:val="28"/>
          <w:szCs w:val="28"/>
          <w:lang w:val="uk-UA"/>
        </w:rPr>
        <w:t>рияють реалізації комунікативної інтенції автора, творять його експресивність;</w:t>
      </w:r>
    </w:p>
    <w:p w:rsidR="00640322" w:rsidRDefault="00664106">
      <w:pPr>
        <w:pStyle w:val="a5"/>
        <w:numPr>
          <w:ilvl w:val="0"/>
          <w:numId w:val="1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поглиблення навичок розуміння іспанської мови на слух на базі використання аудіо- та відеоматеріалів іспанською мовою;</w:t>
      </w:r>
    </w:p>
    <w:p w:rsidR="00640322" w:rsidRDefault="00664106">
      <w:pPr>
        <w:pStyle w:val="a5"/>
        <w:numPr>
          <w:ilvl w:val="0"/>
          <w:numId w:val="1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розширення комунікативних компетентностей за рахунок усної</w:t>
      </w:r>
      <w:r>
        <w:rPr>
          <w:sz w:val="28"/>
          <w:szCs w:val="28"/>
          <w:lang w:val="uk-UA"/>
        </w:rPr>
        <w:t xml:space="preserve"> та письмової інтерактивності іспанською мовою. </w:t>
      </w:r>
    </w:p>
    <w:p w:rsidR="00640322" w:rsidRDefault="00664106">
      <w:pPr>
        <w:pStyle w:val="a5"/>
        <w:numPr>
          <w:ilvl w:val="0"/>
          <w:numId w:val="1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розширення лінгвокультурологічних знань про іспанськомовні країни.</w:t>
      </w:r>
    </w:p>
    <w:p w:rsidR="00640322" w:rsidRDefault="00640322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640322" w:rsidRDefault="00664106">
      <w:pPr>
        <w:tabs>
          <w:tab w:val="left" w:pos="1800"/>
        </w:tabs>
        <w:ind w:firstLine="708"/>
        <w:jc w:val="both"/>
        <w:rPr>
          <w:b/>
          <w:bCs/>
          <w:i/>
          <w:color w:val="000000"/>
          <w:sz w:val="28"/>
          <w:szCs w:val="28"/>
          <w:lang w:val="uk-UA"/>
        </w:rPr>
      </w:pPr>
      <w:r>
        <w:rPr>
          <w:b/>
          <w:bCs/>
          <w:i/>
          <w:color w:val="000000"/>
          <w:sz w:val="28"/>
          <w:szCs w:val="28"/>
          <w:lang w:val="uk-UA"/>
        </w:rPr>
        <w:t>Очікувані результати</w:t>
      </w:r>
    </w:p>
    <w:p w:rsidR="00640322" w:rsidRDefault="00664106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результаті вивчення навчальної дисципліни студент </w:t>
      </w:r>
      <w:r>
        <w:rPr>
          <w:bCs/>
          <w:sz w:val="28"/>
          <w:szCs w:val="28"/>
          <w:lang w:val="uk-UA"/>
        </w:rPr>
        <w:t>повинен</w:t>
      </w:r>
    </w:p>
    <w:p w:rsidR="00640322" w:rsidRDefault="00664106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знати: </w:t>
      </w:r>
    </w:p>
    <w:p w:rsidR="00640322" w:rsidRDefault="00664106">
      <w:pPr>
        <w:pStyle w:val="a5"/>
        <w:numPr>
          <w:ilvl w:val="0"/>
          <w:numId w:val="2"/>
        </w:num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граматичний матеріал в обсязі, передбаченому програмою практичного курсу; </w:t>
      </w:r>
    </w:p>
    <w:p w:rsidR="00640322" w:rsidRDefault="00664106">
      <w:pPr>
        <w:pStyle w:val="a5"/>
        <w:numPr>
          <w:ilvl w:val="0"/>
          <w:numId w:val="2"/>
        </w:num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лексичний матеріал із тем, які містить програма практичного курсу; </w:t>
      </w:r>
    </w:p>
    <w:p w:rsidR="00640322" w:rsidRDefault="00664106">
      <w:pPr>
        <w:pStyle w:val="a5"/>
        <w:numPr>
          <w:ilvl w:val="0"/>
          <w:numId w:val="2"/>
        </w:num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матеріал, пов’язаний із здійсненням лінгвістичного аналізу текстів різних жанрів і стилів;</w:t>
      </w:r>
    </w:p>
    <w:p w:rsidR="00640322" w:rsidRDefault="00664106">
      <w:pPr>
        <w:pStyle w:val="a5"/>
        <w:numPr>
          <w:ilvl w:val="0"/>
          <w:numId w:val="2"/>
        </w:num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експресивні, емоційні,</w:t>
      </w:r>
      <w:r>
        <w:rPr>
          <w:sz w:val="28"/>
          <w:szCs w:val="28"/>
          <w:lang w:val="uk-UA"/>
        </w:rPr>
        <w:t xml:space="preserve"> логічні засоби мови та техніку мовлення.</w:t>
      </w:r>
    </w:p>
    <w:p w:rsidR="00640322" w:rsidRDefault="00664106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вміти: </w:t>
      </w:r>
    </w:p>
    <w:p w:rsidR="00640322" w:rsidRDefault="00664106">
      <w:pPr>
        <w:pStyle w:val="a5"/>
        <w:numPr>
          <w:ilvl w:val="0"/>
          <w:numId w:val="3"/>
        </w:numPr>
        <w:ind w:left="284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використовувати   державну та іноземну мову для реалізації письмової та усної комунікації;</w:t>
      </w:r>
    </w:p>
    <w:p w:rsidR="00640322" w:rsidRDefault="00664106">
      <w:pPr>
        <w:pStyle w:val="a5"/>
        <w:numPr>
          <w:ilvl w:val="0"/>
          <w:numId w:val="3"/>
        </w:num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сприймати на слух аудіо- та відеоматеріали іноземною мовою; </w:t>
      </w:r>
    </w:p>
    <w:p w:rsidR="00640322" w:rsidRDefault="00664106">
      <w:pPr>
        <w:pStyle w:val="a5"/>
        <w:numPr>
          <w:ilvl w:val="0"/>
          <w:numId w:val="3"/>
        </w:num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інтерпретувати і перекладати оригінальні тексти різних</w:t>
      </w:r>
      <w:r>
        <w:rPr>
          <w:sz w:val="28"/>
          <w:szCs w:val="28"/>
          <w:lang w:val="uk-UA"/>
        </w:rPr>
        <w:t xml:space="preserve"> стилів і жанрів іноземною мовою; </w:t>
      </w:r>
    </w:p>
    <w:p w:rsidR="00640322" w:rsidRDefault="00664106">
      <w:pPr>
        <w:pStyle w:val="a5"/>
        <w:numPr>
          <w:ilvl w:val="0"/>
          <w:numId w:val="3"/>
        </w:num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реалізовувати письмову та усну комунікацію при професійному та науковому спілкуванні;</w:t>
      </w:r>
    </w:p>
    <w:p w:rsidR="00640322" w:rsidRDefault="00664106">
      <w:pPr>
        <w:pStyle w:val="a5"/>
        <w:numPr>
          <w:ilvl w:val="0"/>
          <w:numId w:val="3"/>
        </w:num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самостійно добирати необхідні матеріали для поглиблення і вдосконалення власних знань і навичок:</w:t>
      </w:r>
    </w:p>
    <w:p w:rsidR="00640322" w:rsidRDefault="00664106">
      <w:pPr>
        <w:pStyle w:val="a5"/>
        <w:numPr>
          <w:ilvl w:val="0"/>
          <w:numId w:val="3"/>
        </w:num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презентувати результати досліджень дер</w:t>
      </w:r>
      <w:r>
        <w:rPr>
          <w:sz w:val="28"/>
          <w:szCs w:val="28"/>
          <w:lang w:val="uk-UA"/>
        </w:rPr>
        <w:t>жавною та іноземними мовами;</w:t>
      </w:r>
    </w:p>
    <w:p w:rsidR="00640322" w:rsidRDefault="00664106">
      <w:pPr>
        <w:pStyle w:val="a5"/>
        <w:numPr>
          <w:ilvl w:val="0"/>
          <w:numId w:val="3"/>
        </w:num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аналізувати мовний, мовленнєвий й літературний матеріал, інтерпретувати і структурувати його;</w:t>
      </w:r>
    </w:p>
    <w:p w:rsidR="00640322" w:rsidRDefault="00664106">
      <w:pPr>
        <w:pStyle w:val="a5"/>
        <w:numPr>
          <w:ilvl w:val="0"/>
          <w:numId w:val="3"/>
        </w:numPr>
        <w:ind w:left="284"/>
        <w:rPr>
          <w:b/>
          <w:bCs/>
          <w:i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створювати,  аналізувати й редагувати тексти (письмові та усні) різних стилів та жанрів;</w:t>
      </w:r>
    </w:p>
    <w:p w:rsidR="00640322" w:rsidRDefault="00664106">
      <w:pPr>
        <w:pStyle w:val="a5"/>
        <w:numPr>
          <w:ilvl w:val="0"/>
          <w:numId w:val="3"/>
        </w:numPr>
        <w:ind w:left="284"/>
        <w:rPr>
          <w:b/>
          <w:bCs/>
          <w:i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критично оцінювати історичні надбання та нов</w:t>
      </w:r>
      <w:r>
        <w:rPr>
          <w:sz w:val="28"/>
          <w:szCs w:val="28"/>
          <w:lang w:val="uk-UA"/>
        </w:rPr>
        <w:t>ітні досягнення філологічної наук</w:t>
      </w:r>
      <w:r>
        <w:rPr>
          <w:sz w:val="28"/>
          <w:szCs w:val="28"/>
          <w:lang w:val="uk-UA"/>
        </w:rPr>
        <w:t>и</w:t>
      </w:r>
    </w:p>
    <w:p w:rsidR="00640322" w:rsidRDefault="00640322">
      <w:pPr>
        <w:ind w:left="540"/>
        <w:jc w:val="both"/>
        <w:rPr>
          <w:b/>
          <w:i/>
          <w:sz w:val="28"/>
          <w:szCs w:val="28"/>
          <w:lang w:val="uk-UA"/>
        </w:rPr>
      </w:pPr>
    </w:p>
    <w:p w:rsidR="00640322" w:rsidRDefault="00664106">
      <w:pPr>
        <w:ind w:left="54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П</w:t>
      </w:r>
      <w:r>
        <w:rPr>
          <w:b/>
          <w:i/>
          <w:sz w:val="28"/>
          <w:szCs w:val="28"/>
        </w:rPr>
        <w:t xml:space="preserve">остреквізити курсу: </w:t>
      </w:r>
      <w:r>
        <w:rPr>
          <w:sz w:val="28"/>
          <w:szCs w:val="28"/>
        </w:rPr>
        <w:t>«Асистентська практика магістра», переддипломна практика, кваліфікаційна магістерська робота</w:t>
      </w:r>
      <w:r>
        <w:rPr>
          <w:sz w:val="28"/>
          <w:szCs w:val="28"/>
          <w:lang w:val="uk-UA"/>
        </w:rPr>
        <w:t>.</w:t>
      </w:r>
    </w:p>
    <w:p w:rsidR="00640322" w:rsidRDefault="00640322">
      <w:pPr>
        <w:ind w:firstLine="540"/>
        <w:jc w:val="both"/>
        <w:rPr>
          <w:b/>
          <w:i/>
          <w:iCs/>
          <w:sz w:val="28"/>
          <w:szCs w:val="28"/>
          <w:lang w:val="uk-UA"/>
        </w:rPr>
      </w:pPr>
    </w:p>
    <w:p w:rsidR="00640322" w:rsidRDefault="00640322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val="uk-UA"/>
        </w:rPr>
      </w:pPr>
    </w:p>
    <w:p w:rsidR="00640322" w:rsidRDefault="00664106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val="uk-UA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/>
        </w:rPr>
        <w:t>ОПИС КУРСУ</w:t>
      </w:r>
    </w:p>
    <w:p w:rsidR="00640322" w:rsidRDefault="00664106">
      <w:pPr>
        <w:keepNext/>
        <w:keepLines/>
        <w:widowControl w:val="0"/>
        <w:ind w:firstLine="708"/>
        <w:jc w:val="both"/>
        <w:outlineLvl w:val="0"/>
        <w:rPr>
          <w:rFonts w:eastAsia="Calibri"/>
          <w:b/>
          <w:i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b/>
          <w:i/>
          <w:sz w:val="28"/>
          <w:szCs w:val="28"/>
          <w:lang w:val="uk-UA"/>
        </w:rPr>
        <w:t>Форми навчання</w:t>
      </w:r>
    </w:p>
    <w:p w:rsidR="00640322" w:rsidRDefault="00664106">
      <w:pPr>
        <w:widowControl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Курс викладається у формі практичних занять (120 год. - на очному відділенні, 64 год. - на заочному відділенні), організації самостійної роботи студентів  (240 год. – на очному відділенні,  296 год. - на заочному відділенні). </w:t>
      </w:r>
    </w:p>
    <w:p w:rsidR="00640322" w:rsidRDefault="00640322">
      <w:pPr>
        <w:widowControl w:val="0"/>
        <w:ind w:firstLine="708"/>
        <w:jc w:val="both"/>
        <w:rPr>
          <w:rFonts w:eastAsia="Calibri"/>
          <w:sz w:val="28"/>
          <w:szCs w:val="28"/>
          <w:lang w:val="uk-UA"/>
        </w:rPr>
      </w:pPr>
    </w:p>
    <w:p w:rsidR="00640322" w:rsidRDefault="00664106">
      <w:pPr>
        <w:widowControl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i/>
          <w:sz w:val="28"/>
          <w:szCs w:val="28"/>
          <w:lang w:val="uk-UA"/>
        </w:rPr>
        <w:t>Методи навчання</w:t>
      </w:r>
      <w:r>
        <w:rPr>
          <w:rFonts w:eastAsia="Calibri"/>
          <w:sz w:val="28"/>
          <w:szCs w:val="28"/>
          <w:lang w:val="uk-UA"/>
        </w:rPr>
        <w:t>:</w:t>
      </w:r>
    </w:p>
    <w:p w:rsidR="00640322" w:rsidRDefault="00664106">
      <w:pPr>
        <w:jc w:val="both"/>
        <w:rPr>
          <w:rFonts w:eastAsia="SimSun"/>
          <w:color w:val="000000"/>
          <w:sz w:val="28"/>
          <w:szCs w:val="28"/>
          <w:lang w:bidi="ar"/>
        </w:rPr>
      </w:pPr>
      <w:r>
        <w:rPr>
          <w:rFonts w:eastAsia="SimSun"/>
          <w:b/>
          <w:bCs/>
          <w:color w:val="000000"/>
          <w:sz w:val="28"/>
          <w:szCs w:val="28"/>
          <w:lang w:val="uk-UA" w:bidi="ar"/>
        </w:rPr>
        <w:t xml:space="preserve">Словесні: </w:t>
      </w:r>
      <w:r>
        <w:rPr>
          <w:rFonts w:eastAsia="SimSun"/>
          <w:color w:val="000000"/>
          <w:sz w:val="28"/>
          <w:szCs w:val="28"/>
          <w:lang w:val="uk-UA" w:bidi="ar"/>
        </w:rPr>
        <w:t>р</w:t>
      </w:r>
      <w:r>
        <w:rPr>
          <w:rFonts w:eastAsia="SimSun"/>
          <w:color w:val="000000"/>
          <w:sz w:val="28"/>
          <w:szCs w:val="28"/>
          <w:lang w:val="uk-UA" w:bidi="ar"/>
        </w:rPr>
        <w:t>озповідь, пояснення, бесіда, обговорення проблемних ситуацій, перевірка виконання самостійних завдань</w:t>
      </w:r>
      <w:r>
        <w:rPr>
          <w:rFonts w:eastAsia="SimSun"/>
          <w:color w:val="000000"/>
          <w:sz w:val="28"/>
          <w:szCs w:val="28"/>
          <w:lang w:bidi="ar"/>
        </w:rPr>
        <w:t>.</w:t>
      </w:r>
    </w:p>
    <w:p w:rsidR="00640322" w:rsidRDefault="00664106">
      <w:pPr>
        <w:jc w:val="both"/>
        <w:rPr>
          <w:rFonts w:eastAsia="SimSun"/>
          <w:color w:val="000000"/>
          <w:sz w:val="28"/>
          <w:szCs w:val="28"/>
          <w:lang w:bidi="ar"/>
        </w:rPr>
      </w:pPr>
      <w:r>
        <w:rPr>
          <w:rFonts w:eastAsia="SimSun"/>
          <w:b/>
          <w:bCs/>
          <w:color w:val="000000"/>
          <w:sz w:val="28"/>
          <w:szCs w:val="28"/>
          <w:lang w:val="uk-UA" w:bidi="ar"/>
        </w:rPr>
        <w:t>Наочні:</w:t>
      </w:r>
      <w:r>
        <w:rPr>
          <w:rFonts w:eastAsia="SimSun"/>
          <w:color w:val="000000"/>
          <w:sz w:val="28"/>
          <w:szCs w:val="28"/>
          <w:lang w:val="uk-UA" w:bidi="ar"/>
        </w:rPr>
        <w:t xml:space="preserve"> ілюстрація, демонстрація, </w:t>
      </w:r>
      <w:r>
        <w:rPr>
          <w:rFonts w:eastAsia="SimSun"/>
          <w:b/>
          <w:bCs/>
          <w:color w:val="000000"/>
          <w:sz w:val="28"/>
          <w:szCs w:val="28"/>
          <w:lang w:val="uk-UA" w:bidi="ar"/>
        </w:rPr>
        <w:t xml:space="preserve"> </w:t>
      </w:r>
      <w:r>
        <w:rPr>
          <w:rFonts w:eastAsia="SimSun"/>
          <w:color w:val="000000"/>
          <w:sz w:val="28"/>
          <w:szCs w:val="28"/>
          <w:lang w:val="uk-UA" w:bidi="ar"/>
        </w:rPr>
        <w:t>мультимедійні презентації</w:t>
      </w:r>
      <w:r>
        <w:rPr>
          <w:rFonts w:eastAsia="SimSun"/>
          <w:color w:val="000000"/>
          <w:sz w:val="28"/>
          <w:szCs w:val="28"/>
          <w:lang w:bidi="ar"/>
        </w:rPr>
        <w:t>.</w:t>
      </w:r>
    </w:p>
    <w:p w:rsidR="00640322" w:rsidRDefault="00664106">
      <w:pPr>
        <w:pStyle w:val="Default"/>
        <w:spacing w:before="20"/>
        <w:ind w:right="100"/>
        <w:jc w:val="both"/>
        <w:rPr>
          <w:rFonts w:ascii="Times New Roman" w:eastAsia="SimSun" w:hAnsi="Times New Roman" w:cs="Times New Roman"/>
          <w:sz w:val="28"/>
          <w:szCs w:val="28"/>
          <w:lang w:eastAsia="zh-CN" w:bidi="ar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 w:bidi="ar"/>
        </w:rPr>
        <w:t xml:space="preserve">Практичні: </w:t>
      </w: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практичні вправи, творчі вправи, </w:t>
      </w:r>
      <w:r>
        <w:rPr>
          <w:rFonts w:ascii="Times New Roman" w:hAnsi="Times New Roman" w:cs="Times New Roman"/>
          <w:sz w:val="28"/>
          <w:szCs w:val="28"/>
        </w:rPr>
        <w:t xml:space="preserve">розробка схем, таблиць, складання опорних </w:t>
      </w:r>
      <w:r>
        <w:rPr>
          <w:rFonts w:ascii="Times New Roman" w:hAnsi="Times New Roman" w:cs="Times New Roman"/>
          <w:sz w:val="28"/>
          <w:szCs w:val="28"/>
        </w:rPr>
        <w:t>конспектів, складання словника понять, комунікаційні інтерактивні (круглий стіл)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322" w:rsidRDefault="00640322">
      <w:pPr>
        <w:jc w:val="both"/>
        <w:rPr>
          <w:rFonts w:eastAsia="Calibri"/>
          <w:b/>
          <w:i/>
          <w:sz w:val="28"/>
          <w:szCs w:val="28"/>
          <w:lang w:val="uk-UA"/>
        </w:rPr>
      </w:pPr>
    </w:p>
    <w:p w:rsidR="00640322" w:rsidRDefault="00664106">
      <w:pPr>
        <w:ind w:firstLine="708"/>
        <w:jc w:val="center"/>
        <w:rPr>
          <w:rFonts w:eastAsia="Calibri"/>
          <w:b/>
          <w:i/>
          <w:sz w:val="28"/>
          <w:szCs w:val="28"/>
          <w:lang w:val="uk-UA"/>
        </w:rPr>
      </w:pPr>
      <w:r>
        <w:rPr>
          <w:rFonts w:eastAsia="Calibri"/>
          <w:b/>
          <w:i/>
          <w:sz w:val="28"/>
          <w:szCs w:val="28"/>
          <w:lang w:val="uk-UA"/>
        </w:rPr>
        <w:t>Зміст навчальної дисципліни</w:t>
      </w:r>
    </w:p>
    <w:p w:rsidR="00640322" w:rsidRDefault="00664106">
      <w:pPr>
        <w:spacing w:before="280" w:after="280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1 семестр</w:t>
      </w:r>
    </w:p>
    <w:p w:rsidR="00640322" w:rsidRDefault="00664106">
      <w:pPr>
        <w:widowControl w:val="0"/>
        <w:jc w:val="both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 xml:space="preserve">Змістовий модуль 1. </w:t>
      </w:r>
      <w:r>
        <w:rPr>
          <w:b/>
          <w:sz w:val="28"/>
          <w:szCs w:val="28"/>
          <w:lang w:val="es-ES" w:eastAsia="ru-RU"/>
        </w:rPr>
        <w:t>Análisis complejo del texto publicístico y científico-publicístico</w:t>
      </w:r>
    </w:p>
    <w:p w:rsidR="00640322" w:rsidRDefault="00664106">
      <w:pPr>
        <w:widowControl w:val="0"/>
        <w:tabs>
          <w:tab w:val="left" w:pos="709"/>
        </w:tabs>
        <w:rPr>
          <w:b/>
          <w:color w:val="000000"/>
          <w:sz w:val="28"/>
          <w:szCs w:val="28"/>
          <w:lang w:val="es-ES"/>
        </w:rPr>
      </w:pPr>
      <w:r>
        <w:rPr>
          <w:b/>
          <w:color w:val="000000"/>
          <w:sz w:val="28"/>
          <w:szCs w:val="28"/>
        </w:rPr>
        <w:t>Змістовий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  <w:lang w:val="en-US"/>
        </w:rPr>
        <w:t xml:space="preserve"> 2. </w:t>
      </w:r>
      <w:r>
        <w:rPr>
          <w:b/>
          <w:color w:val="000000"/>
          <w:sz w:val="28"/>
          <w:szCs w:val="28"/>
          <w:lang w:val="es-ES"/>
        </w:rPr>
        <w:t>Competencia gramatical</w:t>
      </w:r>
    </w:p>
    <w:p w:rsidR="00640322" w:rsidRDefault="00664106">
      <w:pPr>
        <w:widowControl w:val="0"/>
        <w:tabs>
          <w:tab w:val="left" w:pos="709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Змістовий модуль 3. </w:t>
      </w:r>
      <w:r>
        <w:rPr>
          <w:b/>
          <w:caps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val="es-ES" w:eastAsia="ru-RU"/>
        </w:rPr>
        <w:t>Análisis complejo del texto científico (lingüístico)</w:t>
      </w:r>
    </w:p>
    <w:p w:rsidR="00640322" w:rsidRDefault="00664106">
      <w:pPr>
        <w:spacing w:before="280" w:after="280"/>
        <w:jc w:val="center"/>
        <w:rPr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2 семестр</w:t>
      </w:r>
    </w:p>
    <w:p w:rsidR="00640322" w:rsidRDefault="00664106">
      <w:pPr>
        <w:widowControl w:val="0"/>
        <w:tabs>
          <w:tab w:val="left" w:pos="709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Змістовий модуль </w:t>
      </w:r>
      <w:r>
        <w:rPr>
          <w:b/>
          <w:color w:val="000000"/>
          <w:sz w:val="28"/>
          <w:szCs w:val="28"/>
          <w:lang w:val="uk-UA"/>
        </w:rPr>
        <w:t>4</w:t>
      </w:r>
      <w:r>
        <w:rPr>
          <w:b/>
          <w:color w:val="000000"/>
          <w:sz w:val="28"/>
          <w:szCs w:val="28"/>
        </w:rPr>
        <w:t xml:space="preserve">. </w:t>
      </w:r>
      <w:r>
        <w:rPr>
          <w:caps/>
          <w:sz w:val="28"/>
          <w:szCs w:val="28"/>
          <w:lang w:val="uk-UA" w:eastAsia="ru-RU"/>
        </w:rPr>
        <w:t xml:space="preserve">  </w:t>
      </w:r>
      <w:r>
        <w:rPr>
          <w:b/>
          <w:bCs/>
          <w:sz w:val="28"/>
          <w:szCs w:val="28"/>
          <w:lang w:val="es-ES" w:eastAsia="ru-RU"/>
        </w:rPr>
        <w:t>Análisis complejo del texto artístico</w:t>
      </w:r>
    </w:p>
    <w:p w:rsidR="00640322" w:rsidRDefault="00664106">
      <w:pPr>
        <w:widowControl w:val="0"/>
        <w:tabs>
          <w:tab w:val="left" w:pos="709"/>
        </w:tabs>
        <w:jc w:val="both"/>
        <w:rPr>
          <w:b/>
          <w:color w:val="000000"/>
          <w:sz w:val="28"/>
          <w:szCs w:val="28"/>
          <w:lang w:val="es-ES"/>
        </w:rPr>
      </w:pPr>
      <w:r>
        <w:rPr>
          <w:b/>
          <w:color w:val="000000"/>
          <w:sz w:val="28"/>
          <w:szCs w:val="28"/>
        </w:rPr>
        <w:t xml:space="preserve">Змістовий модуль </w:t>
      </w:r>
      <w:r>
        <w:rPr>
          <w:b/>
          <w:color w:val="000000"/>
          <w:sz w:val="28"/>
          <w:szCs w:val="28"/>
          <w:lang w:val="uk-UA"/>
        </w:rPr>
        <w:t>5</w:t>
      </w:r>
      <w:r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s-ES"/>
        </w:rPr>
        <w:t>Competencia gramatical</w:t>
      </w:r>
    </w:p>
    <w:p w:rsidR="00640322" w:rsidRDefault="00640322">
      <w:pPr>
        <w:widowControl w:val="0"/>
        <w:tabs>
          <w:tab w:val="left" w:pos="709"/>
        </w:tabs>
        <w:jc w:val="both"/>
        <w:rPr>
          <w:b/>
          <w:color w:val="000000"/>
          <w:sz w:val="28"/>
          <w:szCs w:val="28"/>
          <w:lang w:val="es-ES"/>
        </w:rPr>
      </w:pPr>
    </w:p>
    <w:p w:rsidR="00640322" w:rsidRDefault="00664106">
      <w:pPr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3 </w:t>
      </w:r>
      <w:r>
        <w:rPr>
          <w:b/>
          <w:color w:val="000000"/>
          <w:sz w:val="28"/>
          <w:szCs w:val="28"/>
        </w:rPr>
        <w:t>семестр</w:t>
      </w:r>
    </w:p>
    <w:p w:rsidR="00640322" w:rsidRDefault="00640322">
      <w:pPr>
        <w:jc w:val="both"/>
        <w:rPr>
          <w:color w:val="000000"/>
          <w:sz w:val="28"/>
          <w:szCs w:val="28"/>
          <w:lang w:val="en-US"/>
        </w:rPr>
      </w:pPr>
    </w:p>
    <w:p w:rsidR="00640322" w:rsidRDefault="00664106">
      <w:pPr>
        <w:widowControl w:val="0"/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Змістовий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6</w:t>
      </w:r>
      <w:r>
        <w:rPr>
          <w:b/>
          <w:color w:val="000000"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  <w:lang w:val="es-ES" w:eastAsia="ru-RU"/>
        </w:rPr>
        <w:t>Expresión e interacción escrita y oral</w:t>
      </w:r>
    </w:p>
    <w:p w:rsidR="00640322" w:rsidRDefault="00664106">
      <w:pPr>
        <w:widowControl w:val="0"/>
        <w:rPr>
          <w:b/>
          <w:sz w:val="28"/>
          <w:szCs w:val="28"/>
          <w:lang w:val="es-ES" w:eastAsia="ru-RU"/>
        </w:rPr>
      </w:pPr>
      <w:r>
        <w:rPr>
          <w:b/>
          <w:color w:val="000000"/>
          <w:sz w:val="28"/>
          <w:szCs w:val="28"/>
        </w:rPr>
        <w:t>Змістовий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7</w:t>
      </w:r>
      <w:r>
        <w:rPr>
          <w:b/>
          <w:color w:val="000000"/>
          <w:sz w:val="28"/>
          <w:szCs w:val="28"/>
          <w:lang w:val="en-US"/>
        </w:rPr>
        <w:t>.</w:t>
      </w:r>
      <w:r>
        <w:rPr>
          <w:b/>
          <w:sz w:val="28"/>
          <w:szCs w:val="28"/>
          <w:lang w:val="es-ES" w:eastAsia="ru-RU"/>
        </w:rPr>
        <w:t>Comprensión lectora y auditiva</w:t>
      </w:r>
    </w:p>
    <w:p w:rsidR="00640322" w:rsidRDefault="00640322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  <w:lang w:val="en-US"/>
        </w:rPr>
      </w:pPr>
    </w:p>
    <w:p w:rsidR="00640322" w:rsidRDefault="00640322">
      <w:pPr>
        <w:jc w:val="both"/>
        <w:rPr>
          <w:rFonts w:eastAsia="Calibri"/>
          <w:b/>
          <w:i/>
          <w:sz w:val="28"/>
          <w:szCs w:val="28"/>
          <w:lang w:val="uk-UA"/>
        </w:rPr>
      </w:pPr>
    </w:p>
    <w:p w:rsidR="00640322" w:rsidRDefault="00664106">
      <w:pPr>
        <w:ind w:firstLine="708"/>
        <w:jc w:val="center"/>
        <w:rPr>
          <w:rFonts w:eastAsia="Calibri"/>
          <w:b/>
          <w:i/>
          <w:sz w:val="28"/>
          <w:szCs w:val="28"/>
          <w:lang w:val="uk-UA"/>
        </w:rPr>
      </w:pPr>
      <w:r>
        <w:rPr>
          <w:rFonts w:eastAsia="Calibri"/>
          <w:b/>
          <w:i/>
          <w:sz w:val="28"/>
          <w:szCs w:val="28"/>
          <w:lang w:val="uk-UA"/>
        </w:rPr>
        <w:t>Перелік  рекомендованої літератури</w:t>
      </w:r>
    </w:p>
    <w:p w:rsidR="00640322" w:rsidRDefault="00664106">
      <w:pPr>
        <w:spacing w:line="360" w:lineRule="auto"/>
        <w:ind w:left="3540" w:firstLine="708"/>
        <w:jc w:val="both"/>
        <w:rPr>
          <w:sz w:val="24"/>
          <w:szCs w:val="24"/>
          <w:lang w:val="uk-UA"/>
        </w:rPr>
      </w:pPr>
      <w:r>
        <w:rPr>
          <w:rFonts w:eastAsia="SimSun"/>
          <w:b/>
          <w:bCs/>
          <w:color w:val="000000"/>
          <w:sz w:val="24"/>
          <w:szCs w:val="24"/>
          <w:lang w:val="uk-UA" w:bidi="ar"/>
        </w:rPr>
        <w:t>Основна</w:t>
      </w:r>
    </w:p>
    <w:p w:rsidR="00640322" w:rsidRDefault="00664106">
      <w:pPr>
        <w:pStyle w:val="a5"/>
        <w:numPr>
          <w:ilvl w:val="0"/>
          <w:numId w:val="4"/>
        </w:numPr>
        <w:ind w:left="426"/>
        <w:rPr>
          <w:sz w:val="24"/>
          <w:szCs w:val="24"/>
          <w:lang w:val="uk-UA"/>
        </w:rPr>
      </w:pPr>
      <w:r>
        <w:rPr>
          <w:sz w:val="24"/>
          <w:szCs w:val="24"/>
          <w:lang w:val="es-ES"/>
        </w:rPr>
        <w:t>Carballal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s-ES"/>
        </w:rPr>
        <w:t>T</w:t>
      </w:r>
      <w:r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es-ES"/>
        </w:rPr>
        <w:t>Margarita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s-ES"/>
        </w:rPr>
        <w:t>Ribas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s-ES"/>
        </w:rPr>
        <w:t>Groeger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s-ES"/>
        </w:rPr>
        <w:t>M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es-ES"/>
        </w:rPr>
        <w:t>Charlas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s-ES"/>
        </w:rPr>
        <w:t>de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s-ES"/>
        </w:rPr>
        <w:t>sobremesa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en-GB"/>
        </w:rPr>
        <w:t>Yale University Press</w:t>
      </w:r>
      <w:r>
        <w:rPr>
          <w:sz w:val="24"/>
          <w:szCs w:val="24"/>
          <w:lang w:val="uk-UA"/>
        </w:rPr>
        <w:t xml:space="preserve">, 2016. - 468 </w:t>
      </w:r>
      <w:r>
        <w:rPr>
          <w:sz w:val="24"/>
          <w:szCs w:val="24"/>
          <w:lang w:val="es-ES"/>
        </w:rPr>
        <w:t>p</w:t>
      </w:r>
      <w:r>
        <w:rPr>
          <w:sz w:val="24"/>
          <w:szCs w:val="24"/>
          <w:lang w:val="uk-UA"/>
        </w:rPr>
        <w:t>.</w:t>
      </w:r>
    </w:p>
    <w:p w:rsidR="00640322" w:rsidRDefault="00664106">
      <w:pPr>
        <w:pStyle w:val="a5"/>
        <w:numPr>
          <w:ilvl w:val="0"/>
          <w:numId w:val="4"/>
        </w:numPr>
        <w:tabs>
          <w:tab w:val="left" w:pos="284"/>
        </w:tabs>
        <w:ind w:left="426"/>
        <w:rPr>
          <w:rFonts w:eastAsia="SimSun"/>
          <w:color w:val="000000"/>
          <w:sz w:val="24"/>
          <w:szCs w:val="24"/>
          <w:lang w:val="es-ES" w:bidi="ar"/>
        </w:rPr>
      </w:pPr>
      <w:r>
        <w:rPr>
          <w:rFonts w:eastAsia="SimSun"/>
          <w:color w:val="000000"/>
          <w:sz w:val="24"/>
          <w:szCs w:val="24"/>
          <w:lang w:val="uk-UA" w:bidi="ar"/>
        </w:rPr>
        <w:lastRenderedPageBreak/>
        <w:t xml:space="preserve"> </w:t>
      </w:r>
      <w:r>
        <w:rPr>
          <w:rFonts w:eastAsia="SimSun"/>
          <w:color w:val="000000"/>
          <w:sz w:val="24"/>
          <w:szCs w:val="24"/>
          <w:lang w:val="es-ES" w:bidi="ar"/>
        </w:rPr>
        <w:t>Coronado González, M.</w:t>
      </w:r>
      <w:r>
        <w:rPr>
          <w:rFonts w:eastAsia="SimSun"/>
          <w:color w:val="000000"/>
          <w:sz w:val="24"/>
          <w:szCs w:val="24"/>
          <w:lang w:val="uk-UA" w:bidi="ar"/>
        </w:rPr>
        <w:t xml:space="preserve"> </w:t>
      </w:r>
      <w:r>
        <w:rPr>
          <w:rFonts w:eastAsia="SimSun"/>
          <w:color w:val="000000"/>
          <w:sz w:val="24"/>
          <w:szCs w:val="24"/>
          <w:lang w:val="es-ES" w:bidi="ar"/>
        </w:rPr>
        <w:t>L.,</w:t>
      </w:r>
      <w:r>
        <w:rPr>
          <w:rFonts w:eastAsia="SimSun"/>
          <w:color w:val="000000"/>
          <w:sz w:val="24"/>
          <w:szCs w:val="24"/>
          <w:lang w:val="uk-UA" w:bidi="ar"/>
        </w:rPr>
        <w:t xml:space="preserve"> </w:t>
      </w:r>
      <w:r>
        <w:rPr>
          <w:rFonts w:eastAsia="SimSun"/>
          <w:color w:val="000000"/>
          <w:sz w:val="24"/>
          <w:szCs w:val="24"/>
          <w:lang w:val="es-ES" w:bidi="ar"/>
        </w:rPr>
        <w:t>García González, J</w:t>
      </w:r>
      <w:r>
        <w:rPr>
          <w:rFonts w:eastAsia="SimSun"/>
          <w:color w:val="000000"/>
          <w:sz w:val="24"/>
          <w:szCs w:val="24"/>
          <w:lang w:val="uk-UA" w:bidi="ar"/>
        </w:rPr>
        <w:t xml:space="preserve">. </w:t>
      </w:r>
      <w:r>
        <w:rPr>
          <w:rFonts w:eastAsia="SimSun"/>
          <w:color w:val="000000"/>
          <w:sz w:val="24"/>
          <w:szCs w:val="24"/>
          <w:lang w:val="es-ES" w:bidi="ar"/>
        </w:rPr>
        <w:t xml:space="preserve">G., </w:t>
      </w:r>
      <w:r>
        <w:rPr>
          <w:rFonts w:eastAsia="SimSun"/>
          <w:color w:val="000000"/>
          <w:sz w:val="24"/>
          <w:szCs w:val="24"/>
          <w:lang w:val="es-ES" w:bidi="ar"/>
        </w:rPr>
        <w:t>Zarzalejos Alonso, A.</w:t>
      </w:r>
      <w:r>
        <w:rPr>
          <w:rFonts w:eastAsia="SimSun"/>
          <w:color w:val="000000"/>
          <w:sz w:val="24"/>
          <w:szCs w:val="24"/>
          <w:lang w:val="uk-UA" w:bidi="ar"/>
        </w:rPr>
        <w:t xml:space="preserve"> </w:t>
      </w:r>
      <w:r>
        <w:rPr>
          <w:rFonts w:eastAsia="SimSun"/>
          <w:color w:val="000000"/>
          <w:sz w:val="24"/>
          <w:szCs w:val="24"/>
          <w:lang w:val="es-ES" w:bidi="ar"/>
        </w:rPr>
        <w:t>R. A fondo. Curso de español lengua extranjera. Nivel avanzado. Madrid</w:t>
      </w:r>
      <w:r>
        <w:rPr>
          <w:rFonts w:eastAsia="SimSun"/>
          <w:color w:val="000000"/>
          <w:sz w:val="24"/>
          <w:szCs w:val="24"/>
          <w:lang w:val="uk-UA" w:bidi="ar"/>
        </w:rPr>
        <w:t xml:space="preserve">: </w:t>
      </w:r>
      <w:r>
        <w:rPr>
          <w:rFonts w:eastAsia="SimSun"/>
          <w:color w:val="000000"/>
          <w:sz w:val="24"/>
          <w:szCs w:val="24"/>
          <w:lang w:val="es-ES" w:bidi="ar"/>
        </w:rPr>
        <w:t xml:space="preserve">Sociedad general española de librería, 2016. </w:t>
      </w:r>
      <w:r>
        <w:rPr>
          <w:rFonts w:eastAsia="SimSun"/>
          <w:color w:val="000000"/>
          <w:sz w:val="24"/>
          <w:szCs w:val="24"/>
          <w:lang w:val="uk-UA" w:bidi="ar"/>
        </w:rPr>
        <w:t xml:space="preserve">- </w:t>
      </w:r>
      <w:r>
        <w:rPr>
          <w:rFonts w:eastAsia="SimSun"/>
          <w:color w:val="000000"/>
          <w:sz w:val="24"/>
          <w:szCs w:val="24"/>
          <w:lang w:val="es-ES" w:bidi="ar"/>
        </w:rPr>
        <w:t xml:space="preserve">262 p. </w:t>
      </w:r>
    </w:p>
    <w:p w:rsidR="00640322" w:rsidRDefault="00664106">
      <w:pPr>
        <w:pStyle w:val="a5"/>
        <w:numPr>
          <w:ilvl w:val="0"/>
          <w:numId w:val="4"/>
        </w:numPr>
        <w:ind w:left="426"/>
        <w:rPr>
          <w:rFonts w:eastAsia="SimSun"/>
          <w:color w:val="000000"/>
          <w:sz w:val="24"/>
          <w:szCs w:val="24"/>
          <w:lang w:val="es-ES" w:bidi="ar"/>
        </w:rPr>
      </w:pPr>
      <w:r>
        <w:rPr>
          <w:rFonts w:eastAsia="SimSun"/>
          <w:color w:val="000000"/>
          <w:sz w:val="24"/>
          <w:szCs w:val="24"/>
          <w:lang w:val="es-ES" w:bidi="ar"/>
        </w:rPr>
        <w:t>Gálvez D., Gálvez N., Quintana L. Dominio. Curso de perfeccionamiento. Nivel C. Madrid: Edelsa</w:t>
      </w:r>
      <w:r>
        <w:rPr>
          <w:rFonts w:eastAsia="SimSun"/>
          <w:color w:val="000000"/>
          <w:sz w:val="24"/>
          <w:szCs w:val="24"/>
          <w:lang w:val="uk-UA" w:bidi="ar"/>
        </w:rPr>
        <w:t>,</w:t>
      </w:r>
      <w:r>
        <w:rPr>
          <w:rFonts w:eastAsia="SimSun"/>
          <w:color w:val="000000"/>
          <w:sz w:val="24"/>
          <w:szCs w:val="24"/>
          <w:lang w:val="es-ES" w:bidi="ar"/>
        </w:rPr>
        <w:t xml:space="preserve"> 2016.</w:t>
      </w:r>
      <w:r>
        <w:rPr>
          <w:rFonts w:eastAsia="SimSun"/>
          <w:color w:val="000000"/>
          <w:sz w:val="24"/>
          <w:szCs w:val="24"/>
          <w:lang w:val="uk-UA" w:bidi="ar"/>
        </w:rPr>
        <w:t xml:space="preserve"> - </w:t>
      </w:r>
      <w:r>
        <w:rPr>
          <w:rFonts w:eastAsia="SimSun"/>
          <w:color w:val="000000"/>
          <w:sz w:val="24"/>
          <w:szCs w:val="24"/>
          <w:lang w:val="es-ES" w:bidi="ar"/>
        </w:rPr>
        <w:t>184</w:t>
      </w:r>
      <w:r>
        <w:rPr>
          <w:rFonts w:eastAsia="SimSun"/>
          <w:color w:val="000000"/>
          <w:sz w:val="24"/>
          <w:szCs w:val="24"/>
          <w:lang w:val="es-ES" w:bidi="ar"/>
        </w:rPr>
        <w:t xml:space="preserve"> p.</w:t>
      </w:r>
    </w:p>
    <w:p w:rsidR="00640322" w:rsidRDefault="00664106">
      <w:pPr>
        <w:pStyle w:val="a5"/>
        <w:numPr>
          <w:ilvl w:val="0"/>
          <w:numId w:val="4"/>
        </w:numPr>
        <w:ind w:left="426"/>
        <w:rPr>
          <w:sz w:val="24"/>
          <w:szCs w:val="24"/>
          <w:lang w:val="uk-UA"/>
        </w:rPr>
      </w:pPr>
      <w:r>
        <w:rPr>
          <w:sz w:val="24"/>
          <w:szCs w:val="24"/>
          <w:lang w:val="es-ES"/>
        </w:rPr>
        <w:t>Lobato J.L. Nuevo Español 2000. Nivel Superior. Madrid: SGEL, 2016.</w:t>
      </w:r>
      <w:r>
        <w:rPr>
          <w:sz w:val="24"/>
          <w:szCs w:val="24"/>
          <w:lang w:val="uk-UA"/>
        </w:rPr>
        <w:t>-</w:t>
      </w:r>
      <w:r>
        <w:rPr>
          <w:sz w:val="24"/>
          <w:szCs w:val="24"/>
          <w:lang w:val="es-ES"/>
        </w:rPr>
        <w:t xml:space="preserve"> 222 p.</w:t>
      </w:r>
    </w:p>
    <w:p w:rsidR="00640322" w:rsidRDefault="00664106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Додаткова</w:t>
      </w:r>
    </w:p>
    <w:p w:rsidR="00640322" w:rsidRDefault="00664106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Ніцевич А. О., Яковлюк Н. Л. Методичний посібник з коментарів текстів сучасних іспаномовних авторів. Одеса, 2008.- 320 с.</w:t>
      </w:r>
    </w:p>
    <w:p w:rsidR="00640322" w:rsidRDefault="00664106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/>
        <w:rPr>
          <w:sz w:val="24"/>
          <w:szCs w:val="24"/>
          <w:lang w:val="uk-UA"/>
        </w:rPr>
      </w:pPr>
      <w:r>
        <w:rPr>
          <w:spacing w:val="-11"/>
          <w:sz w:val="24"/>
          <w:szCs w:val="24"/>
          <w:lang w:val="es-ES"/>
        </w:rPr>
        <w:t>Alarcos</w:t>
      </w:r>
      <w:r>
        <w:rPr>
          <w:spacing w:val="-11"/>
          <w:sz w:val="24"/>
          <w:szCs w:val="24"/>
          <w:lang w:val="uk-UA"/>
        </w:rPr>
        <w:t xml:space="preserve"> </w:t>
      </w:r>
      <w:r>
        <w:rPr>
          <w:spacing w:val="-11"/>
          <w:sz w:val="24"/>
          <w:szCs w:val="24"/>
          <w:lang w:val="es-ES"/>
        </w:rPr>
        <w:t>Llorach</w:t>
      </w:r>
      <w:r>
        <w:rPr>
          <w:spacing w:val="-11"/>
          <w:sz w:val="24"/>
          <w:szCs w:val="24"/>
          <w:lang w:val="uk-UA"/>
        </w:rPr>
        <w:t xml:space="preserve">. </w:t>
      </w:r>
      <w:r>
        <w:rPr>
          <w:spacing w:val="-11"/>
          <w:sz w:val="24"/>
          <w:szCs w:val="24"/>
          <w:lang w:val="es-ES"/>
        </w:rPr>
        <w:t>Gramática descriptiva del e</w:t>
      </w:r>
      <w:r>
        <w:rPr>
          <w:spacing w:val="-11"/>
          <w:sz w:val="24"/>
          <w:szCs w:val="24"/>
          <w:lang w:val="es-ES"/>
        </w:rPr>
        <w:t>spañol moderno. Madrid: Espasa</w:t>
      </w:r>
      <w:r>
        <w:rPr>
          <w:spacing w:val="-11"/>
          <w:sz w:val="24"/>
          <w:szCs w:val="24"/>
          <w:lang w:val="uk-UA"/>
        </w:rPr>
        <w:t xml:space="preserve">, </w:t>
      </w:r>
      <w:r>
        <w:rPr>
          <w:spacing w:val="-11"/>
          <w:sz w:val="24"/>
          <w:szCs w:val="24"/>
          <w:lang w:val="es-ES"/>
        </w:rPr>
        <w:t>2010.</w:t>
      </w:r>
      <w:r>
        <w:rPr>
          <w:spacing w:val="-11"/>
          <w:sz w:val="24"/>
          <w:szCs w:val="24"/>
          <w:lang w:val="uk-UA"/>
        </w:rPr>
        <w:t xml:space="preserve"> - 1847 р.</w:t>
      </w:r>
    </w:p>
    <w:p w:rsidR="00640322" w:rsidRDefault="00664106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/>
        <w:rPr>
          <w:sz w:val="24"/>
          <w:szCs w:val="24"/>
          <w:lang w:val="es-ES"/>
        </w:rPr>
      </w:pPr>
      <w:r>
        <w:rPr>
          <w:sz w:val="24"/>
          <w:szCs w:val="24"/>
          <w:shd w:val="clear" w:color="auto" w:fill="FFFFFF"/>
          <w:lang w:val="es-ES"/>
        </w:rPr>
        <w:t>El Manual de la Nueva gramática de la lengua española</w:t>
      </w:r>
      <w:r>
        <w:rPr>
          <w:sz w:val="24"/>
          <w:szCs w:val="24"/>
          <w:lang w:val="es-ES"/>
        </w:rPr>
        <w:t>: RAE y ASALE.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Madrid</w:t>
      </w:r>
      <w:r>
        <w:rPr>
          <w:sz w:val="24"/>
          <w:szCs w:val="24"/>
          <w:lang w:val="es-ES"/>
        </w:rPr>
        <w:t>: Edición Espasa</w:t>
      </w:r>
      <w:r>
        <w:rPr>
          <w:sz w:val="24"/>
          <w:szCs w:val="24"/>
          <w:lang w:val="uk-UA"/>
        </w:rPr>
        <w:t>,</w:t>
      </w:r>
      <w:r>
        <w:rPr>
          <w:sz w:val="24"/>
          <w:szCs w:val="24"/>
          <w:lang w:val="es-ES"/>
        </w:rPr>
        <w:t xml:space="preserve"> 2010.</w:t>
      </w:r>
      <w:r>
        <w:rPr>
          <w:sz w:val="24"/>
          <w:szCs w:val="24"/>
          <w:lang w:val="uk-UA"/>
        </w:rPr>
        <w:t>-</w:t>
      </w:r>
      <w:r>
        <w:rPr>
          <w:sz w:val="24"/>
          <w:szCs w:val="24"/>
          <w:lang w:val="es-ES"/>
        </w:rPr>
        <w:t xml:space="preserve"> 750 p.</w:t>
      </w:r>
    </w:p>
    <w:p w:rsidR="00640322" w:rsidRDefault="00664106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Glosario de términos gramaticales.  RAE y ASALE. Edición Salamanca, 2019. </w:t>
      </w:r>
      <w:r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es-ES"/>
        </w:rPr>
        <w:t>440 p.</w:t>
      </w:r>
    </w:p>
    <w:p w:rsidR="00640322" w:rsidRDefault="00664106">
      <w:pPr>
        <w:pStyle w:val="a5"/>
        <w:autoSpaceDE w:val="0"/>
        <w:autoSpaceDN w:val="0"/>
        <w:adjustRightInd w:val="0"/>
        <w:ind w:left="66"/>
        <w:rPr>
          <w:sz w:val="24"/>
          <w:szCs w:val="24"/>
          <w:lang w:val="uk-UA"/>
        </w:rPr>
      </w:pPr>
      <w:r>
        <w:rPr>
          <w:sz w:val="24"/>
          <w:szCs w:val="24"/>
          <w:lang w:val="es-ES"/>
        </w:rPr>
        <w:t xml:space="preserve"> </w:t>
      </w:r>
    </w:p>
    <w:p w:rsidR="00640322" w:rsidRDefault="00664106">
      <w:pPr>
        <w:spacing w:after="240"/>
        <w:jc w:val="center"/>
        <w:rPr>
          <w:sz w:val="24"/>
          <w:szCs w:val="24"/>
          <w:lang w:val="uk-UA"/>
        </w:rPr>
      </w:pPr>
      <w:r>
        <w:rPr>
          <w:rFonts w:eastAsia="SimSun"/>
          <w:b/>
          <w:bCs/>
          <w:color w:val="000000"/>
          <w:sz w:val="24"/>
          <w:szCs w:val="24"/>
          <w:lang w:val="uk-UA" w:bidi="ar"/>
        </w:rPr>
        <w:t xml:space="preserve">15. Електронні </w:t>
      </w:r>
      <w:r>
        <w:rPr>
          <w:rFonts w:eastAsia="SimSun"/>
          <w:b/>
          <w:bCs/>
          <w:color w:val="000000"/>
          <w:sz w:val="24"/>
          <w:szCs w:val="24"/>
          <w:lang w:val="uk-UA" w:bidi="ar"/>
        </w:rPr>
        <w:t>інформаційні ресурси</w:t>
      </w:r>
    </w:p>
    <w:p w:rsidR="00640322" w:rsidRDefault="00664106">
      <w:pPr>
        <w:pStyle w:val="a5"/>
        <w:numPr>
          <w:ilvl w:val="0"/>
          <w:numId w:val="6"/>
        </w:numPr>
        <w:shd w:val="clear" w:color="auto" w:fill="FFFFFF"/>
        <w:spacing w:line="276" w:lineRule="auto"/>
        <w:ind w:left="426"/>
        <w:rPr>
          <w:rFonts w:eastAsia="SimSun"/>
          <w:color w:val="000000"/>
          <w:sz w:val="24"/>
          <w:szCs w:val="24"/>
          <w:shd w:val="clear" w:color="auto" w:fill="FFFFFF"/>
          <w:lang w:bidi="ar"/>
        </w:rPr>
      </w:pPr>
      <w:r>
        <w:rPr>
          <w:rFonts w:eastAsia="SimSun"/>
          <w:color w:val="000000"/>
          <w:sz w:val="24"/>
          <w:szCs w:val="24"/>
          <w:shd w:val="clear" w:color="auto" w:fill="FFFFFF"/>
          <w:lang w:val="es-ES" w:bidi="ar"/>
        </w:rPr>
        <w:t>Carlos Blanco Aguinaga. Sobre estilística y formalismo ruso. URL</w:t>
      </w:r>
      <w:r>
        <w:rPr>
          <w:rFonts w:eastAsia="SimSun"/>
          <w:color w:val="000000"/>
          <w:sz w:val="24"/>
          <w:szCs w:val="24"/>
          <w:shd w:val="clear" w:color="auto" w:fill="FFFFFF"/>
          <w:lang w:bidi="ar"/>
        </w:rPr>
        <w:t xml:space="preserve">: </w:t>
      </w:r>
      <w:hyperlink r:id="rId12" w:history="1"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https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bidi="ar"/>
          </w:rPr>
          <w:t>://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cvc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bidi="ar"/>
          </w:rPr>
          <w:t>.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cervantes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bidi="ar"/>
          </w:rPr>
          <w:t>.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es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bidi="ar"/>
          </w:rPr>
          <w:t>/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literatura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bidi="ar"/>
          </w:rPr>
          <w:t>/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cauce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bidi="ar"/>
          </w:rPr>
          <w:t>/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pdf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bidi="ar"/>
          </w:rPr>
          <w:t>/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cauce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bidi="ar"/>
          </w:rPr>
          <w:t>20-21/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cauce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bidi="ar"/>
          </w:rPr>
          <w:t>20-21_04.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pdf</w:t>
        </w:r>
      </w:hyperlink>
      <w:r>
        <w:rPr>
          <w:rFonts w:eastAsia="SimSun"/>
          <w:color w:val="000000"/>
          <w:sz w:val="24"/>
          <w:szCs w:val="24"/>
          <w:shd w:val="clear" w:color="auto" w:fill="FFFFFF"/>
          <w:lang w:bidi="ar"/>
        </w:rPr>
        <w:t xml:space="preserve"> </w:t>
      </w:r>
      <w:r>
        <w:rPr>
          <w:rFonts w:eastAsia="SimSun"/>
          <w:color w:val="000000"/>
          <w:sz w:val="24"/>
          <w:szCs w:val="24"/>
          <w:shd w:val="clear" w:color="auto" w:fill="FFFFFF"/>
          <w:lang w:val="uk-UA" w:bidi="ar"/>
        </w:rPr>
        <w:t>(дата звернення: 10.06.2022)</w:t>
      </w:r>
      <w:r>
        <w:rPr>
          <w:rFonts w:eastAsia="SimSun"/>
          <w:color w:val="000000"/>
          <w:sz w:val="24"/>
          <w:szCs w:val="24"/>
          <w:shd w:val="clear" w:color="auto" w:fill="FFFFFF"/>
          <w:lang w:bidi="ar"/>
        </w:rPr>
        <w:t>.</w:t>
      </w:r>
    </w:p>
    <w:p w:rsidR="00640322" w:rsidRDefault="00664106">
      <w:pPr>
        <w:pStyle w:val="a5"/>
        <w:numPr>
          <w:ilvl w:val="0"/>
          <w:numId w:val="6"/>
        </w:numPr>
        <w:shd w:val="clear" w:color="auto" w:fill="FFFFFF"/>
        <w:spacing w:line="276" w:lineRule="auto"/>
        <w:ind w:left="426"/>
        <w:rPr>
          <w:rFonts w:eastAsia="SimSun"/>
          <w:color w:val="000000"/>
          <w:sz w:val="24"/>
          <w:szCs w:val="24"/>
          <w:shd w:val="clear" w:color="auto" w:fill="FFFFFF"/>
          <w:lang w:bidi="ar"/>
        </w:rPr>
      </w:pPr>
      <w:r>
        <w:rPr>
          <w:rFonts w:eastAsia="SimSun"/>
          <w:color w:val="000000"/>
          <w:sz w:val="24"/>
          <w:szCs w:val="24"/>
          <w:shd w:val="clear" w:color="auto" w:fill="FFFFFF"/>
          <w:lang w:bidi="ar"/>
        </w:rPr>
        <w:t>Johannes Kabatek.</w:t>
      </w:r>
      <w:r>
        <w:rPr>
          <w:rFonts w:eastAsia="SimSun"/>
          <w:color w:val="000000"/>
          <w:sz w:val="24"/>
          <w:szCs w:val="24"/>
          <w:shd w:val="clear" w:color="auto" w:fill="FFFFFF"/>
          <w:lang w:val="es-ES" w:bidi="ar"/>
        </w:rPr>
        <w:t> Dime cómo hablas y te diré quién eres. Mezcla de lenguas y posicionamiento social.</w:t>
      </w:r>
      <w:r>
        <w:rPr>
          <w:rFonts w:eastAsia="SimSun"/>
          <w:b/>
          <w:bCs/>
          <w:color w:val="000000"/>
          <w:sz w:val="24"/>
          <w:szCs w:val="24"/>
          <w:shd w:val="clear" w:color="auto" w:fill="FFFFFF"/>
          <w:lang w:val="es-ES" w:bidi="ar"/>
        </w:rPr>
        <w:t xml:space="preserve"> </w:t>
      </w:r>
      <w:r>
        <w:rPr>
          <w:rFonts w:eastAsia="SimSun"/>
          <w:color w:val="000000"/>
          <w:sz w:val="24"/>
          <w:szCs w:val="24"/>
          <w:shd w:val="clear" w:color="auto" w:fill="FFFFFF"/>
          <w:lang w:val="es-ES" w:bidi="ar"/>
        </w:rPr>
        <w:t>URL</w:t>
      </w:r>
      <w:r>
        <w:rPr>
          <w:rFonts w:eastAsia="SimSun"/>
          <w:color w:val="000000"/>
          <w:sz w:val="24"/>
          <w:szCs w:val="24"/>
          <w:shd w:val="clear" w:color="auto" w:fill="FFFFFF"/>
          <w:lang w:bidi="ar"/>
        </w:rPr>
        <w:t xml:space="preserve">: </w:t>
      </w:r>
      <w:hyperlink r:id="rId13" w:history="1"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https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bidi="ar"/>
          </w:rPr>
          <w:t>://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revistas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bidi="ar"/>
          </w:rPr>
          <w:t>.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ucm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bidi="ar"/>
          </w:rPr>
          <w:t>.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es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bidi="ar"/>
          </w:rPr>
          <w:t>/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index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bidi="ar"/>
          </w:rPr>
          <w:t>.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php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bidi="ar"/>
          </w:rPr>
          <w:t>/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RASO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bidi="ar"/>
          </w:rPr>
          <w:t>/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article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bidi="ar"/>
          </w:rPr>
          <w:t>/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view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bidi="ar"/>
          </w:rPr>
          <w:t>/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RASO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bidi="ar"/>
          </w:rPr>
          <w:t>9797110215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A</w:t>
        </w:r>
      </w:hyperlink>
      <w:r>
        <w:rPr>
          <w:rFonts w:eastAsia="SimSun"/>
          <w:color w:val="000000"/>
          <w:sz w:val="24"/>
          <w:szCs w:val="24"/>
          <w:shd w:val="clear" w:color="auto" w:fill="FFFFFF"/>
          <w:lang w:val="es-ES" w:bidi="ar"/>
        </w:rPr>
        <w:t> </w:t>
      </w:r>
      <w:r>
        <w:rPr>
          <w:rFonts w:eastAsia="SimSun"/>
          <w:color w:val="000000"/>
          <w:sz w:val="24"/>
          <w:szCs w:val="24"/>
          <w:shd w:val="clear" w:color="auto" w:fill="FFFFFF"/>
          <w:lang w:val="uk-UA" w:bidi="ar"/>
        </w:rPr>
        <w:t>(дата звернення: 10.06.2022)</w:t>
      </w:r>
      <w:r>
        <w:rPr>
          <w:rFonts w:eastAsia="SimSun"/>
          <w:color w:val="000000"/>
          <w:sz w:val="24"/>
          <w:szCs w:val="24"/>
          <w:shd w:val="clear" w:color="auto" w:fill="FFFFFF"/>
          <w:lang w:bidi="ar"/>
        </w:rPr>
        <w:t>.</w:t>
      </w:r>
    </w:p>
    <w:p w:rsidR="00640322" w:rsidRDefault="00664106">
      <w:pPr>
        <w:pStyle w:val="a5"/>
        <w:numPr>
          <w:ilvl w:val="0"/>
          <w:numId w:val="6"/>
        </w:numPr>
        <w:shd w:val="clear" w:color="auto" w:fill="FFFFFF"/>
        <w:spacing w:line="276" w:lineRule="auto"/>
        <w:ind w:left="426"/>
        <w:rPr>
          <w:rFonts w:eastAsia="SimSun"/>
          <w:color w:val="000000"/>
          <w:sz w:val="24"/>
          <w:szCs w:val="24"/>
          <w:shd w:val="clear" w:color="auto" w:fill="FFFFFF"/>
          <w:lang w:val="es-ES" w:bidi="ar"/>
        </w:rPr>
      </w:pPr>
      <w:r>
        <w:rPr>
          <w:rFonts w:eastAsia="SimSun"/>
          <w:color w:val="000000"/>
          <w:sz w:val="24"/>
          <w:szCs w:val="24"/>
          <w:shd w:val="clear" w:color="auto" w:fill="FFFFFF"/>
          <w:lang w:val="es-ES" w:bidi="ar"/>
        </w:rPr>
        <w:t xml:space="preserve">José Luis Mendívil Giró. </w:t>
      </w:r>
      <w:r>
        <w:rPr>
          <w:rFonts w:eastAsia="SimSun"/>
          <w:color w:val="000000"/>
          <w:sz w:val="24"/>
          <w:szCs w:val="24"/>
          <w:shd w:val="clear" w:color="auto" w:fill="FFFFFF"/>
          <w:lang w:bidi="ar"/>
        </w:rPr>
        <w:t>Aragonés: la realidad o el deseo.</w:t>
      </w:r>
      <w:r>
        <w:rPr>
          <w:rFonts w:eastAsia="SimSun"/>
          <w:color w:val="000000"/>
          <w:sz w:val="24"/>
          <w:szCs w:val="24"/>
          <w:shd w:val="clear" w:color="auto" w:fill="FFFFFF"/>
          <w:lang w:val="es-ES" w:bidi="ar"/>
        </w:rPr>
        <w:t xml:space="preserve"> URL: </w:t>
      </w:r>
      <w:hyperlink r:id="rId14" w:history="1"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https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uk-UA" w:bidi="ar"/>
          </w:rPr>
          <w:t>://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www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uk-UA" w:bidi="ar"/>
          </w:rPr>
          <w:t>.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academia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uk-UA" w:bidi="ar"/>
          </w:rPr>
          <w:t>.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edu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uk-UA" w:bidi="ar"/>
          </w:rPr>
          <w:t>/2627370/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Aragon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uk-UA" w:bidi="ar"/>
          </w:rPr>
          <w:t>%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C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uk-UA" w:bidi="ar"/>
          </w:rPr>
          <w:t>3%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A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uk-UA" w:bidi="ar"/>
          </w:rPr>
          <w:t>9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s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uk-UA" w:bidi="ar"/>
          </w:rPr>
          <w:t>_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la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uk-UA" w:bidi="ar"/>
          </w:rPr>
          <w:t>_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realidad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uk-UA" w:bidi="ar"/>
          </w:rPr>
          <w:t>_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o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uk-UA" w:bidi="ar"/>
          </w:rPr>
          <w:t>_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el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uk-UA" w:bidi="ar"/>
          </w:rPr>
          <w:t>_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deseo</w:t>
        </w:r>
      </w:hyperlink>
      <w:r>
        <w:rPr>
          <w:rFonts w:eastAsia="SimSun"/>
          <w:color w:val="000000"/>
          <w:sz w:val="24"/>
          <w:szCs w:val="24"/>
          <w:shd w:val="clear" w:color="auto" w:fill="FFFFFF"/>
          <w:lang w:val="es-ES" w:bidi="ar"/>
        </w:rPr>
        <w:t> </w:t>
      </w:r>
    </w:p>
    <w:p w:rsidR="00640322" w:rsidRDefault="00664106">
      <w:pPr>
        <w:pStyle w:val="a5"/>
        <w:numPr>
          <w:ilvl w:val="0"/>
          <w:numId w:val="6"/>
        </w:numPr>
        <w:shd w:val="clear" w:color="auto" w:fill="FFFFFF"/>
        <w:spacing w:line="276" w:lineRule="auto"/>
        <w:ind w:left="426"/>
        <w:rPr>
          <w:rFonts w:eastAsia="SimSun"/>
          <w:color w:val="000000"/>
          <w:sz w:val="24"/>
          <w:szCs w:val="24"/>
          <w:shd w:val="clear" w:color="auto" w:fill="FFFFFF"/>
          <w:lang w:val="uk-UA" w:bidi="ar"/>
        </w:rPr>
      </w:pPr>
      <w:r>
        <w:rPr>
          <w:rFonts w:eastAsia="SimSun"/>
          <w:color w:val="000000"/>
          <w:sz w:val="24"/>
          <w:szCs w:val="24"/>
          <w:shd w:val="clear" w:color="auto" w:fill="FFFFFF"/>
          <w:lang w:val="es-ES" w:bidi="ar"/>
        </w:rPr>
        <w:t>José Luis Mendívil Giró.</w:t>
      </w:r>
      <w:r>
        <w:rPr>
          <w:rFonts w:eastAsia="SimSun"/>
          <w:color w:val="000000"/>
          <w:sz w:val="24"/>
          <w:szCs w:val="24"/>
          <w:shd w:val="clear" w:color="auto" w:fill="FFFFFF"/>
          <w:lang w:val="uk-UA" w:bidi="ar"/>
        </w:rPr>
        <w:t xml:space="preserve"> </w:t>
      </w:r>
      <w:r>
        <w:rPr>
          <w:rFonts w:eastAsia="SimSun"/>
          <w:color w:val="000000"/>
          <w:sz w:val="24"/>
          <w:szCs w:val="24"/>
          <w:shd w:val="clear" w:color="auto" w:fill="FFFFFF"/>
          <w:lang w:val="es-ES" w:bidi="ar"/>
        </w:rPr>
        <w:t>¿Es posible (y necesario) un único aragonés?</w:t>
      </w:r>
      <w:r>
        <w:rPr>
          <w:rFonts w:eastAsia="SimSun"/>
          <w:color w:val="000000"/>
          <w:sz w:val="24"/>
          <w:szCs w:val="24"/>
          <w:shd w:val="clear" w:color="auto" w:fill="FFFFFF"/>
          <w:lang w:val="uk-UA" w:bidi="ar"/>
        </w:rPr>
        <w:t xml:space="preserve"> </w:t>
      </w:r>
      <w:r>
        <w:rPr>
          <w:rFonts w:eastAsia="SimSun"/>
          <w:color w:val="000000"/>
          <w:sz w:val="24"/>
          <w:szCs w:val="24"/>
          <w:shd w:val="clear" w:color="auto" w:fill="FFFFFF"/>
          <w:lang w:val="es-ES" w:bidi="ar"/>
        </w:rPr>
        <w:t>URL</w:t>
      </w:r>
      <w:r>
        <w:rPr>
          <w:rFonts w:eastAsia="SimSun"/>
          <w:color w:val="000000"/>
          <w:sz w:val="24"/>
          <w:szCs w:val="24"/>
          <w:shd w:val="clear" w:color="auto" w:fill="FFFFFF"/>
          <w:lang w:bidi="ar"/>
        </w:rPr>
        <w:t xml:space="preserve">: </w:t>
      </w:r>
      <w:hyperlink r:id="rId15" w:history="1">
        <w:r>
          <w:rPr>
            <w:rStyle w:val="a3"/>
            <w:rFonts w:eastAsia="SimSun"/>
            <w:sz w:val="24"/>
            <w:szCs w:val="24"/>
            <w:shd w:val="clear" w:color="auto" w:fill="FFFFFF"/>
          </w:rPr>
          <w:t>https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uk-UA"/>
          </w:rPr>
          <w:t>://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www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uk-UA"/>
          </w:rPr>
          <w:t>.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academia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uk-UA"/>
          </w:rPr>
          <w:t>.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edu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uk-UA"/>
          </w:rPr>
          <w:t>/2627382/_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Es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uk-UA"/>
          </w:rPr>
          <w:t>_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posible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uk-UA"/>
          </w:rPr>
          <w:t>_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y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uk-UA"/>
          </w:rPr>
          <w:t>_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necesario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uk-UA"/>
          </w:rPr>
          <w:t>_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un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uk-UA"/>
          </w:rPr>
          <w:t>_%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C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uk-UA"/>
          </w:rPr>
          <w:t>3%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BAnico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uk-UA"/>
          </w:rPr>
          <w:t>_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aragon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uk-UA"/>
          </w:rPr>
          <w:t>%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C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uk-UA"/>
          </w:rPr>
          <w:t>3%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A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uk-UA"/>
          </w:rPr>
          <w:t>9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s</w:t>
        </w:r>
      </w:hyperlink>
      <w:r>
        <w:rPr>
          <w:rFonts w:eastAsia="SimSun"/>
          <w:color w:val="000000"/>
          <w:sz w:val="24"/>
          <w:szCs w:val="24"/>
          <w:shd w:val="clear" w:color="auto" w:fill="FFFFFF"/>
          <w:lang w:bidi="ar"/>
        </w:rPr>
        <w:t> </w:t>
      </w:r>
      <w:bookmarkStart w:id="2" w:name="_Hlk126604609"/>
      <w:r>
        <w:rPr>
          <w:rFonts w:eastAsia="SimSun"/>
          <w:color w:val="000000"/>
          <w:sz w:val="24"/>
          <w:szCs w:val="24"/>
          <w:shd w:val="clear" w:color="auto" w:fill="FFFFFF"/>
          <w:lang w:val="uk-UA" w:bidi="ar"/>
        </w:rPr>
        <w:t>(дата звернення: 10.06.2022)</w:t>
      </w:r>
      <w:bookmarkEnd w:id="2"/>
      <w:r>
        <w:rPr>
          <w:rFonts w:eastAsia="SimSun"/>
          <w:color w:val="000000"/>
          <w:sz w:val="24"/>
          <w:szCs w:val="24"/>
          <w:shd w:val="clear" w:color="auto" w:fill="FFFFFF"/>
          <w:lang w:bidi="ar"/>
        </w:rPr>
        <w:t>.</w:t>
      </w:r>
    </w:p>
    <w:p w:rsidR="00640322" w:rsidRDefault="00664106">
      <w:pPr>
        <w:pStyle w:val="a5"/>
        <w:numPr>
          <w:ilvl w:val="0"/>
          <w:numId w:val="6"/>
        </w:numPr>
        <w:shd w:val="clear" w:color="auto" w:fill="FFFFFF"/>
        <w:spacing w:line="276" w:lineRule="auto"/>
        <w:ind w:left="426"/>
        <w:rPr>
          <w:rFonts w:eastAsia="SimSun"/>
          <w:color w:val="000000"/>
          <w:sz w:val="24"/>
          <w:szCs w:val="24"/>
          <w:shd w:val="clear" w:color="auto" w:fill="FFFFFF"/>
          <w:lang w:bidi="ar"/>
        </w:rPr>
      </w:pPr>
      <w:r>
        <w:rPr>
          <w:rFonts w:eastAsia="SimSun"/>
          <w:color w:val="000000"/>
          <w:sz w:val="24"/>
          <w:szCs w:val="24"/>
          <w:shd w:val="clear" w:color="auto" w:fill="FFFFFF"/>
          <w:lang w:val="es-ES" w:bidi="ar"/>
        </w:rPr>
        <w:t>Juan Manuel García Platero. El concepto de norma y el español meridional. El seseo y el ceceo. URL</w:t>
      </w:r>
      <w:r>
        <w:rPr>
          <w:rFonts w:eastAsia="SimSun"/>
          <w:color w:val="000000"/>
          <w:sz w:val="24"/>
          <w:szCs w:val="24"/>
          <w:shd w:val="clear" w:color="auto" w:fill="FFFFFF"/>
          <w:lang w:bidi="ar"/>
        </w:rPr>
        <w:t xml:space="preserve">: </w:t>
      </w:r>
      <w:hyperlink r:id="rId16" w:history="1"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https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://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dialnet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unirioja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es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/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servlet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/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articulo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?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codigo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=5856484</w:t>
        </w:r>
      </w:hyperlink>
      <w:r>
        <w:rPr>
          <w:rFonts w:eastAsia="SimSun"/>
          <w:color w:val="000000"/>
          <w:sz w:val="24"/>
          <w:szCs w:val="24"/>
          <w:shd w:val="clear" w:color="auto" w:fill="FFFFFF"/>
          <w:lang w:bidi="ar"/>
        </w:rPr>
        <w:t xml:space="preserve"> </w:t>
      </w:r>
      <w:bookmarkStart w:id="3" w:name="_Hlk126681210"/>
      <w:r>
        <w:rPr>
          <w:rFonts w:eastAsia="SimSun"/>
          <w:color w:val="000000"/>
          <w:sz w:val="24"/>
          <w:szCs w:val="24"/>
          <w:shd w:val="clear" w:color="auto" w:fill="FFFFFF"/>
          <w:lang w:val="uk-UA" w:bidi="ar"/>
        </w:rPr>
        <w:t>(дата звернення: 10.06.2022)</w:t>
      </w:r>
      <w:r>
        <w:rPr>
          <w:rFonts w:eastAsia="SimSun"/>
          <w:color w:val="000000"/>
          <w:sz w:val="24"/>
          <w:szCs w:val="24"/>
          <w:shd w:val="clear" w:color="auto" w:fill="FFFFFF"/>
          <w:lang w:bidi="ar"/>
        </w:rPr>
        <w:t>.</w:t>
      </w:r>
    </w:p>
    <w:bookmarkEnd w:id="3"/>
    <w:p w:rsidR="00640322" w:rsidRDefault="00664106">
      <w:pPr>
        <w:pStyle w:val="a5"/>
        <w:numPr>
          <w:ilvl w:val="0"/>
          <w:numId w:val="6"/>
        </w:numPr>
        <w:shd w:val="clear" w:color="auto" w:fill="FFFFFF"/>
        <w:spacing w:line="276" w:lineRule="auto"/>
        <w:ind w:left="426"/>
        <w:rPr>
          <w:rFonts w:eastAsia="SimSun"/>
          <w:color w:val="000000"/>
          <w:sz w:val="24"/>
          <w:szCs w:val="24"/>
          <w:shd w:val="clear" w:color="auto" w:fill="FFFFFF"/>
          <w:lang w:bidi="ar"/>
        </w:rPr>
      </w:pPr>
      <w:r>
        <w:rPr>
          <w:rFonts w:eastAsia="SimSun"/>
          <w:color w:val="000000"/>
          <w:sz w:val="24"/>
          <w:szCs w:val="24"/>
          <w:shd w:val="clear" w:color="auto" w:fill="FFFFFF"/>
          <w:lang w:bidi="ar"/>
        </w:rPr>
        <w:t>Martha Perera Martel.</w:t>
      </w:r>
      <w:r>
        <w:rPr>
          <w:rFonts w:eastAsia="SimSun"/>
          <w:color w:val="000000"/>
          <w:sz w:val="24"/>
          <w:szCs w:val="24"/>
          <w:shd w:val="clear" w:color="auto" w:fill="FFFFFF"/>
          <w:lang w:val="es-ES" w:bidi="ar"/>
        </w:rPr>
        <w:t xml:space="preserve"> La linguoestilística y los estilos funcionales. URL</w:t>
      </w:r>
      <w:r>
        <w:rPr>
          <w:rFonts w:eastAsia="SimSun"/>
          <w:color w:val="000000"/>
          <w:sz w:val="24"/>
          <w:szCs w:val="24"/>
          <w:shd w:val="clear" w:color="auto" w:fill="FFFFFF"/>
          <w:lang w:bidi="ar"/>
        </w:rPr>
        <w:t xml:space="preserve">: </w:t>
      </w:r>
      <w:hyperlink r:id="rId17" w:history="1"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http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://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www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repositorio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unacar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mx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/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jspui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/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bitstream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/1030620191/108/1/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acalan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27-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LINGUOESTIL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%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C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3%8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DSTICA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pdf</w:t>
        </w:r>
      </w:hyperlink>
      <w:r>
        <w:rPr>
          <w:rFonts w:eastAsia="SimSun"/>
          <w:color w:val="000000"/>
          <w:sz w:val="24"/>
          <w:szCs w:val="24"/>
          <w:shd w:val="clear" w:color="auto" w:fill="FFFFFF"/>
          <w:lang w:val="es-ES" w:bidi="ar"/>
        </w:rPr>
        <w:t> </w:t>
      </w:r>
      <w:r>
        <w:rPr>
          <w:rFonts w:eastAsia="SimSun"/>
          <w:color w:val="000000"/>
          <w:sz w:val="24"/>
          <w:szCs w:val="24"/>
          <w:shd w:val="clear" w:color="auto" w:fill="FFFFFF"/>
          <w:lang w:val="uk-UA" w:bidi="ar"/>
        </w:rPr>
        <w:t>(дата звернення: 10.06.2022)</w:t>
      </w:r>
      <w:r>
        <w:rPr>
          <w:rFonts w:eastAsia="SimSun"/>
          <w:color w:val="000000"/>
          <w:sz w:val="24"/>
          <w:szCs w:val="24"/>
          <w:shd w:val="clear" w:color="auto" w:fill="FFFFFF"/>
          <w:lang w:bidi="ar"/>
        </w:rPr>
        <w:t>.</w:t>
      </w:r>
    </w:p>
    <w:p w:rsidR="00640322" w:rsidRDefault="00664106">
      <w:pPr>
        <w:pStyle w:val="a5"/>
        <w:numPr>
          <w:ilvl w:val="0"/>
          <w:numId w:val="6"/>
        </w:numPr>
        <w:shd w:val="clear" w:color="auto" w:fill="FFFFFF"/>
        <w:spacing w:line="276" w:lineRule="auto"/>
        <w:ind w:left="426"/>
        <w:rPr>
          <w:rFonts w:eastAsia="SimSun"/>
          <w:color w:val="000000"/>
          <w:sz w:val="24"/>
          <w:szCs w:val="24"/>
          <w:shd w:val="clear" w:color="auto" w:fill="FFFFFF"/>
          <w:lang w:bidi="ar"/>
        </w:rPr>
      </w:pPr>
      <w:r>
        <w:rPr>
          <w:rFonts w:eastAsia="SimSun"/>
          <w:color w:val="000000"/>
          <w:sz w:val="24"/>
          <w:szCs w:val="24"/>
          <w:shd w:val="clear" w:color="auto" w:fill="FFFFFF"/>
          <w:lang w:bidi="ar"/>
        </w:rPr>
        <w:t xml:space="preserve">Mabel </w:t>
      </w:r>
      <w:r>
        <w:rPr>
          <w:rFonts w:eastAsia="SimSun"/>
          <w:color w:val="000000"/>
          <w:sz w:val="24"/>
          <w:szCs w:val="24"/>
          <w:shd w:val="clear" w:color="auto" w:fill="FFFFFF"/>
          <w:lang w:bidi="ar"/>
        </w:rPr>
        <w:t>Abreu Toranzo.</w:t>
      </w:r>
      <w:r>
        <w:rPr>
          <w:rFonts w:eastAsia="SimSun"/>
          <w:color w:val="000000"/>
          <w:sz w:val="24"/>
          <w:szCs w:val="24"/>
          <w:shd w:val="clear" w:color="auto" w:fill="FFFFFF"/>
          <w:lang w:val="es-ES" w:bidi="ar"/>
        </w:rPr>
        <w:t xml:space="preserve"> La estilística funcional. Una herramienta potente para el ejercicio de la traducción. URL</w:t>
      </w:r>
      <w:r>
        <w:rPr>
          <w:rFonts w:eastAsia="SimSun"/>
          <w:color w:val="000000"/>
          <w:sz w:val="24"/>
          <w:szCs w:val="24"/>
          <w:shd w:val="clear" w:color="auto" w:fill="FFFFFF"/>
          <w:lang w:bidi="ar"/>
        </w:rPr>
        <w:t xml:space="preserve">: </w:t>
      </w:r>
      <w:hyperlink r:id="rId18" w:history="1"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https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bidi="ar"/>
          </w:rPr>
          <w:t>://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xdoc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bidi="ar"/>
          </w:rPr>
          <w:t>.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mx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bidi="ar"/>
          </w:rPr>
          <w:t>/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documents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bidi="ar"/>
          </w:rPr>
          <w:t>/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la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bidi="ar"/>
          </w:rPr>
          <w:t>-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estilistica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bidi="ar"/>
          </w:rPr>
          <w:t>-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funcional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bidi="ar"/>
          </w:rPr>
          <w:t>-5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f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bidi="ar"/>
          </w:rPr>
          <w:t>51578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ebd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bidi="ar"/>
          </w:rPr>
          <w:t>9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 w:bidi="ar"/>
          </w:rPr>
          <w:t>b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bidi="ar"/>
          </w:rPr>
          <w:t>5</w:t>
        </w:r>
      </w:hyperlink>
      <w:r>
        <w:rPr>
          <w:rFonts w:eastAsia="SimSun"/>
          <w:color w:val="000000"/>
          <w:sz w:val="24"/>
          <w:szCs w:val="24"/>
          <w:shd w:val="clear" w:color="auto" w:fill="FFFFFF"/>
          <w:lang w:val="es-ES" w:bidi="ar"/>
        </w:rPr>
        <w:t> </w:t>
      </w:r>
      <w:r>
        <w:rPr>
          <w:rFonts w:eastAsia="SimSun"/>
          <w:color w:val="000000"/>
          <w:sz w:val="24"/>
          <w:szCs w:val="24"/>
          <w:shd w:val="clear" w:color="auto" w:fill="FFFFFF"/>
          <w:lang w:val="uk-UA" w:bidi="ar"/>
        </w:rPr>
        <w:t>(дата звернення: 10.06.2022)</w:t>
      </w:r>
      <w:r>
        <w:rPr>
          <w:rFonts w:eastAsia="SimSun"/>
          <w:color w:val="000000"/>
          <w:sz w:val="24"/>
          <w:szCs w:val="24"/>
          <w:shd w:val="clear" w:color="auto" w:fill="FFFFFF"/>
          <w:lang w:bidi="ar"/>
        </w:rPr>
        <w:t>.</w:t>
      </w:r>
    </w:p>
    <w:p w:rsidR="00640322" w:rsidRDefault="00664106">
      <w:pPr>
        <w:pStyle w:val="a5"/>
        <w:numPr>
          <w:ilvl w:val="0"/>
          <w:numId w:val="6"/>
        </w:numPr>
        <w:spacing w:line="276" w:lineRule="auto"/>
        <w:ind w:left="426"/>
        <w:rPr>
          <w:rFonts w:eastAsia="SimSun"/>
          <w:color w:val="000000"/>
          <w:sz w:val="24"/>
          <w:szCs w:val="24"/>
          <w:shd w:val="clear" w:color="auto" w:fill="FFFFFF"/>
          <w:lang w:bidi="ar"/>
        </w:rPr>
      </w:pPr>
      <w:r>
        <w:rPr>
          <w:rFonts w:eastAsia="SimSun"/>
          <w:color w:val="000000"/>
          <w:sz w:val="24"/>
          <w:szCs w:val="24"/>
          <w:shd w:val="clear" w:color="auto" w:fill="FFFFFF"/>
          <w:lang w:val="es-ES" w:bidi="ar"/>
        </w:rPr>
        <w:t>Tatiana Sorokina.</w:t>
      </w:r>
      <w:r>
        <w:rPr>
          <w:rFonts w:eastAsia="SimSun"/>
          <w:b/>
          <w:bCs/>
          <w:color w:val="000000"/>
          <w:sz w:val="24"/>
          <w:szCs w:val="24"/>
          <w:shd w:val="clear" w:color="auto" w:fill="FFFFFF"/>
          <w:lang w:val="es-ES" w:bidi="ar"/>
        </w:rPr>
        <w:t xml:space="preserve"> </w:t>
      </w:r>
      <w:r>
        <w:rPr>
          <w:rFonts w:eastAsia="SimSun"/>
          <w:color w:val="000000"/>
          <w:sz w:val="24"/>
          <w:szCs w:val="24"/>
          <w:shd w:val="clear" w:color="auto" w:fill="FFFFFF"/>
          <w:lang w:bidi="ar"/>
        </w:rPr>
        <w:t>La estilística desde un punto de vista hipertextual. URL</w:t>
      </w:r>
      <w:r>
        <w:rPr>
          <w:rFonts w:eastAsia="SimSun"/>
          <w:color w:val="000000"/>
          <w:sz w:val="24"/>
          <w:szCs w:val="24"/>
          <w:shd w:val="clear" w:color="auto" w:fill="FFFFFF"/>
          <w:lang w:bidi="ar"/>
        </w:rPr>
        <w:t xml:space="preserve">: </w:t>
      </w:r>
      <w:hyperlink r:id="rId19" w:history="1"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https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://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revistas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javeriana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edu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co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/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index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php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/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cualit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/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article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/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view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/6765</w:t>
        </w:r>
      </w:hyperlink>
      <w:r>
        <w:rPr>
          <w:rFonts w:eastAsia="SimSun"/>
          <w:color w:val="000000"/>
          <w:sz w:val="24"/>
          <w:szCs w:val="24"/>
          <w:shd w:val="clear" w:color="auto" w:fill="FFFFFF"/>
          <w:lang w:val="es-ES" w:bidi="ar"/>
        </w:rPr>
        <w:t> </w:t>
      </w:r>
      <w:r>
        <w:rPr>
          <w:rFonts w:eastAsia="SimSun"/>
          <w:color w:val="000000"/>
          <w:sz w:val="24"/>
          <w:szCs w:val="24"/>
          <w:shd w:val="clear" w:color="auto" w:fill="FFFFFF"/>
          <w:lang w:val="uk-UA" w:bidi="ar"/>
        </w:rPr>
        <w:t>(дата</w:t>
      </w:r>
      <w:r>
        <w:rPr>
          <w:rFonts w:eastAsia="SimSun"/>
          <w:color w:val="000000"/>
          <w:sz w:val="24"/>
          <w:szCs w:val="24"/>
          <w:shd w:val="clear" w:color="auto" w:fill="FFFFFF"/>
          <w:lang w:bidi="ar"/>
        </w:rPr>
        <w:t xml:space="preserve"> </w:t>
      </w:r>
      <w:r>
        <w:rPr>
          <w:rFonts w:eastAsia="SimSun"/>
          <w:color w:val="000000"/>
          <w:sz w:val="24"/>
          <w:szCs w:val="24"/>
          <w:shd w:val="clear" w:color="auto" w:fill="FFFFFF"/>
          <w:lang w:val="uk-UA" w:bidi="ar"/>
        </w:rPr>
        <w:t>звернення: 10.06.2022)</w:t>
      </w:r>
      <w:r>
        <w:rPr>
          <w:rFonts w:eastAsia="SimSun"/>
          <w:color w:val="000000"/>
          <w:sz w:val="24"/>
          <w:szCs w:val="24"/>
          <w:shd w:val="clear" w:color="auto" w:fill="FFFFFF"/>
          <w:lang w:bidi="ar"/>
        </w:rPr>
        <w:t>.</w:t>
      </w:r>
    </w:p>
    <w:p w:rsidR="00640322" w:rsidRDefault="00664106">
      <w:pPr>
        <w:pStyle w:val="a5"/>
        <w:numPr>
          <w:ilvl w:val="0"/>
          <w:numId w:val="6"/>
        </w:numPr>
        <w:shd w:val="clear" w:color="auto" w:fill="FFFFFF"/>
        <w:spacing w:line="276" w:lineRule="auto"/>
        <w:ind w:left="426"/>
        <w:rPr>
          <w:rFonts w:eastAsia="SimSun"/>
          <w:color w:val="000000"/>
          <w:sz w:val="24"/>
          <w:szCs w:val="24"/>
          <w:shd w:val="clear" w:color="auto" w:fill="FFFFFF"/>
          <w:lang w:bidi="ar"/>
        </w:rPr>
      </w:pPr>
      <w:r>
        <w:rPr>
          <w:rFonts w:eastAsia="SimSun"/>
          <w:color w:val="000000"/>
          <w:sz w:val="24"/>
          <w:szCs w:val="24"/>
          <w:shd w:val="clear" w:color="auto" w:fill="FFFFFF"/>
          <w:lang w:val="fr-FR" w:bidi="ar"/>
        </w:rPr>
        <w:t xml:space="preserve">Yamilé Pérez García. </w:t>
      </w:r>
      <w:r>
        <w:rPr>
          <w:rFonts w:eastAsia="SimSun"/>
          <w:color w:val="000000"/>
          <w:sz w:val="24"/>
          <w:szCs w:val="24"/>
          <w:shd w:val="clear" w:color="auto" w:fill="FFFFFF"/>
          <w:lang w:val="es-ES" w:bidi="ar"/>
        </w:rPr>
        <w:t>Los estudios del texto literario según la estilística: teorías y métodos. URL</w:t>
      </w:r>
      <w:r>
        <w:rPr>
          <w:rFonts w:eastAsia="SimSun"/>
          <w:color w:val="000000"/>
          <w:sz w:val="24"/>
          <w:szCs w:val="24"/>
          <w:shd w:val="clear" w:color="auto" w:fill="FFFFFF"/>
          <w:lang w:bidi="ar"/>
        </w:rPr>
        <w:t xml:space="preserve">: </w:t>
      </w:r>
      <w:hyperlink r:id="rId20" w:history="1"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https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://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www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researchgate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net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/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publication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/46562306_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LOS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_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ESTUDIOS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_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DEL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_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TEXTO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_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LITERARIO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_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SEGUN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_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LA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_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ESTILISTICA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_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TEORIAS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_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Y</w:t>
        </w:r>
        <w:r>
          <w:rPr>
            <w:rStyle w:val="a3"/>
            <w:rFonts w:eastAsia="SimSun"/>
            <w:sz w:val="24"/>
            <w:szCs w:val="24"/>
            <w:shd w:val="clear" w:color="auto" w:fill="FFFFFF"/>
          </w:rPr>
          <w:t>_</w:t>
        </w:r>
        <w:r>
          <w:rPr>
            <w:rStyle w:val="a3"/>
            <w:rFonts w:eastAsia="SimSun"/>
            <w:sz w:val="24"/>
            <w:szCs w:val="24"/>
            <w:shd w:val="clear" w:color="auto" w:fill="FFFFFF"/>
            <w:lang w:val="es-ES"/>
          </w:rPr>
          <w:t>METODOS</w:t>
        </w:r>
      </w:hyperlink>
      <w:r>
        <w:rPr>
          <w:rFonts w:eastAsia="SimSun"/>
          <w:color w:val="000000"/>
          <w:sz w:val="24"/>
          <w:szCs w:val="24"/>
          <w:shd w:val="clear" w:color="auto" w:fill="FFFFFF"/>
          <w:lang w:val="es-ES" w:bidi="ar"/>
        </w:rPr>
        <w:t> </w:t>
      </w:r>
      <w:r>
        <w:rPr>
          <w:rFonts w:eastAsia="SimSun"/>
          <w:color w:val="000000"/>
          <w:sz w:val="24"/>
          <w:szCs w:val="24"/>
          <w:shd w:val="clear" w:color="auto" w:fill="FFFFFF"/>
          <w:lang w:val="uk-UA" w:bidi="ar"/>
        </w:rPr>
        <w:t>(дата звернення: 10.06.2022)</w:t>
      </w:r>
      <w:r>
        <w:rPr>
          <w:rFonts w:eastAsia="SimSun"/>
          <w:color w:val="000000"/>
          <w:sz w:val="24"/>
          <w:szCs w:val="24"/>
          <w:shd w:val="clear" w:color="auto" w:fill="FFFFFF"/>
          <w:lang w:bidi="ar"/>
        </w:rPr>
        <w:t>.</w:t>
      </w:r>
    </w:p>
    <w:p w:rsidR="00640322" w:rsidRDefault="00640322">
      <w:pPr>
        <w:shd w:val="clear" w:color="auto" w:fill="FFFFFF"/>
        <w:rPr>
          <w:color w:val="000000"/>
          <w:sz w:val="24"/>
          <w:szCs w:val="24"/>
        </w:rPr>
      </w:pPr>
    </w:p>
    <w:p w:rsidR="00640322" w:rsidRDefault="00640322">
      <w:pPr>
        <w:rPr>
          <w:sz w:val="24"/>
          <w:szCs w:val="24"/>
        </w:rPr>
      </w:pPr>
    </w:p>
    <w:p w:rsidR="00640322" w:rsidRDefault="00640322">
      <w:pPr>
        <w:ind w:firstLine="708"/>
        <w:jc w:val="center"/>
        <w:rPr>
          <w:rFonts w:eastAsia="Calibri"/>
          <w:b/>
          <w:i/>
          <w:sz w:val="28"/>
          <w:szCs w:val="28"/>
          <w:lang w:val="en-US"/>
        </w:rPr>
      </w:pPr>
    </w:p>
    <w:p w:rsidR="00640322" w:rsidRDefault="00664106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val="uk-UA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/>
        </w:rPr>
        <w:lastRenderedPageBreak/>
        <w:t>ОЦІНЮВАННЯ</w:t>
      </w:r>
    </w:p>
    <w:p w:rsidR="00640322" w:rsidRDefault="00664106">
      <w:pPr>
        <w:widowControl w:val="0"/>
        <w:tabs>
          <w:tab w:val="left" w:pos="709"/>
        </w:tabs>
        <w:spacing w:line="256" w:lineRule="auto"/>
        <w:ind w:left="142" w:firstLine="567"/>
        <w:jc w:val="both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Формами контролю є</w:t>
      </w:r>
      <w:r>
        <w:rPr>
          <w:b/>
          <w:i/>
          <w:iCs/>
          <w:sz w:val="28"/>
          <w:szCs w:val="28"/>
          <w:lang w:val="uk-UA"/>
        </w:rPr>
        <w:t>:</w:t>
      </w:r>
    </w:p>
    <w:p w:rsidR="00640322" w:rsidRDefault="00664106">
      <w:pPr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Поточний:</w:t>
      </w:r>
      <w:r>
        <w:rPr>
          <w:sz w:val="28"/>
          <w:szCs w:val="28"/>
          <w:lang w:val="uk-UA"/>
        </w:rPr>
        <w:t xml:space="preserve"> усне періодичне опитування здобувачів під час практичних занять, оцінювання якості виконання ними завдань для самостійної роботи</w:t>
      </w:r>
      <w:r>
        <w:rPr>
          <w:sz w:val="28"/>
          <w:szCs w:val="28"/>
        </w:rPr>
        <w:t>.</w:t>
      </w:r>
    </w:p>
    <w:p w:rsidR="00640322" w:rsidRDefault="00664106">
      <w:pPr>
        <w:ind w:firstLine="284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Періодичний:</w:t>
      </w:r>
      <w:r>
        <w:rPr>
          <w:sz w:val="28"/>
          <w:szCs w:val="28"/>
          <w:lang w:val="uk-UA"/>
        </w:rPr>
        <w:t xml:space="preserve"> контрольна робота за змістовим модулем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640322" w:rsidRDefault="00664106">
      <w:pPr>
        <w:spacing w:after="240"/>
        <w:ind w:firstLine="284"/>
        <w:jc w:val="both"/>
        <w:rPr>
          <w:color w:val="000000"/>
          <w:sz w:val="22"/>
          <w:szCs w:val="22"/>
        </w:rPr>
      </w:pPr>
      <w:r>
        <w:rPr>
          <w:b/>
          <w:bCs/>
          <w:sz w:val="28"/>
          <w:szCs w:val="28"/>
          <w:lang w:val="uk-UA"/>
        </w:rPr>
        <w:t>Підсумковий:</w:t>
      </w:r>
      <w:r>
        <w:rPr>
          <w:sz w:val="28"/>
          <w:szCs w:val="28"/>
          <w:lang w:val="uk-UA"/>
        </w:rPr>
        <w:t xml:space="preserve"> залік після першого семестру, усний іспит після другого і третього  семестрів. </w:t>
      </w:r>
    </w:p>
    <w:p w:rsidR="00640322" w:rsidRDefault="00664106">
      <w:pPr>
        <w:ind w:firstLine="708"/>
        <w:jc w:val="both"/>
        <w:rPr>
          <w:rFonts w:eastAsia="SimSun"/>
          <w:color w:val="000000"/>
          <w:sz w:val="28"/>
          <w:szCs w:val="28"/>
          <w:lang w:val="uk-UA" w:bidi="ar"/>
        </w:rPr>
      </w:pPr>
      <w:r>
        <w:rPr>
          <w:rFonts w:eastAsia="SimSun"/>
          <w:color w:val="000000"/>
          <w:sz w:val="28"/>
          <w:szCs w:val="28"/>
          <w:lang w:val="uk-UA" w:bidi="ar"/>
        </w:rPr>
        <w:t xml:space="preserve">У першому семестрі  студенти мають підсумковий контроль у формі </w:t>
      </w:r>
      <w:r>
        <w:rPr>
          <w:rFonts w:eastAsia="SimSun"/>
          <w:b/>
          <w:bCs/>
          <w:i/>
          <w:iCs/>
          <w:color w:val="000000"/>
          <w:sz w:val="28"/>
          <w:szCs w:val="28"/>
          <w:lang w:val="uk-UA" w:bidi="ar"/>
        </w:rPr>
        <w:t>заліку.</w:t>
      </w:r>
      <w:r>
        <w:rPr>
          <w:rFonts w:eastAsia="SimSun"/>
          <w:color w:val="000000"/>
          <w:sz w:val="28"/>
          <w:szCs w:val="28"/>
          <w:lang w:val="uk-UA" w:bidi="ar"/>
        </w:rPr>
        <w:t xml:space="preserve"> Для отримання загальної семестрової оцінки вони накопичують бали (максимально 2 бали) по кожній темі кожного з трьох модулів.  2 бали студент може отримати в разі, якщо він був присутній на занятті та показав гарні знання на парі при виконанні завдань та </w:t>
      </w:r>
      <w:r>
        <w:rPr>
          <w:rFonts w:eastAsia="SimSun"/>
          <w:color w:val="000000"/>
          <w:sz w:val="28"/>
          <w:szCs w:val="28"/>
          <w:lang w:val="uk-UA" w:bidi="ar"/>
        </w:rPr>
        <w:t>перевірці результатів самостійної роботи. Якщо ці параметри не виконані в повному обсязі, студент отримує 1 бал. І не отримує жодного балу, якщо, або не був присутній, або продемонстрував низькі показники при опитуванні під час практичного заняття. Періоди</w:t>
      </w:r>
      <w:r>
        <w:rPr>
          <w:rFonts w:eastAsia="SimSun"/>
          <w:color w:val="000000"/>
          <w:sz w:val="28"/>
          <w:szCs w:val="28"/>
          <w:lang w:val="uk-UA" w:bidi="ar"/>
        </w:rPr>
        <w:t>чний контроль у першому семестрі проводиться у вигляді контрольної роботи по змістовому</w:t>
      </w:r>
      <w:r>
        <w:rPr>
          <w:rFonts w:eastAsia="SimSun"/>
          <w:color w:val="000000"/>
          <w:sz w:val="28"/>
          <w:szCs w:val="28"/>
          <w:lang w:val="uk-UA" w:bidi="ar"/>
        </w:rPr>
        <w:t xml:space="preserve"> </w:t>
      </w:r>
      <w:r>
        <w:rPr>
          <w:rFonts w:eastAsia="SimSun"/>
          <w:color w:val="000000"/>
          <w:sz w:val="28"/>
          <w:szCs w:val="28"/>
          <w:lang w:val="uk-UA" w:bidi="ar"/>
        </w:rPr>
        <w:t>модулю 1 та контрольної роботи по змістовим</w:t>
      </w:r>
      <w:r>
        <w:rPr>
          <w:rFonts w:eastAsia="SimSun"/>
          <w:color w:val="000000"/>
          <w:sz w:val="28"/>
          <w:szCs w:val="28"/>
          <w:lang w:val="uk-UA" w:bidi="ar"/>
        </w:rPr>
        <w:t xml:space="preserve"> </w:t>
      </w:r>
      <w:r>
        <w:rPr>
          <w:rFonts w:eastAsia="SimSun"/>
          <w:color w:val="000000"/>
          <w:sz w:val="28"/>
          <w:szCs w:val="28"/>
          <w:lang w:val="uk-UA" w:bidi="ar"/>
        </w:rPr>
        <w:t>модулям 2 та 3.</w:t>
      </w:r>
    </w:p>
    <w:p w:rsidR="00640322" w:rsidRDefault="00664106">
      <w:pPr>
        <w:ind w:firstLine="708"/>
        <w:jc w:val="both"/>
        <w:rPr>
          <w:rFonts w:eastAsia="SimSun"/>
          <w:color w:val="000000"/>
          <w:sz w:val="28"/>
          <w:szCs w:val="28"/>
          <w:lang w:val="uk-UA" w:bidi="ar"/>
        </w:rPr>
      </w:pPr>
      <w:r>
        <w:rPr>
          <w:rFonts w:eastAsia="SimSun"/>
          <w:color w:val="000000"/>
          <w:sz w:val="28"/>
          <w:szCs w:val="28"/>
          <w:lang w:val="uk-UA" w:bidi="ar"/>
        </w:rPr>
        <w:t xml:space="preserve">У другому та третьому семестрах студенти мають підсумковий контроль у вигляді </w:t>
      </w:r>
      <w:r>
        <w:rPr>
          <w:rFonts w:eastAsia="SimSun"/>
          <w:b/>
          <w:bCs/>
          <w:i/>
          <w:iCs/>
          <w:color w:val="000000"/>
          <w:sz w:val="28"/>
          <w:szCs w:val="28"/>
          <w:lang w:val="uk-UA" w:bidi="ar"/>
        </w:rPr>
        <w:t>усного екзамену</w:t>
      </w:r>
      <w:r>
        <w:rPr>
          <w:rFonts w:eastAsia="SimSun"/>
          <w:color w:val="000000"/>
          <w:sz w:val="28"/>
          <w:szCs w:val="28"/>
          <w:lang w:val="uk-UA" w:bidi="ar"/>
        </w:rPr>
        <w:t>, який складаєт</w:t>
      </w:r>
      <w:r>
        <w:rPr>
          <w:rFonts w:eastAsia="SimSun"/>
          <w:color w:val="000000"/>
          <w:sz w:val="28"/>
          <w:szCs w:val="28"/>
          <w:lang w:val="uk-UA" w:bidi="ar"/>
        </w:rPr>
        <w:t>ься з 2 питань. Кожне з цих питань оцінюється в 50 балів.</w:t>
      </w:r>
      <w:r>
        <w:rPr>
          <w:rFonts w:eastAsia="SimSun"/>
          <w:color w:val="000000"/>
          <w:sz w:val="28"/>
          <w:szCs w:val="28"/>
          <w:lang w:bidi="ar"/>
        </w:rPr>
        <w:t xml:space="preserve"> </w:t>
      </w:r>
      <w:r>
        <w:rPr>
          <w:color w:val="171717" w:themeColor="background2" w:themeShade="1A"/>
          <w:sz w:val="28"/>
          <w:szCs w:val="28"/>
          <w:lang w:val="uk-UA"/>
        </w:rPr>
        <w:t>Відповідь під час іспиту оцінюється за 100-бальною шкалою.</w:t>
      </w:r>
    </w:p>
    <w:p w:rsidR="00640322" w:rsidRDefault="00664106">
      <w:pPr>
        <w:ind w:firstLine="708"/>
        <w:jc w:val="both"/>
        <w:rPr>
          <w:rFonts w:eastAsia="SimSun"/>
          <w:color w:val="171717" w:themeColor="background2" w:themeShade="1A"/>
          <w:sz w:val="28"/>
          <w:szCs w:val="28"/>
          <w:lang w:val="uk-UA" w:bidi="ar"/>
        </w:rPr>
      </w:pPr>
      <w:r>
        <w:rPr>
          <w:color w:val="171717" w:themeColor="background2" w:themeShade="1A"/>
          <w:sz w:val="28"/>
          <w:szCs w:val="28"/>
          <w:lang w:val="uk-UA"/>
        </w:rPr>
        <w:t>У ході поточного контролю студент може отримати максимальну оцінку (100 балів) за кожну тему змістового модуля.</w:t>
      </w:r>
      <w:r>
        <w:rPr>
          <w:color w:val="171717" w:themeColor="background2" w:themeShade="1A"/>
          <w:sz w:val="28"/>
          <w:szCs w:val="28"/>
        </w:rPr>
        <w:t xml:space="preserve"> </w:t>
      </w:r>
      <w:r>
        <w:rPr>
          <w:color w:val="171717" w:themeColor="background2" w:themeShade="1A"/>
          <w:sz w:val="28"/>
          <w:szCs w:val="28"/>
          <w:lang w:val="uk-UA"/>
        </w:rPr>
        <w:t>У ході періодичного контрол</w:t>
      </w:r>
      <w:r>
        <w:rPr>
          <w:color w:val="171717" w:themeColor="background2" w:themeShade="1A"/>
          <w:sz w:val="28"/>
          <w:szCs w:val="28"/>
          <w:lang w:val="uk-UA"/>
        </w:rPr>
        <w:t xml:space="preserve">ю у вигляді письмової модульної контрольної роботи він може також отримати максимальну оцінку в 100 балів (10 питань по 10 балів за кожне). </w:t>
      </w:r>
      <w:r>
        <w:rPr>
          <w:rFonts w:eastAsia="SimSun"/>
          <w:color w:val="171717" w:themeColor="background2" w:themeShade="1A"/>
          <w:sz w:val="28"/>
          <w:szCs w:val="28"/>
          <w:lang w:val="uk-UA" w:bidi="ar"/>
        </w:rPr>
        <w:t>Кожен з викладачів веде поточний та періодичний контроль за своїм модулем/модулями та приймає участь у проведенні се</w:t>
      </w:r>
      <w:r>
        <w:rPr>
          <w:rFonts w:eastAsia="SimSun"/>
          <w:color w:val="171717" w:themeColor="background2" w:themeShade="1A"/>
          <w:sz w:val="28"/>
          <w:szCs w:val="28"/>
          <w:lang w:val="uk-UA" w:bidi="ar"/>
        </w:rPr>
        <w:t>местрового усного екзамену та оцінюванні його результатів.</w:t>
      </w:r>
    </w:p>
    <w:p w:rsidR="00640322" w:rsidRDefault="0066410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171717" w:themeColor="background2" w:themeShade="1A"/>
          <w:sz w:val="28"/>
          <w:szCs w:val="28"/>
          <w:lang w:val="uk-UA"/>
        </w:rPr>
        <w:t xml:space="preserve"> Загальна оцінка з навчальної дисципліни </w:t>
      </w:r>
      <w:r>
        <w:rPr>
          <w:color w:val="171717" w:themeColor="background2" w:themeShade="1A"/>
          <w:sz w:val="28"/>
          <w:szCs w:val="28"/>
        </w:rPr>
        <w:t xml:space="preserve">– </w:t>
      </w:r>
      <w:r>
        <w:rPr>
          <w:color w:val="171717" w:themeColor="background2" w:themeShade="1A"/>
          <w:sz w:val="28"/>
          <w:szCs w:val="28"/>
          <w:lang w:val="uk-UA"/>
        </w:rPr>
        <w:t>це середнє арифметичне суми балів за поточний, періодичний та підсумковий контроль.</w:t>
      </w:r>
    </w:p>
    <w:p w:rsidR="00640322" w:rsidRDefault="00640322">
      <w:pPr>
        <w:widowControl w:val="0"/>
        <w:tabs>
          <w:tab w:val="left" w:pos="709"/>
        </w:tabs>
        <w:spacing w:line="256" w:lineRule="auto"/>
        <w:ind w:left="142" w:firstLine="567"/>
        <w:jc w:val="both"/>
        <w:rPr>
          <w:color w:val="000000"/>
          <w:sz w:val="28"/>
          <w:szCs w:val="28"/>
        </w:rPr>
      </w:pPr>
    </w:p>
    <w:p w:rsidR="00640322" w:rsidRDefault="0066410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Самостійна робота студентів</w:t>
      </w:r>
      <w:r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.</w:t>
      </w:r>
    </w:p>
    <w:p w:rsidR="00640322" w:rsidRDefault="006641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Самостійна робота здобувачів </w:t>
      </w:r>
      <w:r>
        <w:rPr>
          <w:bCs/>
          <w:sz w:val="28"/>
          <w:szCs w:val="28"/>
        </w:rPr>
        <w:t>здійснюється у вигляді: підготовки до практичних занять та виконання письмових</w:t>
      </w:r>
      <w:r>
        <w:rPr>
          <w:bCs/>
          <w:sz w:val="28"/>
          <w:szCs w:val="28"/>
          <w:lang w:val="uk-UA"/>
        </w:rPr>
        <w:t xml:space="preserve"> та усних</w:t>
      </w:r>
      <w:r>
        <w:rPr>
          <w:bCs/>
          <w:sz w:val="28"/>
          <w:szCs w:val="28"/>
        </w:rPr>
        <w:t xml:space="preserve"> завдань за визначеними змістовими модулями. </w:t>
      </w:r>
    </w:p>
    <w:p w:rsidR="00640322" w:rsidRDefault="00640322">
      <w:pPr>
        <w:rPr>
          <w:rFonts w:eastAsia="Calibri"/>
          <w:b/>
          <w:bCs/>
          <w:color w:val="000080"/>
          <w:sz w:val="28"/>
          <w:szCs w:val="28"/>
        </w:rPr>
      </w:pPr>
    </w:p>
    <w:p w:rsidR="00640322" w:rsidRDefault="00664106">
      <w:pPr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/>
        </w:rPr>
        <w:t>ПОЛІТИКА  КУРСУ</w:t>
      </w:r>
    </w:p>
    <w:p w:rsidR="00640322" w:rsidRDefault="00664106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8"/>
          <w:szCs w:val="28"/>
          <w:lang w:val="uk-UA" w:eastAsia="uk-UA"/>
        </w:rPr>
      </w:pPr>
      <w:r>
        <w:rPr>
          <w:b/>
          <w:bCs/>
          <w:i/>
          <w:sz w:val="28"/>
          <w:szCs w:val="28"/>
          <w:lang w:val="uk-UA" w:eastAsia="uk-UA"/>
        </w:rPr>
        <w:t xml:space="preserve">Політика щодо дедлайнів та перескладання: </w:t>
      </w:r>
      <w:r>
        <w:rPr>
          <w:i/>
          <w:iCs/>
          <w:sz w:val="27"/>
          <w:szCs w:val="27"/>
          <w:lang w:val="uk-UA"/>
        </w:rPr>
        <w:t xml:space="preserve">Слід дотримуватися запропонованих у розкладі термінів складання сесії; перескладання відбувається відповідно до </w:t>
      </w:r>
      <w:r>
        <w:rPr>
          <w:i/>
          <w:sz w:val="27"/>
          <w:szCs w:val="27"/>
          <w:lang w:val="uk-UA"/>
        </w:rPr>
        <w:t>«</w:t>
      </w:r>
      <w:hyperlink r:id="rId21" w:history="1">
        <w:r>
          <w:rPr>
            <w:rStyle w:val="a3"/>
            <w:i/>
            <w:color w:val="auto"/>
            <w:sz w:val="27"/>
            <w:szCs w:val="27"/>
            <w:u w:val="none"/>
            <w:lang w:val="uk-UA"/>
          </w:rPr>
          <w:t>Положення про організацію і проведення контр</w:t>
        </w:r>
        <w:r>
          <w:rPr>
            <w:rStyle w:val="a3"/>
            <w:i/>
            <w:color w:val="auto"/>
            <w:sz w:val="27"/>
            <w:szCs w:val="27"/>
            <w:u w:val="none"/>
            <w:lang w:val="uk-UA"/>
          </w:rPr>
          <w:t>олю результатів навчання здобувачів вищої освіти ОНУі І.І. Мечникова (2020 р.)</w:t>
        </w:r>
      </w:hyperlink>
      <w:r>
        <w:rPr>
          <w:i/>
          <w:sz w:val="27"/>
          <w:szCs w:val="27"/>
          <w:lang w:val="uk-UA"/>
        </w:rPr>
        <w:t xml:space="preserve"> </w:t>
      </w:r>
      <w:hyperlink r:id="rId22" w:history="1">
        <w:r>
          <w:rPr>
            <w:rStyle w:val="a3"/>
            <w:i/>
            <w:sz w:val="27"/>
            <w:szCs w:val="27"/>
            <w:lang w:val="en-US"/>
          </w:rPr>
          <w:t>http</w:t>
        </w:r>
        <w:r>
          <w:rPr>
            <w:rStyle w:val="a3"/>
            <w:i/>
            <w:sz w:val="27"/>
            <w:szCs w:val="27"/>
            <w:lang w:val="uk-UA"/>
          </w:rPr>
          <w:t>://</w:t>
        </w:r>
        <w:r>
          <w:rPr>
            <w:rStyle w:val="a3"/>
            <w:i/>
            <w:sz w:val="27"/>
            <w:szCs w:val="27"/>
            <w:lang w:val="en-US"/>
          </w:rPr>
          <w:t>onu</w:t>
        </w:r>
        <w:r>
          <w:rPr>
            <w:rStyle w:val="a3"/>
            <w:i/>
            <w:sz w:val="27"/>
            <w:szCs w:val="27"/>
            <w:lang w:val="uk-UA"/>
          </w:rPr>
          <w:t>.</w:t>
        </w:r>
        <w:r>
          <w:rPr>
            <w:rStyle w:val="a3"/>
            <w:i/>
            <w:sz w:val="27"/>
            <w:szCs w:val="27"/>
            <w:lang w:val="en-US"/>
          </w:rPr>
          <w:t>edu</w:t>
        </w:r>
        <w:r>
          <w:rPr>
            <w:rStyle w:val="a3"/>
            <w:i/>
            <w:sz w:val="27"/>
            <w:szCs w:val="27"/>
            <w:lang w:val="uk-UA"/>
          </w:rPr>
          <w:t>.</w:t>
        </w:r>
        <w:r>
          <w:rPr>
            <w:rStyle w:val="a3"/>
            <w:i/>
            <w:sz w:val="27"/>
            <w:szCs w:val="27"/>
            <w:lang w:val="en-US"/>
          </w:rPr>
          <w:t>ua</w:t>
        </w:r>
        <w:r>
          <w:rPr>
            <w:rStyle w:val="a3"/>
            <w:i/>
            <w:sz w:val="27"/>
            <w:szCs w:val="27"/>
            <w:lang w:val="uk-UA"/>
          </w:rPr>
          <w:t>/</w:t>
        </w:r>
        <w:r>
          <w:rPr>
            <w:rStyle w:val="a3"/>
            <w:i/>
            <w:sz w:val="27"/>
            <w:szCs w:val="27"/>
            <w:lang w:val="en-US"/>
          </w:rPr>
          <w:t>pub</w:t>
        </w:r>
        <w:r>
          <w:rPr>
            <w:rStyle w:val="a3"/>
            <w:i/>
            <w:sz w:val="27"/>
            <w:szCs w:val="27"/>
            <w:lang w:val="uk-UA"/>
          </w:rPr>
          <w:t>/</w:t>
        </w:r>
        <w:r>
          <w:rPr>
            <w:rStyle w:val="a3"/>
            <w:i/>
            <w:sz w:val="27"/>
            <w:szCs w:val="27"/>
            <w:lang w:val="en-US"/>
          </w:rPr>
          <w:t>bank</w:t>
        </w:r>
        <w:r>
          <w:rPr>
            <w:rStyle w:val="a3"/>
            <w:i/>
            <w:sz w:val="27"/>
            <w:szCs w:val="27"/>
            <w:lang w:val="uk-UA"/>
          </w:rPr>
          <w:t>/</w:t>
        </w:r>
        <w:r>
          <w:rPr>
            <w:rStyle w:val="a3"/>
            <w:i/>
            <w:sz w:val="27"/>
            <w:szCs w:val="27"/>
            <w:lang w:val="en-US"/>
          </w:rPr>
          <w:t>userfiles</w:t>
        </w:r>
        <w:r>
          <w:rPr>
            <w:rStyle w:val="a3"/>
            <w:i/>
            <w:sz w:val="27"/>
            <w:szCs w:val="27"/>
            <w:lang w:val="uk-UA"/>
          </w:rPr>
          <w:t>/</w:t>
        </w:r>
        <w:r>
          <w:rPr>
            <w:rStyle w:val="a3"/>
            <w:i/>
            <w:sz w:val="27"/>
            <w:szCs w:val="27"/>
            <w:lang w:val="en-US"/>
          </w:rPr>
          <w:t>files</w:t>
        </w:r>
        <w:r>
          <w:rPr>
            <w:rStyle w:val="a3"/>
            <w:i/>
            <w:sz w:val="27"/>
            <w:szCs w:val="27"/>
            <w:lang w:val="uk-UA"/>
          </w:rPr>
          <w:t>/</w:t>
        </w:r>
        <w:r>
          <w:rPr>
            <w:rStyle w:val="a3"/>
            <w:i/>
            <w:sz w:val="27"/>
            <w:szCs w:val="27"/>
            <w:lang w:val="en-US"/>
          </w:rPr>
          <w:t>documents</w:t>
        </w:r>
        <w:r>
          <w:rPr>
            <w:rStyle w:val="a3"/>
            <w:i/>
            <w:sz w:val="27"/>
            <w:szCs w:val="27"/>
            <w:lang w:val="uk-UA"/>
          </w:rPr>
          <w:t>/</w:t>
        </w:r>
        <w:r>
          <w:rPr>
            <w:rStyle w:val="a3"/>
            <w:i/>
            <w:sz w:val="27"/>
            <w:szCs w:val="27"/>
            <w:lang w:val="en-US"/>
          </w:rPr>
          <w:t>polozennya</w:t>
        </w:r>
        <w:r>
          <w:rPr>
            <w:rStyle w:val="a3"/>
            <w:i/>
            <w:sz w:val="27"/>
            <w:szCs w:val="27"/>
            <w:lang w:val="uk-UA"/>
          </w:rPr>
          <w:t>/</w:t>
        </w:r>
        <w:r>
          <w:rPr>
            <w:rStyle w:val="a3"/>
            <w:i/>
            <w:sz w:val="27"/>
            <w:szCs w:val="27"/>
            <w:lang w:val="en-US"/>
          </w:rPr>
          <w:t>poloz</w:t>
        </w:r>
        <w:r>
          <w:rPr>
            <w:rStyle w:val="a3"/>
            <w:i/>
            <w:sz w:val="27"/>
            <w:szCs w:val="27"/>
            <w:lang w:val="uk-UA"/>
          </w:rPr>
          <w:t>-</w:t>
        </w:r>
        <w:r>
          <w:rPr>
            <w:rStyle w:val="a3"/>
            <w:i/>
            <w:sz w:val="27"/>
            <w:szCs w:val="27"/>
            <w:lang w:val="en-US"/>
          </w:rPr>
          <w:t>org</w:t>
        </w:r>
        <w:r>
          <w:rPr>
            <w:rStyle w:val="a3"/>
            <w:i/>
            <w:sz w:val="27"/>
            <w:szCs w:val="27"/>
            <w:lang w:val="uk-UA"/>
          </w:rPr>
          <w:t>-</w:t>
        </w:r>
        <w:r>
          <w:rPr>
            <w:rStyle w:val="a3"/>
            <w:i/>
            <w:sz w:val="27"/>
            <w:szCs w:val="27"/>
            <w:lang w:val="en-US"/>
          </w:rPr>
          <w:t>kontrol</w:t>
        </w:r>
        <w:r>
          <w:rPr>
            <w:rStyle w:val="a3"/>
            <w:i/>
            <w:sz w:val="27"/>
            <w:szCs w:val="27"/>
            <w:lang w:val="uk-UA"/>
          </w:rPr>
          <w:t>_2022.</w:t>
        </w:r>
        <w:r>
          <w:rPr>
            <w:rStyle w:val="a3"/>
            <w:i/>
            <w:sz w:val="27"/>
            <w:szCs w:val="27"/>
            <w:lang w:val="en-US"/>
          </w:rPr>
          <w:t>pdf</w:t>
        </w:r>
      </w:hyperlink>
    </w:p>
    <w:p w:rsidR="00640322" w:rsidRDefault="00664106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eastAsia="uk-UA"/>
        </w:rPr>
      </w:pPr>
      <w:r>
        <w:rPr>
          <w:b/>
          <w:bCs/>
          <w:i/>
          <w:sz w:val="28"/>
          <w:szCs w:val="28"/>
          <w:lang w:val="uk-UA" w:eastAsia="uk-UA"/>
        </w:rPr>
        <w:lastRenderedPageBreak/>
        <w:t>Політика щодо академічної доброчесності</w:t>
      </w:r>
      <w:r>
        <w:rPr>
          <w:i/>
          <w:sz w:val="28"/>
          <w:szCs w:val="28"/>
          <w:lang w:val="uk-UA" w:eastAsia="uk-UA"/>
        </w:rPr>
        <w:t xml:space="preserve">: регламентується Положенням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</w:t>
      </w:r>
      <w:r>
        <w:rPr>
          <w:i/>
          <w:sz w:val="28"/>
          <w:szCs w:val="28"/>
          <w:lang w:eastAsia="uk-UA"/>
        </w:rPr>
        <w:t>І. І. Мечн</w:t>
      </w:r>
      <w:r>
        <w:rPr>
          <w:i/>
          <w:sz w:val="28"/>
          <w:szCs w:val="28"/>
          <w:lang w:eastAsia="uk-UA"/>
        </w:rPr>
        <w:t xml:space="preserve">икова </w:t>
      </w:r>
    </w:p>
    <w:p w:rsidR="00640322" w:rsidRDefault="00664106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eastAsia="uk-UA"/>
        </w:rPr>
      </w:pPr>
      <w:r>
        <w:rPr>
          <w:i/>
          <w:sz w:val="28"/>
          <w:szCs w:val="28"/>
          <w:lang w:eastAsia="uk-UA"/>
        </w:rPr>
        <w:t>http://onu.edu.ua/pub/bank/userfiles/files/acad_council/polozhennya-antiplagiat-22-02-2018.pdf</w:t>
      </w:r>
      <w:r>
        <w:rPr>
          <w:i/>
          <w:sz w:val="28"/>
          <w:szCs w:val="28"/>
          <w:lang w:val="uk-UA" w:eastAsia="uk-UA"/>
        </w:rPr>
        <w:t>. Тож всі доповіді мають бути підготовлені самостійно на основі щонайменше десяти різних теоретичних джерел.</w:t>
      </w:r>
    </w:p>
    <w:p w:rsidR="00640322" w:rsidRDefault="00664106">
      <w:pPr>
        <w:ind w:firstLine="708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  <w:lang w:val="uk-UA"/>
        </w:rPr>
        <w:t>Політика щодо відвідування та запізнень</w:t>
      </w:r>
      <w:r>
        <w:rPr>
          <w:rFonts w:eastAsia="Calibri"/>
          <w:i/>
          <w:sz w:val="28"/>
          <w:szCs w:val="28"/>
          <w:lang w:val="uk-UA"/>
        </w:rPr>
        <w:t xml:space="preserve">: </w:t>
      </w:r>
      <w:r>
        <w:rPr>
          <w:rFonts w:eastAsia="Calibri"/>
          <w:bCs/>
          <w:i/>
          <w:sz w:val="28"/>
          <w:szCs w:val="28"/>
          <w:lang w:val="uk-UA"/>
        </w:rPr>
        <w:t xml:space="preserve">практичні заняття необхідно обов’язково відвідувати. </w:t>
      </w:r>
      <w:r>
        <w:rPr>
          <w:rFonts w:eastAsia="Calibri"/>
          <w:bCs/>
          <w:i/>
          <w:sz w:val="28"/>
          <w:szCs w:val="28"/>
        </w:rPr>
        <w:t>Порядок та умови такого навчання регламентуються Положення</w:t>
      </w:r>
      <w:r>
        <w:rPr>
          <w:rFonts w:eastAsia="Calibri"/>
          <w:bCs/>
          <w:i/>
          <w:sz w:val="28"/>
          <w:szCs w:val="28"/>
          <w:lang w:val="uk-UA"/>
        </w:rPr>
        <w:t>м</w:t>
      </w:r>
      <w:r>
        <w:rPr>
          <w:rFonts w:eastAsia="Calibri"/>
          <w:bCs/>
          <w:i/>
          <w:sz w:val="28"/>
          <w:szCs w:val="28"/>
        </w:rPr>
        <w:t xml:space="preserve"> про організацію освітнього процесу в ОНУ </w:t>
      </w:r>
    </w:p>
    <w:p w:rsidR="00640322" w:rsidRDefault="00664106">
      <w:pPr>
        <w:ind w:firstLine="708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>https://onu.edu.ua/pub/bank/userfiles/files/documents/polozennya/poloz-org-osvit-process_2022.pdf</w:t>
      </w:r>
    </w:p>
    <w:p w:rsidR="00640322" w:rsidRDefault="00640322">
      <w:pPr>
        <w:ind w:firstLine="708"/>
        <w:jc w:val="both"/>
        <w:rPr>
          <w:rFonts w:eastAsia="Calibri"/>
          <w:bCs/>
          <w:i/>
          <w:sz w:val="28"/>
          <w:szCs w:val="28"/>
        </w:rPr>
      </w:pPr>
    </w:p>
    <w:p w:rsidR="00640322" w:rsidRDefault="00640322"/>
    <w:p w:rsidR="00640322" w:rsidRDefault="00640322"/>
    <w:p w:rsidR="00640322" w:rsidRDefault="00640322"/>
    <w:sectPr w:rsidR="0064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106" w:rsidRDefault="00664106">
      <w:r>
        <w:separator/>
      </w:r>
    </w:p>
  </w:endnote>
  <w:endnote w:type="continuationSeparator" w:id="0">
    <w:p w:rsidR="00664106" w:rsidRDefault="0066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106" w:rsidRDefault="00664106">
      <w:r>
        <w:separator/>
      </w:r>
    </w:p>
  </w:footnote>
  <w:footnote w:type="continuationSeparator" w:id="0">
    <w:p w:rsidR="00664106" w:rsidRDefault="00664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A2FD1"/>
    <w:multiLevelType w:val="multilevel"/>
    <w:tmpl w:val="1D5A2FD1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12F82"/>
    <w:multiLevelType w:val="multilevel"/>
    <w:tmpl w:val="35A12F8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A79E1"/>
    <w:multiLevelType w:val="multilevel"/>
    <w:tmpl w:val="4ACA79E1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141D5A"/>
    <w:multiLevelType w:val="multilevel"/>
    <w:tmpl w:val="4E141D5A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1DC33FE"/>
    <w:multiLevelType w:val="multilevel"/>
    <w:tmpl w:val="51DC33F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551DB"/>
    <w:multiLevelType w:val="multilevel"/>
    <w:tmpl w:val="6FA551DB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1859B5"/>
    <w:rsid w:val="00640322"/>
    <w:rsid w:val="00664106"/>
    <w:rsid w:val="00694AC0"/>
    <w:rsid w:val="161859B5"/>
    <w:rsid w:val="41A81CC0"/>
    <w:rsid w:val="6A63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76303C-93E6-43DB-ACAE-CBD72802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4">
    <w:name w:val="Table Grid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varenik@hotmail.com" TargetMode="External"/><Relationship Id="rId13" Type="http://schemas.openxmlformats.org/officeDocument/2006/relationships/hyperlink" Target="https://revistas.ucm.es/index.php/RASO/article/view/RASO9797110215A" TargetMode="External"/><Relationship Id="rId18" Type="http://schemas.openxmlformats.org/officeDocument/2006/relationships/hyperlink" Target="https://xdoc.mx/documents/la-estilistica-funcional-5f51578ebd9b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nu.edu.ua/pub/bank/userfiles/files/documents/polozennya/poloz-org-kontrol.pdf" TargetMode="External"/><Relationship Id="rId7" Type="http://schemas.openxmlformats.org/officeDocument/2006/relationships/hyperlink" Target="mailto:lvg1984@ukr.net" TargetMode="External"/><Relationship Id="rId12" Type="http://schemas.openxmlformats.org/officeDocument/2006/relationships/hyperlink" Target="https://cvc.cervantes.es/literatura/cauce/pdf/cauce20-21/cauce20-21_04.pdf" TargetMode="External"/><Relationship Id="rId17" Type="http://schemas.openxmlformats.org/officeDocument/2006/relationships/hyperlink" Target="http://www.repositorio.unacar.mx/jspui/bitstream/1030620191/108/1/acalan27-LINGUOESTIL%C3%8DSTIC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alnet.unirioja.es/servlet/articulo?codigo=5856484" TargetMode="External"/><Relationship Id="rId20" Type="http://schemas.openxmlformats.org/officeDocument/2006/relationships/hyperlink" Target="https://www.researchgate.net/publication/46562306_LOS_ESTUDIOS_DEL_TEXTO_LITERARIO_SEGUN_LA_ESTILISTICA_TEORIAS_Y_METOD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4453477009?pwd=WlBmMlRDOWpkSHdzTUFTL3V0SHZxZz0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cademia.edu/2627382/_Es_posible_y_necesario_un_%C3%BAnico_aragon%C3%A9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join.skype.com/JOE84KGcJWDd" TargetMode="External"/><Relationship Id="rId19" Type="http://schemas.openxmlformats.org/officeDocument/2006/relationships/hyperlink" Target="https://revistas.javeriana.edu.co/index.php/cualit/article/view/67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ir.tarjuman@gmail.com" TargetMode="External"/><Relationship Id="rId14" Type="http://schemas.openxmlformats.org/officeDocument/2006/relationships/hyperlink" Target="https://www.academia.edu/2627370/Aragon%C3%A9s_la_realidad_o_el_deseo" TargetMode="External"/><Relationship Id="rId22" Type="http://schemas.openxmlformats.org/officeDocument/2006/relationships/hyperlink" Target="http://onu.edu.ua/pub/bank/userfiles/files/documents/polozennya/poloz-org-kontrol_2022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Grynko</dc:creator>
  <cp:lastModifiedBy>Admin</cp:lastModifiedBy>
  <cp:revision>2</cp:revision>
  <dcterms:created xsi:type="dcterms:W3CDTF">2023-04-30T10:54:00Z</dcterms:created>
  <dcterms:modified xsi:type="dcterms:W3CDTF">2023-04-30T10:54:00Z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136B282846FC452496475D47A812E953</vt:lpwstr>
  </property>
</Properties>
</file>