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CD" w:rsidRDefault="001434BC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МІНІСТЕРСТВО ОСВІТИ І НАУКИ УКРАЇНИ</w:t>
      </w:r>
    </w:p>
    <w:p w:rsidR="00CF79CD" w:rsidRDefault="001434BC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Одеський національний університет імені І. І. Мечникова</w:t>
      </w:r>
    </w:p>
    <w:p w:rsidR="00CF79CD" w:rsidRDefault="00CF79CD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1434BC">
      <w:pPr>
        <w:widowControl/>
        <w:snapToGrid/>
        <w:spacing w:line="276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ЗАТВЕРДЖЕНО</w:t>
      </w:r>
    </w:p>
    <w:p w:rsidR="00CF79CD" w:rsidRDefault="001434BC">
      <w:pPr>
        <w:widowControl/>
        <w:snapToGrid/>
        <w:spacing w:line="276" w:lineRule="auto"/>
        <w:ind w:left="2832"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Вченою радою ОНУ імені І. І. Мечникова</w:t>
      </w:r>
    </w:p>
    <w:p w:rsidR="00CF79CD" w:rsidRDefault="001434BC">
      <w:pPr>
        <w:widowControl/>
        <w:snapToGrid/>
        <w:spacing w:line="276" w:lineRule="auto"/>
        <w:ind w:left="3540" w:hanging="19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Голова Вченої ради _________ Вячеслав ТРУБА</w:t>
      </w:r>
    </w:p>
    <w:p w:rsidR="00CF79CD" w:rsidRDefault="001434BC">
      <w:pPr>
        <w:widowControl/>
        <w:snapToGrid/>
        <w:spacing w:line="276" w:lineRule="auto"/>
        <w:ind w:left="2832"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(протокол № ___ від __ ________ 2025 р.)</w:t>
      </w: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1434BC">
      <w:pPr>
        <w:widowControl/>
        <w:snapToGrid/>
        <w:spacing w:line="276" w:lineRule="auto"/>
        <w:ind w:left="360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Освітня програма вводиться в дію</w:t>
      </w:r>
    </w:p>
    <w:p w:rsidR="00CF79CD" w:rsidRDefault="001434BC">
      <w:pPr>
        <w:widowControl/>
        <w:snapToGrid/>
        <w:spacing w:line="276" w:lineRule="auto"/>
        <w:ind w:firstLine="7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   з «01» вересня 2025 р.</w:t>
      </w:r>
    </w:p>
    <w:p w:rsidR="00CF79CD" w:rsidRDefault="001434BC">
      <w:pPr>
        <w:widowControl/>
        <w:snapToGrid/>
        <w:spacing w:line="276" w:lineRule="auto"/>
        <w:ind w:left="360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Ректор ____________________ Вячеслав ТРУБА</w:t>
      </w:r>
    </w:p>
    <w:p w:rsidR="00CF79CD" w:rsidRDefault="001434BC">
      <w:pPr>
        <w:widowControl/>
        <w:snapToGrid/>
        <w:spacing w:line="276" w:lineRule="auto"/>
        <w:ind w:left="3540" w:firstLine="6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(наказ № ____ від __ _________ 2025 р.)</w:t>
      </w: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1434BC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ОСВІТНЬО-ПРОФЕСІЙНА ПРОГРАМА</w:t>
      </w:r>
    </w:p>
    <w:p w:rsidR="00CF79CD" w:rsidRDefault="001434BC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u w:val="single"/>
          <w:lang w:eastAsia="en-US"/>
        </w:rPr>
        <w:t>___________ФІЛОСОФІЯ____________</w:t>
      </w:r>
    </w:p>
    <w:p w:rsidR="00CF79CD" w:rsidRDefault="001434BC">
      <w:pPr>
        <w:widowControl/>
        <w:snapToGrid/>
        <w:spacing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(назва освітньої програми)</w:t>
      </w:r>
    </w:p>
    <w:p w:rsidR="00CF79CD" w:rsidRDefault="00CF79CD">
      <w:pPr>
        <w:widowControl/>
        <w:snapToGrid/>
        <w:spacing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CF79CD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1434BC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другого (магістерського)</w:t>
      </w:r>
      <w:r>
        <w:rPr>
          <w:rFonts w:ascii="Times New Roman" w:hAnsi="Times New Roman"/>
          <w:b/>
          <w:color w:val="4472C4" w:themeColor="accent5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рівня вищої освіти</w:t>
      </w:r>
    </w:p>
    <w:p w:rsidR="00CF79CD" w:rsidRDefault="001434BC">
      <w:pPr>
        <w:widowControl/>
        <w:snapToGrid/>
        <w:spacing w:line="276" w:lineRule="auto"/>
        <w:ind w:left="144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за спеціальністю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В</w:t>
      </w:r>
      <w:r>
        <w:rPr>
          <w:rFonts w:ascii="Times New Roman" w:hAnsi="Times New Roman"/>
          <w:sz w:val="28"/>
          <w:szCs w:val="28"/>
          <w:u w:val="single"/>
          <w:lang w:val="ru-RU" w:eastAsia="en-US"/>
        </w:rPr>
        <w:t>10 Ф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ілософія</w:t>
      </w:r>
    </w:p>
    <w:p w:rsidR="00CF79CD" w:rsidRDefault="001434BC">
      <w:pPr>
        <w:widowControl/>
        <w:snapToGrid/>
        <w:spacing w:line="276" w:lineRule="auto"/>
        <w:ind w:left="1440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галузі знань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u w:val="single"/>
          <w:lang w:eastAsia="en-US"/>
        </w:rPr>
        <w:t>В Культура, мистецтво та гуманітарні науки</w:t>
      </w:r>
    </w:p>
    <w:p w:rsidR="00CF79CD" w:rsidRDefault="001434BC">
      <w:pPr>
        <w:widowControl/>
        <w:snapToGrid/>
        <w:spacing w:line="276" w:lineRule="auto"/>
        <w:ind w:left="1440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освітня кваліфікація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магістр філософії</w:t>
      </w: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u w:val="single"/>
          <w:lang w:eastAsia="en-US"/>
        </w:rPr>
      </w:pPr>
    </w:p>
    <w:p w:rsidR="00CF79CD" w:rsidRDefault="00CF79CD">
      <w:pPr>
        <w:widowControl/>
        <w:snapToGrid/>
        <w:spacing w:line="276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1434BC">
      <w:pPr>
        <w:widowControl/>
        <w:snapToGrid/>
        <w:spacing w:line="276" w:lineRule="auto"/>
        <w:ind w:left="4320" w:firstLine="50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Гарант освітньої програми:</w:t>
      </w:r>
    </w:p>
    <w:p w:rsidR="00CF79CD" w:rsidRDefault="001434BC">
      <w:pPr>
        <w:widowControl/>
        <w:snapToGrid/>
        <w:spacing w:line="276" w:lineRule="auto"/>
        <w:ind w:left="482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посада</w:t>
      </w:r>
    </w:p>
    <w:p w:rsidR="00CF79CD" w:rsidRDefault="001434BC">
      <w:pPr>
        <w:widowControl/>
        <w:snapToGrid/>
        <w:spacing w:line="276" w:lineRule="auto"/>
        <w:ind w:left="4320" w:firstLine="50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Доктор філософських наук, професор </w:t>
      </w:r>
    </w:p>
    <w:p w:rsidR="00CF79CD" w:rsidRDefault="001434BC">
      <w:pPr>
        <w:widowControl/>
        <w:snapToGrid/>
        <w:spacing w:before="120" w:line="276" w:lineRule="auto"/>
        <w:ind w:left="432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_______________Інна ГОЛУБОВИЧ</w:t>
      </w:r>
    </w:p>
    <w:p w:rsidR="00CF79CD" w:rsidRDefault="00CF79CD">
      <w:pPr>
        <w:widowControl/>
        <w:snapToGrid/>
        <w:spacing w:line="276" w:lineRule="auto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CF79CD">
      <w:pPr>
        <w:widowControl/>
        <w:snapToGrid/>
        <w:spacing w:line="276" w:lineRule="auto"/>
        <w:ind w:left="4320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1434BC">
      <w:pPr>
        <w:widowControl/>
        <w:snapToGrid/>
        <w:spacing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Одеса – 2025</w:t>
      </w:r>
    </w:p>
    <w:p w:rsidR="00CF79CD" w:rsidRDefault="001434BC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F79CD" w:rsidRDefault="001434BC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>ЛИСТ ПОГОДЖЕННЯ</w:t>
      </w:r>
    </w:p>
    <w:p w:rsidR="00CF79CD" w:rsidRDefault="001434BC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освітньо-професійної програми «</w:t>
      </w:r>
      <w:r>
        <w:rPr>
          <w:rFonts w:ascii="Times New Roman" w:hAnsi="Times New Roman"/>
          <w:b/>
          <w:sz w:val="28"/>
          <w:szCs w:val="28"/>
          <w:lang w:eastAsia="en-US"/>
        </w:rPr>
        <w:t>Філософія</w:t>
      </w:r>
      <w:r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CF79CD" w:rsidRDefault="001434BC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другого (магістерського) рівня вищої освіти</w:t>
      </w:r>
    </w:p>
    <w:p w:rsidR="00CF79CD" w:rsidRDefault="00CF79CD">
      <w:pPr>
        <w:widowControl/>
        <w:snapToGrid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ІНІЦІЙОВАНО</w:t>
      </w: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робочою групою освітньої програми</w:t>
      </w: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від «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5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>березня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 xml:space="preserve"> 2025</w:t>
      </w:r>
      <w:r>
        <w:rPr>
          <w:rFonts w:ascii="Times New Roman" w:hAnsi="Times New Roman"/>
          <w:sz w:val="28"/>
          <w:szCs w:val="28"/>
          <w:lang w:eastAsia="en-US"/>
        </w:rPr>
        <w:t xml:space="preserve"> р. </w:t>
      </w: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i/>
          <w:iCs/>
          <w:color w:val="FF0000"/>
          <w:sz w:val="20"/>
          <w:lang w:eastAsia="en-US"/>
        </w:rPr>
      </w:pPr>
      <w:bookmarkStart w:id="0" w:name="_GoBack"/>
      <w:bookmarkEnd w:id="0"/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Гарант освітньої програми </w:t>
      </w:r>
      <w:r>
        <w:rPr>
          <w:rFonts w:ascii="Times New Roman" w:hAnsi="Times New Roman"/>
          <w:sz w:val="28"/>
          <w:szCs w:val="28"/>
          <w:lang w:eastAsia="en-US"/>
        </w:rPr>
        <w:t>___________________ Інна ГОЛУБОВИЧ</w:t>
      </w: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СХВАЛЕНО</w:t>
      </w: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навчально-методичною комісією</w:t>
      </w: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факультету історії та філософії</w:t>
      </w:r>
      <w:r>
        <w:rPr>
          <w:rFonts w:ascii="Times New Roman" w:hAnsi="Times New Roman"/>
          <w:color w:val="4472C4" w:themeColor="accent5"/>
          <w:sz w:val="28"/>
          <w:szCs w:val="28"/>
          <w:lang w:eastAsia="en-US"/>
        </w:rPr>
        <w:t xml:space="preserve"> </w:t>
      </w: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Протокол № </w:t>
      </w:r>
      <w:r w:rsidR="00D22708">
        <w:rPr>
          <w:rFonts w:ascii="Times New Roman" w:hAnsi="Times New Roman"/>
          <w:sz w:val="28"/>
          <w:szCs w:val="28"/>
          <w:lang w:val="en-US" w:eastAsia="en-US"/>
        </w:rPr>
        <w:t>6</w:t>
      </w:r>
      <w:r>
        <w:rPr>
          <w:rFonts w:ascii="Times New Roman" w:hAnsi="Times New Roman"/>
          <w:sz w:val="28"/>
          <w:szCs w:val="28"/>
          <w:lang w:eastAsia="en-US"/>
        </w:rPr>
        <w:t xml:space="preserve"> від «</w:t>
      </w:r>
      <w:r w:rsidR="00D22708">
        <w:rPr>
          <w:rFonts w:ascii="Times New Roman" w:hAnsi="Times New Roman"/>
          <w:sz w:val="28"/>
          <w:szCs w:val="28"/>
          <w:lang w:val="en-US" w:eastAsia="en-US"/>
        </w:rPr>
        <w:t>11</w:t>
      </w:r>
      <w:r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D22708">
        <w:rPr>
          <w:rFonts w:ascii="Times New Roman" w:hAnsi="Times New Roman"/>
          <w:sz w:val="28"/>
          <w:szCs w:val="28"/>
          <w:lang w:eastAsia="en-US"/>
        </w:rPr>
        <w:t>березня</w:t>
      </w:r>
      <w:r>
        <w:rPr>
          <w:rFonts w:ascii="Times New Roman" w:hAnsi="Times New Roman"/>
          <w:sz w:val="28"/>
          <w:szCs w:val="28"/>
          <w:lang w:eastAsia="en-US"/>
        </w:rPr>
        <w:t xml:space="preserve"> 2025 р.</w:t>
      </w: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Голова НМК факультету ______________ Галина ЛЕВЧЕНКО</w:t>
      </w: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СХВАЛЕНО</w:t>
      </w: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вченою радою факультету історії та філософії</w:t>
      </w: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Протокол № ____ від «____» __________ 2025 р.</w:t>
      </w: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Голова вченої ради </w:t>
      </w: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факультету історії та філософії  ______________ В’ячеслав КУШНИР</w:t>
      </w: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СХВАЛЕНО</w:t>
      </w: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науково-методичною радою ОНУ імені І. І. Мечникова</w:t>
      </w: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Протокол № ___ від «____» ________ 2025 р.</w:t>
      </w:r>
    </w:p>
    <w:p w:rsidR="00CF79CD" w:rsidRDefault="00CF79CD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Голова науково-методичної ради </w:t>
      </w:r>
    </w:p>
    <w:p w:rsidR="00CF79CD" w:rsidRDefault="001434BC">
      <w:pPr>
        <w:widowControl/>
        <w:snapToGrid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ОНУ імені І. І. Мечникова __________________  Майя НІКОЛАЄВА</w:t>
      </w:r>
    </w:p>
    <w:p w:rsidR="00CF79CD" w:rsidRDefault="001434BC">
      <w:pPr>
        <w:widowControl/>
        <w:snapToGrid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F79CD" w:rsidRDefault="001434BC">
      <w:pPr>
        <w:widowControl/>
        <w:snapToGrid/>
        <w:spacing w:line="276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ПЕРЕДМОВА</w:t>
      </w:r>
    </w:p>
    <w:p w:rsidR="00CF79CD" w:rsidRDefault="00CF79C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F79CD" w:rsidRDefault="001434BC">
      <w:pPr>
        <w:widowControl/>
        <w:ind w:firstLine="708"/>
        <w:jc w:val="both"/>
      </w:pPr>
      <w:r>
        <w:rPr>
          <w:rFonts w:ascii="Times New Roman" w:hAnsi="Times New Roman"/>
          <w:bCs/>
          <w:sz w:val="28"/>
          <w:szCs w:val="28"/>
        </w:rPr>
        <w:t>Освітньо-професійна програма є нормативним документом,</w:t>
      </w:r>
      <w:r>
        <w:rPr>
          <w:rFonts w:ascii="Times New Roman" w:hAnsi="Times New Roman"/>
          <w:bCs/>
          <w:sz w:val="28"/>
          <w:szCs w:val="28"/>
        </w:rPr>
        <w:t xml:space="preserve"> який регламентує нормативні, компетентністні, кваліфікаційні, організаційні, навчальні та методичні вимоги у підготовці здобувачів другого (магістерського) рівня вищої освіти у галузі </w:t>
      </w:r>
      <w:r w:rsidRPr="00D22708">
        <w:rPr>
          <w:rFonts w:ascii="Times New Roman" w:eastAsia="SimSun" w:hAnsi="Times New Roman"/>
          <w:color w:val="0070C0"/>
          <w:sz w:val="28"/>
          <w:szCs w:val="28"/>
          <w:lang w:eastAsia="zh-CN"/>
        </w:rPr>
        <w:t>В Культура, мистецтво та гуманітарні науки спеціальності В</w:t>
      </w:r>
      <w:r>
        <w:rPr>
          <w:rFonts w:ascii="Times New Roman" w:eastAsia="SimSun" w:hAnsi="Times New Roman"/>
          <w:color w:val="0070C0"/>
          <w:sz w:val="28"/>
          <w:szCs w:val="28"/>
          <w:lang w:eastAsia="zh-CN"/>
        </w:rPr>
        <w:t xml:space="preserve">10 Філософія. </w:t>
      </w:r>
    </w:p>
    <w:p w:rsidR="00CF79CD" w:rsidRDefault="001434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Освітньо-професійна програма розроблена на підставі</w:t>
      </w:r>
      <w:r>
        <w:rPr>
          <w:rFonts w:ascii="Times New Roman" w:hAnsi="Times New Roman"/>
          <w:sz w:val="28"/>
          <w:szCs w:val="28"/>
        </w:rPr>
        <w:t xml:space="preserve"> Стандарту вищої освіти України другого (магістерського) рівня галузі знань 03 Гуманітарні науки спеціальності 033 «Філософія» (затверджений і введений в дію наказом Міністерства освіти та н</w:t>
      </w:r>
      <w:r>
        <w:rPr>
          <w:rFonts w:ascii="Times New Roman" w:hAnsi="Times New Roman"/>
          <w:sz w:val="28"/>
          <w:szCs w:val="28"/>
        </w:rPr>
        <w:t>ауки України від 18.03.2021  року № 328).</w:t>
      </w:r>
    </w:p>
    <w:p w:rsidR="00CF79CD" w:rsidRDefault="001434BC">
      <w:pPr>
        <w:widowControl/>
        <w:snapToGrid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Програма відповідає другому (магістерському) рівню вищої освіти та сьомому кваліфікаційному рівню за Національною рамкою кваліфікацій і передбачає здобуття здобувачами освіти спеціалізованих концептуальних знань, </w:t>
      </w:r>
      <w:r>
        <w:rPr>
          <w:rFonts w:ascii="Times New Roman" w:hAnsi="Times New Roman"/>
          <w:bCs/>
          <w:sz w:val="28"/>
          <w:szCs w:val="28"/>
        </w:rPr>
        <w:t>що включають сучасні наукові здобутки у сфері професійної діяльності або галузі знань і є основою для оригінального мислення та проведення досліджень, опанування ними засад та принципів критичного осмислення проблем у галузі та на межі галузей знань.</w:t>
      </w:r>
    </w:p>
    <w:p w:rsidR="00CF79CD" w:rsidRDefault="00CF79CD">
      <w:pPr>
        <w:widowControl/>
        <w:snapToGrid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79CD" w:rsidRDefault="001434BC">
      <w:pPr>
        <w:widowControl/>
        <w:snapToGrid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Розроблено робочою групою у складі:</w:t>
      </w:r>
    </w:p>
    <w:p w:rsidR="00CF79CD" w:rsidRDefault="001434BC">
      <w:pPr>
        <w:widowControl/>
        <w:snapToGrid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ГОЛУБОВИЧ Інна Володимирівна </w:t>
      </w:r>
      <w:r>
        <w:rPr>
          <w:rFonts w:ascii="Times New Roman" w:hAnsi="Times New Roman"/>
          <w:bCs/>
          <w:sz w:val="28"/>
          <w:szCs w:val="28"/>
        </w:rPr>
        <w:t xml:space="preserve">– керівник робочої групи, доктор філософських наук, професор, завідувачка кафедри філософії  – </w:t>
      </w:r>
      <w:r>
        <w:rPr>
          <w:rFonts w:ascii="Times New Roman" w:hAnsi="Times New Roman"/>
          <w:b/>
          <w:bCs/>
          <w:sz w:val="28"/>
          <w:szCs w:val="28"/>
        </w:rPr>
        <w:t>гарант програми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F79CD" w:rsidRDefault="00CF79CD">
      <w:pPr>
        <w:widowControl/>
        <w:snapToGrid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79CD" w:rsidRDefault="001434BC">
      <w:pPr>
        <w:pStyle w:val="afe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ШЕВЦОВ Сергій Павлович – доктор філософських наук, професор, професор кафедри </w:t>
      </w:r>
      <w:r>
        <w:rPr>
          <w:rFonts w:ascii="Times New Roman" w:hAnsi="Times New Roman"/>
          <w:sz w:val="28"/>
          <w:szCs w:val="28"/>
          <w:lang w:val="uk-UA"/>
        </w:rPr>
        <w:t>філософії;</w:t>
      </w:r>
    </w:p>
    <w:p w:rsidR="00CF79CD" w:rsidRDefault="001434BC">
      <w:pPr>
        <w:widowControl/>
        <w:tabs>
          <w:tab w:val="left" w:pos="0"/>
        </w:tabs>
        <w:snapToGrid/>
        <w:spacing w:after="240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СТАРОВОЙТОВА Ірина Іванівна – кандидат філософських наук, доцент кафедри філософії, факультет історії та філософії;</w:t>
      </w:r>
    </w:p>
    <w:p w:rsidR="00CF79CD" w:rsidRDefault="001434BC">
      <w:pPr>
        <w:pStyle w:val="afe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РАЙХЕРТ Костянтин Вільгельмович – кандидат філософських наук, доцент кафедри  філософії; </w:t>
      </w:r>
    </w:p>
    <w:p w:rsidR="00CF79CD" w:rsidRDefault="001434BC">
      <w:pPr>
        <w:pStyle w:val="afe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ПОРОНИК Ігор Борисович – директор Одесь</w:t>
      </w:r>
      <w:r>
        <w:rPr>
          <w:rFonts w:ascii="Times New Roman" w:hAnsi="Times New Roman"/>
          <w:sz w:val="28"/>
          <w:szCs w:val="28"/>
          <w:lang w:val="uk-UA"/>
        </w:rPr>
        <w:t>кого музею західного та східного мистецтва.</w:t>
      </w:r>
    </w:p>
    <w:p w:rsidR="00CF79CD" w:rsidRDefault="00CF79CD">
      <w:pPr>
        <w:widowControl/>
        <w:snapToGrid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79CD" w:rsidRDefault="001434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Рецензії-відгуки зовнішніх стейкхолдерів:</w:t>
      </w:r>
    </w:p>
    <w:p w:rsidR="00CF79CD" w:rsidRDefault="00CF79CD">
      <w:pPr>
        <w:pStyle w:val="afe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F79CD" w:rsidRDefault="001434BC">
      <w:pPr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ПРОФІЛЬ ОСВІТНЬОЇ ПРОГРАМИ</w:t>
      </w:r>
    </w:p>
    <w:p w:rsidR="00CF79CD" w:rsidRDefault="00CF79CD">
      <w:pPr>
        <w:jc w:val="both"/>
        <w:rPr>
          <w:rFonts w:ascii="Times New Roman" w:hAnsi="Times New Roman"/>
          <w:b/>
          <w:sz w:val="28"/>
          <w:szCs w:val="28"/>
        </w:rPr>
      </w:pPr>
    </w:p>
    <w:p w:rsidR="00CF79CD" w:rsidRDefault="001434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зі </w:t>
      </w:r>
      <w:r>
        <w:rPr>
          <w:rFonts w:ascii="Times New Roman" w:hAnsi="Times New Roman"/>
          <w:b/>
          <w:bCs/>
          <w:sz w:val="28"/>
          <w:szCs w:val="28"/>
        </w:rPr>
        <w:t xml:space="preserve">спеціальності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«Філософія» ступеня вищої освіти «магістр»</w:t>
      </w:r>
    </w:p>
    <w:p w:rsidR="00CF79CD" w:rsidRDefault="00CF79CD">
      <w:pPr>
        <w:pStyle w:val="a9"/>
        <w:widowControl w:val="0"/>
        <w:spacing w:after="0" w:line="240" w:lineRule="auto"/>
        <w:ind w:left="720"/>
        <w:rPr>
          <w:b/>
          <w:sz w:val="28"/>
          <w:szCs w:val="28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552"/>
        <w:gridCol w:w="7371"/>
      </w:tblGrid>
      <w:tr w:rsidR="00CF79CD">
        <w:trPr>
          <w:trHeight w:val="300"/>
        </w:trPr>
        <w:tc>
          <w:tcPr>
            <w:tcW w:w="9923" w:type="dxa"/>
            <w:gridSpan w:val="2"/>
            <w:shd w:val="clear" w:color="auto" w:fill="E7E6E6"/>
            <w:vAlign w:val="center"/>
          </w:tcPr>
          <w:p w:rsidR="00CF79CD" w:rsidRDefault="001434BC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 Загальна інформація</w:t>
            </w:r>
          </w:p>
        </w:tc>
      </w:tr>
      <w:tr w:rsidR="00CF79CD">
        <w:trPr>
          <w:trHeight w:val="525"/>
        </w:trPr>
        <w:tc>
          <w:tcPr>
            <w:tcW w:w="2552" w:type="dxa"/>
            <w:shd w:val="clear" w:color="auto" w:fill="FFFFFF"/>
            <w:vAlign w:val="center"/>
          </w:tcPr>
          <w:p w:rsidR="00CF79CD" w:rsidRDefault="001434BC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Повна назва ЗВО та структурного підрозділу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Одеський національний університет  імені І. І. Мечникова</w:t>
            </w:r>
          </w:p>
          <w:p w:rsidR="00CF79CD" w:rsidRDefault="001434BC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Факультет історії та філософії</w:t>
            </w:r>
          </w:p>
        </w:tc>
      </w:tr>
      <w:tr w:rsidR="00CF79CD">
        <w:trPr>
          <w:trHeight w:val="525"/>
        </w:trPr>
        <w:tc>
          <w:tcPr>
            <w:tcW w:w="2552" w:type="dxa"/>
            <w:shd w:val="clear" w:color="auto" w:fill="FFFFFF"/>
            <w:vAlign w:val="center"/>
          </w:tcPr>
          <w:p w:rsidR="00CF79CD" w:rsidRDefault="001434BC">
            <w:pPr>
              <w:widowControl/>
              <w:shd w:val="clear" w:color="auto" w:fill="FFFFFF"/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Ступінь вищої освіти та назва кваліфікації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Ступінь вищої освіти – магістр</w:t>
            </w:r>
          </w:p>
          <w:p w:rsidR="00CF79CD" w:rsidRDefault="001434BC">
            <w:pPr>
              <w:widowControl/>
              <w:shd w:val="clear" w:color="auto" w:fill="FFFFFF"/>
              <w:snapToGrid/>
              <w:ind w:left="1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Назва кваліфікації – Магістр філософії</w:t>
            </w:r>
          </w:p>
        </w:tc>
      </w:tr>
      <w:tr w:rsidR="00CF79CD">
        <w:trPr>
          <w:trHeight w:val="525"/>
        </w:trPr>
        <w:tc>
          <w:tcPr>
            <w:tcW w:w="2552" w:type="dxa"/>
            <w:shd w:val="clear" w:color="auto" w:fill="FFFFFF"/>
            <w:vAlign w:val="center"/>
          </w:tcPr>
          <w:p w:rsidR="00CF79CD" w:rsidRDefault="001434BC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Офіційна назва освітньої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widowControl/>
              <w:shd w:val="clear" w:color="auto" w:fill="FFFFFF"/>
              <w:snapToGrid/>
              <w:ind w:left="10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Філософія </w:t>
            </w:r>
          </w:p>
          <w:p w:rsidR="00CF79CD" w:rsidRDefault="00CF79CD">
            <w:pPr>
              <w:widowControl/>
              <w:shd w:val="clear" w:color="auto" w:fill="FFFFFF"/>
              <w:snapToGrid/>
              <w:ind w:left="1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CF79CD">
        <w:trPr>
          <w:trHeight w:val="367"/>
        </w:trPr>
        <w:tc>
          <w:tcPr>
            <w:tcW w:w="2552" w:type="dxa"/>
            <w:shd w:val="clear" w:color="auto" w:fill="FFFFFF"/>
            <w:vAlign w:val="center"/>
          </w:tcPr>
          <w:p w:rsidR="00CF79CD" w:rsidRDefault="001434BC">
            <w:pPr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Тип диплому та обсяг освітньої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snapToGrid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Диплом магістра,</w:t>
            </w:r>
            <w:r>
              <w:rPr>
                <w:rFonts w:ascii="Times New Roman" w:hAnsi="Times New Roman"/>
                <w:bCs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одиничний</w:t>
            </w:r>
            <w:r>
              <w:rPr>
                <w:rFonts w:ascii="Times New Roman" w:hAnsi="Times New Roman"/>
                <w:bCs/>
                <w:color w:val="4472C4" w:themeColor="accent5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освітня складова – 90</w:t>
            </w:r>
            <w:r>
              <w:rPr>
                <w:rFonts w:ascii="Times New Roman" w:hAnsi="Times New Rom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кредитів ЄКТС.</w:t>
            </w:r>
          </w:p>
        </w:tc>
      </w:tr>
      <w:tr w:rsidR="00CF79CD">
        <w:trPr>
          <w:trHeight w:val="312"/>
        </w:trPr>
        <w:tc>
          <w:tcPr>
            <w:tcW w:w="2552" w:type="dxa"/>
            <w:shd w:val="clear" w:color="auto" w:fill="FFFFFF"/>
            <w:vAlign w:val="center"/>
          </w:tcPr>
          <w:p w:rsidR="00CF79CD" w:rsidRDefault="001434BC">
            <w:pPr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Наявність акредитації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Сертифікат про акредитацію серія УДІ №16002649, дійсний до 01 липня 2027 року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(наказ МОН України від 05.07.2017 р. № 1565). </w:t>
            </w:r>
          </w:p>
          <w:p w:rsidR="00CF79CD" w:rsidRDefault="00CF79CD">
            <w:pPr>
              <w:snapToGrid/>
              <w:jc w:val="both"/>
              <w:rPr>
                <w:rFonts w:ascii="Times New Roman" w:hAnsi="Times New Roman"/>
                <w:color w:val="4472C4" w:themeColor="accent5"/>
                <w:sz w:val="28"/>
                <w:szCs w:val="28"/>
                <w:lang w:eastAsia="en-US"/>
              </w:rPr>
            </w:pPr>
          </w:p>
        </w:tc>
      </w:tr>
      <w:tr w:rsidR="00CF79CD">
        <w:trPr>
          <w:trHeight w:val="608"/>
        </w:trPr>
        <w:tc>
          <w:tcPr>
            <w:tcW w:w="2552" w:type="dxa"/>
            <w:shd w:val="clear" w:color="auto" w:fill="FFFFFF"/>
            <w:vAlign w:val="center"/>
          </w:tcPr>
          <w:p w:rsidR="00CF79CD" w:rsidRDefault="001434BC">
            <w:pPr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Цикл\рівень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РК ЄПВО (QF for EHEA) – другий</w:t>
            </w:r>
            <w:r>
              <w:rPr>
                <w:rFonts w:ascii="Times New Roman" w:hAnsi="Times New Rom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цикл, </w:t>
            </w:r>
          </w:p>
          <w:p w:rsidR="00CF79CD" w:rsidRDefault="001434BC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ЄРК НВЖ (EQF for LLL) – 7</w:t>
            </w:r>
            <w:r>
              <w:rPr>
                <w:rFonts w:ascii="Times New Roman" w:hAnsi="Times New Roman"/>
                <w:color w:val="4472C4" w:themeColor="accent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рівень, </w:t>
            </w:r>
          </w:p>
          <w:p w:rsidR="00CF79CD" w:rsidRDefault="001434BC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НРК України – 7 рівень</w:t>
            </w:r>
          </w:p>
        </w:tc>
      </w:tr>
      <w:tr w:rsidR="00CF79CD">
        <w:trPr>
          <w:trHeight w:val="641"/>
        </w:trPr>
        <w:tc>
          <w:tcPr>
            <w:tcW w:w="2552" w:type="dxa"/>
            <w:shd w:val="clear" w:color="auto" w:fill="FFFFFF"/>
            <w:vAlign w:val="center"/>
          </w:tcPr>
          <w:p w:rsidR="00CF79CD" w:rsidRDefault="001434BC">
            <w:pPr>
              <w:widowControl/>
              <w:shd w:val="clear" w:color="auto" w:fill="FFFFFF"/>
              <w:snapToGrid/>
              <w:ind w:left="2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Передумови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здобуття освітнього рівня «магістр» за спеціальністю </w:t>
            </w:r>
          </w:p>
          <w:p w:rsidR="00CF79CD" w:rsidRDefault="001434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«Філософія» можуть вступати особи, що здобули освітній рівень «бакалавр». </w:t>
            </w:r>
          </w:p>
          <w:p w:rsidR="00CF79CD" w:rsidRDefault="001434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Особливості вступу визначаються «Правилами прийому до Одеського національного університету імені І. І. Мечникова»</w:t>
            </w:r>
          </w:p>
        </w:tc>
      </w:tr>
      <w:tr w:rsidR="00CF79CD">
        <w:trPr>
          <w:trHeight w:val="395"/>
        </w:trPr>
        <w:tc>
          <w:tcPr>
            <w:tcW w:w="2552" w:type="dxa"/>
            <w:shd w:val="clear" w:color="auto" w:fill="FFFFFF"/>
            <w:vAlign w:val="center"/>
          </w:tcPr>
          <w:p w:rsidR="00CF79CD" w:rsidRDefault="001434BC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Мова викладання 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Мова викладання регламентується чинним законодавством України та «Положенням про організацію освітнього процесу в Одеському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національному університеті імені І.І. Мечникова».</w:t>
            </w:r>
          </w:p>
        </w:tc>
      </w:tr>
      <w:tr w:rsidR="00CF79CD">
        <w:trPr>
          <w:trHeight w:val="641"/>
        </w:trPr>
        <w:tc>
          <w:tcPr>
            <w:tcW w:w="2552" w:type="dxa"/>
            <w:shd w:val="clear" w:color="auto" w:fill="FFFFFF"/>
            <w:vAlign w:val="center"/>
          </w:tcPr>
          <w:p w:rsidR="00CF79CD" w:rsidRDefault="001434BC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Термін навчання на ОП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1 рік 4 місяці </w:t>
            </w:r>
          </w:p>
        </w:tc>
      </w:tr>
      <w:tr w:rsidR="00CF79CD">
        <w:trPr>
          <w:trHeight w:val="851"/>
        </w:trPr>
        <w:tc>
          <w:tcPr>
            <w:tcW w:w="2552" w:type="dxa"/>
            <w:shd w:val="clear" w:color="auto" w:fill="FFFFFF"/>
          </w:tcPr>
          <w:p w:rsidR="00CF79CD" w:rsidRDefault="001434BC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371" w:type="dxa"/>
            <w:shd w:val="clear" w:color="auto" w:fill="FFFFFF"/>
          </w:tcPr>
          <w:p w:rsidR="00CF79CD" w:rsidRDefault="001434BC">
            <w:pPr>
              <w:rPr>
                <w:rStyle w:val="af7"/>
                <w:rFonts w:ascii="Times New Roman" w:hAnsi="Times New Roman"/>
                <w:color w:val="4472C4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Офіційний сайт ОНУ за посиланням: </w:t>
            </w:r>
            <w:hyperlink r:id="rId8" w:history="1">
              <w:r>
                <w:rPr>
                  <w:rStyle w:val="af7"/>
                  <w:rFonts w:ascii="Times New Roman" w:hAnsi="Times New Roman"/>
                  <w:color w:val="4472C4" w:themeColor="accent5"/>
                  <w:sz w:val="28"/>
                  <w:szCs w:val="28"/>
                </w:rPr>
                <w:t>http://onu.edu.ua/uk/structure/faculty/hist/spetsialnosti-ta-spetsializatsii</w:t>
              </w:r>
            </w:hyperlink>
          </w:p>
          <w:p w:rsidR="00CF79CD" w:rsidRDefault="00CF79C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79CD">
        <w:trPr>
          <w:trHeight w:val="337"/>
        </w:trPr>
        <w:tc>
          <w:tcPr>
            <w:tcW w:w="9923" w:type="dxa"/>
            <w:gridSpan w:val="2"/>
            <w:shd w:val="clear" w:color="auto" w:fill="E7E6E6"/>
            <w:vAlign w:val="center"/>
          </w:tcPr>
          <w:p w:rsidR="00CF79CD" w:rsidRDefault="001434BC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 Мета програми</w:t>
            </w:r>
          </w:p>
        </w:tc>
      </w:tr>
      <w:tr w:rsidR="00CF79CD">
        <w:trPr>
          <w:trHeight w:val="274"/>
        </w:trPr>
        <w:tc>
          <w:tcPr>
            <w:tcW w:w="9923" w:type="dxa"/>
            <w:gridSpan w:val="2"/>
            <w:shd w:val="clear" w:color="auto" w:fill="FFFFFF"/>
            <w:vAlign w:val="center"/>
          </w:tcPr>
          <w:p w:rsidR="00CF79CD" w:rsidRDefault="001434BC">
            <w:pPr>
              <w:pStyle w:val="a7"/>
              <w:jc w:val="both"/>
              <w:rPr>
                <w:i/>
                <w:iCs/>
                <w:color w:val="C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Метою </w:t>
            </w:r>
            <w:r>
              <w:rPr>
                <w:sz w:val="28"/>
                <w:szCs w:val="28"/>
              </w:rPr>
              <w:t xml:space="preserve">даної освітньо-професійної програми є </w:t>
            </w:r>
            <w:r>
              <w:rPr>
                <w:bCs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ідготовка висококваліфікованих та</w:t>
            </w:r>
            <w:r>
              <w:rPr>
                <w:sz w:val="28"/>
                <w:szCs w:val="28"/>
              </w:rPr>
              <w:t xml:space="preserve"> конкурентоспроможних фахівців з філософії, які здатні продукувати нові ідеї, які  володіють  сучасними теоретичними знаннями та практичними навичками, необхідними для розв’язання складних задач дослідницького, інноваційного, </w:t>
            </w:r>
            <w:r>
              <w:rPr>
                <w:sz w:val="28"/>
                <w:szCs w:val="28"/>
              </w:rPr>
              <w:lastRenderedPageBreak/>
              <w:t>прикладного  характеру в галуз</w:t>
            </w:r>
            <w:r>
              <w:rPr>
                <w:sz w:val="28"/>
                <w:szCs w:val="28"/>
              </w:rPr>
              <w:t>і філософії та гуманітаристики, філософсько-гуманітарної  освіти, аналітики та консультування у публічній сфері; що мають високий рівень системного, критико-аналітичного й світоглядно-сенсотворчого мислення.</w:t>
            </w:r>
          </w:p>
        </w:tc>
      </w:tr>
    </w:tbl>
    <w:p w:rsidR="00CF79CD" w:rsidRDefault="00CF79CD"/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1843"/>
        <w:gridCol w:w="7371"/>
      </w:tblGrid>
      <w:tr w:rsidR="00CF79CD">
        <w:trPr>
          <w:trHeight w:val="309"/>
        </w:trPr>
        <w:tc>
          <w:tcPr>
            <w:tcW w:w="709" w:type="dxa"/>
            <w:shd w:val="clear" w:color="auto" w:fill="E7E6E6"/>
            <w:vAlign w:val="center"/>
          </w:tcPr>
          <w:p w:rsidR="00CF79CD" w:rsidRDefault="001434BC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:rsidR="00CF79CD" w:rsidRDefault="001434BC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 Характеристика програми</w:t>
            </w:r>
          </w:p>
        </w:tc>
      </w:tr>
      <w:tr w:rsidR="00CF79CD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CF79CD" w:rsidRDefault="001434BC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1. Предметна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область, галузь знань</w:t>
            </w:r>
          </w:p>
        </w:tc>
        <w:tc>
          <w:tcPr>
            <w:tcW w:w="7371" w:type="dxa"/>
            <w:vAlign w:val="center"/>
          </w:tcPr>
          <w:p w:rsidR="00CF79CD" w:rsidRPr="00D22708" w:rsidRDefault="001434BC">
            <w:pPr>
              <w:widowControl/>
            </w:pPr>
            <w:r w:rsidRPr="00D22708">
              <w:rPr>
                <w:rFonts w:ascii="Times New Roman" w:hAnsi="Times New Roman"/>
                <w:sz w:val="28"/>
                <w:szCs w:val="28"/>
              </w:rPr>
              <w:t xml:space="preserve">Галузь знань – </w:t>
            </w:r>
            <w:r w:rsidRPr="00D22708">
              <w:rPr>
                <w:rFonts w:ascii="Times New Roman" w:hAnsi="Times New Roman"/>
                <w:sz w:val="28"/>
                <w:szCs w:val="28"/>
              </w:rPr>
              <w:t>В</w:t>
            </w:r>
            <w:r w:rsidRPr="00D22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2708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Культура, </w:t>
            </w:r>
            <w:proofErr w:type="spellStart"/>
            <w:r w:rsidRPr="00D22708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мистецтво</w:t>
            </w:r>
            <w:proofErr w:type="spellEnd"/>
            <w:r w:rsidRPr="00D22708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та </w:t>
            </w:r>
            <w:proofErr w:type="spellStart"/>
            <w:r w:rsidRPr="00D22708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гуманітарні</w:t>
            </w:r>
            <w:proofErr w:type="spellEnd"/>
            <w:r w:rsidRPr="00D22708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науки</w:t>
            </w:r>
          </w:p>
          <w:p w:rsidR="00CF79CD" w:rsidRPr="00D22708" w:rsidRDefault="001434BC">
            <w:pPr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708">
              <w:rPr>
                <w:rFonts w:ascii="Times New Roman" w:hAnsi="Times New Roman"/>
                <w:sz w:val="28"/>
                <w:szCs w:val="28"/>
              </w:rPr>
              <w:t xml:space="preserve">Спеціальність – </w:t>
            </w:r>
            <w:r w:rsidRPr="00D22708">
              <w:rPr>
                <w:rFonts w:ascii="Times New Roman" w:hAnsi="Times New Roman"/>
                <w:sz w:val="28"/>
                <w:szCs w:val="28"/>
              </w:rPr>
              <w:t>В</w:t>
            </w:r>
            <w:r w:rsidRPr="00D22708">
              <w:rPr>
                <w:rFonts w:ascii="Times New Roman" w:hAnsi="Times New Roman"/>
                <w:sz w:val="28"/>
                <w:szCs w:val="28"/>
              </w:rPr>
              <w:t>10</w:t>
            </w:r>
            <w:r w:rsidRPr="00D22708">
              <w:rPr>
                <w:rFonts w:ascii="Times New Roman" w:hAnsi="Times New Roman"/>
                <w:sz w:val="28"/>
                <w:szCs w:val="28"/>
              </w:rPr>
              <w:t xml:space="preserve"> Філософія</w:t>
            </w:r>
          </w:p>
          <w:p w:rsidR="00CF79CD" w:rsidRDefault="001434B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8"/>
                <w:szCs w:val="28"/>
                <w:lang w:eastAsia="zh-CN"/>
              </w:rPr>
              <w:t>Об’єкти діяльності:</w:t>
            </w:r>
            <w:r>
              <w:rPr>
                <w:rFonts w:ascii="TimesNewRomanPS-ItalicMT" w:eastAsia="TimesNewRomanPS-ItalicMT" w:hAnsi="TimesNewRomanPS-ItalicMT" w:cs="TimesNewRomanPS-ItalicMT"/>
                <w:i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комплексні проблеми і дослідницькі проєкти в галузі філософії, ефективність їх дослідження і розв’язання для поступу філософської науки; методологічні підходи і методи науково-філософських досліджень, стратегії міждисциплінарного дослідження. </w:t>
            </w:r>
          </w:p>
          <w:p w:rsidR="00CF79CD" w:rsidRDefault="001434B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8"/>
                <w:szCs w:val="28"/>
                <w:lang w:eastAsia="zh-CN"/>
              </w:rPr>
              <w:t>Цілі навчанн</w:t>
            </w: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я: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набуття здатності продукувати нові ідеї, розв’язувати комплексні проблеми у галузі філософії та гуманітаристики, що передбачає глибоке переосмислення наявних та створення нових цілісних знань та удосконалення професійної практики. </w:t>
            </w:r>
          </w:p>
          <w:p w:rsidR="00CF79CD" w:rsidRDefault="001434B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8"/>
                <w:szCs w:val="28"/>
                <w:lang w:eastAsia="zh-CN"/>
              </w:rPr>
              <w:t>Теоретичний зміст пре</w:t>
            </w: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дметної області: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комплекс ідей, понять, категорій, теорій, принципів, методів, концепцій, підходів, стратегій філософії як фундаментального способу культурної рефлексії; функціонування і трансформація інтелектуальних практик. </w:t>
            </w:r>
          </w:p>
          <w:p w:rsidR="00CF79CD" w:rsidRDefault="001434B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8"/>
                <w:szCs w:val="28"/>
                <w:lang w:eastAsia="zh-CN"/>
              </w:rPr>
              <w:t>Методи, методики та технологі</w:t>
            </w:r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8"/>
                <w:szCs w:val="28"/>
                <w:lang w:eastAsia="zh-CN"/>
              </w:rPr>
              <w:t xml:space="preserve">ї: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методологічні підходи сучасної філософії, сучасні методики викладання філософії, сучасні цифрові технології. </w:t>
            </w:r>
          </w:p>
          <w:p w:rsidR="00CF79CD" w:rsidRDefault="001434BC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8"/>
                <w:szCs w:val="28"/>
                <w:lang w:val="ru-RU" w:eastAsia="zh-CN"/>
              </w:rPr>
              <w:t>Інструменти</w:t>
            </w:r>
            <w:proofErr w:type="spellEnd"/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8"/>
                <w:szCs w:val="28"/>
                <w:lang w:val="ru-RU" w:eastAsia="zh-CN"/>
              </w:rPr>
              <w:t xml:space="preserve"> та </w:t>
            </w:r>
            <w:proofErr w:type="spellStart"/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8"/>
                <w:szCs w:val="28"/>
                <w:lang w:val="ru-RU" w:eastAsia="zh-CN"/>
              </w:rPr>
              <w:t>обладнання</w:t>
            </w:r>
            <w:proofErr w:type="spellEnd"/>
            <w:r>
              <w:rPr>
                <w:rFonts w:ascii="Times New Roman" w:eastAsia="TimesNewRomanPS-ItalicMT" w:hAnsi="Times New Roman"/>
                <w:i/>
                <w:iCs/>
                <w:color w:val="000000"/>
                <w:sz w:val="28"/>
                <w:szCs w:val="28"/>
                <w:lang w:val="ru-RU" w:eastAsia="zh-CN"/>
              </w:rPr>
              <w:t xml:space="preserve">: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комунікаційне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обладнання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інформаційні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засоби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, що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застосовуються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професійній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діяльності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.</w:t>
            </w:r>
          </w:p>
        </w:tc>
      </w:tr>
      <w:tr w:rsidR="00CF79CD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CF79CD" w:rsidRDefault="001434BC">
            <w:pPr>
              <w:widowControl/>
              <w:shd w:val="clear" w:color="auto" w:fill="FFFFFF"/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2. Орієнтація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ind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Освітньо-професійна. </w:t>
            </w:r>
          </w:p>
          <w:p w:rsidR="00CF79CD" w:rsidRDefault="001434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Освітньо-професійна програма має академічну орієнтацію.</w:t>
            </w:r>
          </w:p>
          <w:p w:rsidR="00CF79CD" w:rsidRDefault="001434BC">
            <w:pPr>
              <w:jc w:val="both"/>
              <w:rPr>
                <w:rFonts w:ascii="Times New Roman" w:hAnsi="Times New Roman"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науково-професійному плані акцент зроблено на збалансованому поєднанні 4-х змістовних блоків: теоретичного (історія філософії, філософії мови та комунікації, філософії релігії </w:t>
            </w:r>
            <w:r>
              <w:rPr>
                <w:rFonts w:ascii="Times New Roman" w:hAnsi="Times New Roman"/>
                <w:sz w:val="28"/>
                <w:szCs w:val="28"/>
              </w:rPr>
              <w:t>та релігієзнавство, філософська антропологія та філософія культури), світоглядного та етико-ціннісного (ціннісні аспекти науки, екоетика, етико-світоглядні виміри релігійного життя, етика роботи з колективною пам’яттю та травмами), методологічного (філософ</w:t>
            </w:r>
            <w:r>
              <w:rPr>
                <w:rFonts w:ascii="Times New Roman" w:hAnsi="Times New Roman"/>
                <w:sz w:val="28"/>
                <w:szCs w:val="28"/>
              </w:rPr>
              <w:t>ія та методологія науки, методологія системних досліджень (ЗПТС – загальна параметрична теорія систем А. І. Уйомова), основи категоріального мислення), практико-орієнтованого (урбаністика, біографічна прагматика, мистецькі та комеморативні практики, технік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 польових досліджень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культурній антропології та соціології, прагматика логіки, технології аргументації та критичного мислення).</w:t>
            </w:r>
          </w:p>
        </w:tc>
      </w:tr>
      <w:tr w:rsidR="00CF79CD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CF79CD" w:rsidRDefault="001434BC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3. Фокус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708">
              <w:rPr>
                <w:rFonts w:ascii="Times New Roman" w:hAnsi="Times New Roman"/>
                <w:sz w:val="28"/>
                <w:szCs w:val="28"/>
              </w:rPr>
              <w:t xml:space="preserve">Спеціальна освіта в галузі знань </w:t>
            </w:r>
            <w:r w:rsidRPr="00D22708">
              <w:rPr>
                <w:rFonts w:ascii="Times New Roman" w:hAnsi="Times New Roman"/>
                <w:sz w:val="28"/>
                <w:szCs w:val="28"/>
              </w:rPr>
              <w:t>В</w:t>
            </w:r>
            <w:r w:rsidRPr="00D22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2708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Культура, </w:t>
            </w:r>
            <w:proofErr w:type="spellStart"/>
            <w:r w:rsidRPr="00D22708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мистецтво</w:t>
            </w:r>
            <w:proofErr w:type="spellEnd"/>
            <w:r w:rsidRPr="00D22708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та </w:t>
            </w:r>
            <w:proofErr w:type="spellStart"/>
            <w:r w:rsidRPr="00D22708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>гуманітарні</w:t>
            </w:r>
            <w:proofErr w:type="spellEnd"/>
            <w:r w:rsidRPr="00D22708">
              <w:rPr>
                <w:rFonts w:ascii="Times New Roman" w:eastAsia="SimSun" w:hAnsi="Times New Roman"/>
                <w:sz w:val="28"/>
                <w:szCs w:val="28"/>
                <w:lang w:val="ru-RU" w:eastAsia="zh-CN"/>
              </w:rPr>
              <w:t xml:space="preserve"> науки</w:t>
            </w:r>
            <w:r w:rsidRPr="00D2270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спеціальністю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«Філософія».</w:t>
            </w:r>
          </w:p>
          <w:p w:rsidR="00CF79CD" w:rsidRDefault="00CF79CD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9CD" w:rsidRDefault="001434BC">
            <w:pPr>
              <w:ind w:left="102" w:right="102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shd w:val="clear" w:color="auto" w:fill="FFFFFF"/>
              </w:rPr>
              <w:t>Ключові слова:</w:t>
            </w:r>
          </w:p>
          <w:p w:rsidR="00CF79CD" w:rsidRDefault="001434BC">
            <w:pPr>
              <w:ind w:left="102" w:right="102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теоретична філософія, практична філософія, </w:t>
            </w:r>
            <w:r>
              <w:rPr>
                <w:rStyle w:val="fontstyle01"/>
              </w:rPr>
              <w:t>епістемологія, логіка та теорія аргументація, антропологія, філософія релігії, філософія історії, концепцыъ культури, філософська біографістика, актуальны проблеми сучасної філософії,</w:t>
            </w:r>
            <w:r>
              <w:rPr>
                <w:rStyle w:val="fontstyle01"/>
              </w:rPr>
              <w:t xml:space="preserve">  філософські практики.</w:t>
            </w:r>
          </w:p>
          <w:p w:rsidR="00CF79CD" w:rsidRDefault="00CF79CD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9CD">
        <w:trPr>
          <w:trHeight w:val="286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CF79CD" w:rsidRDefault="001434BC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4. Особливості програми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Особливості ОП зі спеціальності «Філософія» в Одеському національному університеті імені І. І. Мечникова зумовлені сукупністю наукових традицій кафедри філософії, які імплементовані в навчальний процес, </w:t>
            </w:r>
            <w:r>
              <w:rPr>
                <w:rFonts w:ascii="Times New Roman" w:hAnsi="Times New Roman"/>
                <w:sz w:val="28"/>
                <w:szCs w:val="28"/>
              </w:rPr>
              <w:t>апробовані у освітніх та експертно-аналітичних програмах в публічній сфері і  в міжнародних грантових проєктах.</w:t>
            </w:r>
          </w:p>
          <w:p w:rsidR="00CF79CD" w:rsidRDefault="001434BC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Перша «лінія підготовки», пов’язана з традицією всесвітньо відомої школи системного аналізу А. І. Уйомова. Вона представлена в такому блоці дисц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иплін: </w:t>
            </w:r>
          </w:p>
          <w:p w:rsidR="00CF79CD" w:rsidRDefault="001434BC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основи категоріального мислення, теорія та практика аргументації, філософія та методологія науки. Друга «лінія підготовки»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пов’язана з концепцією синтезу філософсько-антропологічної теорії та антропокультурних практик, що розробляється на кафедрі філософії. Вона представлена в такому блоці дисциплін: сучасна антропологія, сучасні концепції культури, практична філософія, теорет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ична біографістика та біографічна прагматика. </w:t>
            </w:r>
          </w:p>
          <w:p w:rsidR="00CF79CD" w:rsidRDefault="001434BC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Вказаним особливостям програми відповідають додатково введені спеціальні (фахові) компетенції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СК10</w:t>
            </w:r>
            <w:r>
              <w:rPr>
                <w:rFonts w:ascii="Times New Roman" w:hAnsi="Times New Roman"/>
                <w:sz w:val="28"/>
                <w:szCs w:val="28"/>
              </w:rPr>
              <w:t>, СК 11)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програмні результати навчання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 17, ПР 18).  </w:t>
            </w:r>
          </w:p>
          <w:p w:rsidR="00CF79CD" w:rsidRDefault="001434BC">
            <w:pPr>
              <w:pStyle w:val="a7"/>
              <w:ind w:left="102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Ці особливості посилюють можливості виконання мети</w:t>
            </w:r>
            <w:r>
              <w:rPr>
                <w:sz w:val="28"/>
                <w:szCs w:val="28"/>
              </w:rPr>
              <w:t xml:space="preserve"> освітньої програми, особливо таких її складових як </w:t>
            </w:r>
            <w:r>
              <w:rPr>
                <w:bCs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ідготовка висококваліфікованих та конкурентоспроможних фахівців з філософії, які здатні розв’язувати складні задачи  аналітики та консультування у публічній сфері; що мають високий рівень системного мисл</w:t>
            </w:r>
            <w:r>
              <w:rPr>
                <w:sz w:val="28"/>
                <w:szCs w:val="28"/>
              </w:rPr>
              <w:t>ення.</w:t>
            </w:r>
          </w:p>
          <w:p w:rsidR="00CF79CD" w:rsidRDefault="001434BC">
            <w:pPr>
              <w:ind w:left="102" w:right="10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Програма створює умови для внутрішньої і міжнародної академічної мобільності, оволодіння іноземними мовами на професійному рівні та навичками наукового перекладу та текстології, орієнтує на формування навичок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самостійного креативного та інноваційного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мислення, готує до практичної діяльності у різних сферах соціокультурного життя в умовах сучасних цивілізаційних викликів, трансдисциплінарності, гнучкості та мінливості профілів професій.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CF79CD">
        <w:trPr>
          <w:trHeight w:val="370"/>
        </w:trPr>
        <w:tc>
          <w:tcPr>
            <w:tcW w:w="709" w:type="dxa"/>
            <w:shd w:val="clear" w:color="auto" w:fill="E7E6E6"/>
            <w:vAlign w:val="center"/>
          </w:tcPr>
          <w:p w:rsidR="00CF79CD" w:rsidRDefault="001434BC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С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:rsidR="00CF79CD" w:rsidRDefault="001434BC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 Працевлаштування та продовження освіти</w:t>
            </w:r>
          </w:p>
        </w:tc>
      </w:tr>
      <w:tr w:rsidR="00CF79CD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CF79CD" w:rsidRDefault="001434BC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1. Праце-влаштування </w:t>
            </w:r>
          </w:p>
          <w:p w:rsidR="00CF79CD" w:rsidRDefault="00CF79CD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widowControl/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Випускники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освітньо-професійної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програми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магі</w:t>
            </w:r>
            <w:proofErr w:type="gram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стра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за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</w:p>
          <w:p w:rsidR="00CF79CD" w:rsidRDefault="001434BC">
            <w:pPr>
              <w:widowControl/>
            </w:pPr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спеціальністю </w:t>
            </w:r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В</w:t>
            </w:r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10 </w:t>
            </w:r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Філософія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можуть працювати в </w:t>
            </w:r>
          </w:p>
          <w:p w:rsidR="00CF79CD" w:rsidRDefault="001434BC">
            <w:pPr>
              <w:widowControl/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наукових організаціях, музейних установах, закладах вищої та середньої  освіти, органах державної влади і місцевого самоврядування, в аналітично-інформаційних інституціях; у соціальних і культурних закладах, громадських організаціях, </w:t>
            </w:r>
            <w:r>
              <w:rPr>
                <w:rFonts w:ascii="Times New Roman" w:hAnsi="Times New Roman"/>
                <w:sz w:val="28"/>
                <w:szCs w:val="28"/>
              </w:rPr>
              <w:t>засобах масової інформ</w:t>
            </w:r>
            <w:r>
              <w:rPr>
                <w:rFonts w:ascii="Times New Roman" w:hAnsi="Times New Roman"/>
                <w:sz w:val="28"/>
                <w:szCs w:val="28"/>
              </w:rPr>
              <w:t>ації, консультативних органах тощо.</w:t>
            </w:r>
          </w:p>
          <w:p w:rsidR="00CF79CD" w:rsidRDefault="001434BC">
            <w:pPr>
              <w:widowControl/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Національний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Класифікатор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України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2010,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Розділ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2, </w:t>
            </w:r>
          </w:p>
          <w:p w:rsidR="00CF79CD" w:rsidRDefault="001434BC">
            <w:pPr>
              <w:widowControl/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п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рофесіонали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: </w:t>
            </w:r>
          </w:p>
          <w:p w:rsidR="00CF79CD" w:rsidRDefault="001434BC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2310 Викладачі університетів та вищих навчальних закладів </w:t>
            </w:r>
          </w:p>
          <w:p w:rsidR="00CF79CD" w:rsidRDefault="001434BC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2310.2 Інші викладачі університетів та вищих навчальних закладів </w:t>
            </w:r>
          </w:p>
          <w:p w:rsidR="00CF79CD" w:rsidRDefault="001434BC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2320 Викладачі середніх навча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льних закладів </w:t>
            </w:r>
          </w:p>
          <w:p w:rsidR="00CF79CD" w:rsidRDefault="001434BC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2359 Інші професіонали в галузі навчання</w:t>
            </w:r>
          </w:p>
          <w:p w:rsidR="00CF79CD" w:rsidRDefault="001434BC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2433.1 Наукові співробітники (інформаційна аналітика)</w:t>
            </w:r>
          </w:p>
          <w:p w:rsidR="00CF79CD" w:rsidRDefault="001434BC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2433.2 Професіонали в галузі інформації та інформаційні аналітики  </w:t>
            </w:r>
          </w:p>
          <w:p w:rsidR="00CF79CD" w:rsidRDefault="001434BC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2443 Професіонали в галузі філософії, історії та політології </w:t>
            </w:r>
          </w:p>
          <w:p w:rsidR="00CF79CD" w:rsidRDefault="001434BC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2444.1 Наукові 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співробітники (філософія, історія, політологія) </w:t>
            </w:r>
          </w:p>
          <w:p w:rsidR="00CF79CD" w:rsidRDefault="001434BC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2443.2 Філософи, історики та політологи</w:t>
            </w:r>
          </w:p>
          <w:p w:rsidR="00CF79CD" w:rsidRDefault="001434BC">
            <w:pPr>
              <w:jc w:val="both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</w:rPr>
              <w:t>2460 Професіонали в галузі релігії.</w:t>
            </w:r>
          </w:p>
          <w:p w:rsidR="00CF79CD" w:rsidRDefault="00CF79CD">
            <w:pPr>
              <w:pStyle w:val="Defaul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9CD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CF79CD" w:rsidRDefault="001434BC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2. Подальше навчання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 xml:space="preserve">Мають право </w:t>
            </w:r>
            <w:r>
              <w:rPr>
                <w:sz w:val="28"/>
                <w:szCs w:val="28"/>
              </w:rPr>
              <w:t xml:space="preserve">продовжити навчання на третьому (освітньо-науковому) рівні вищої освіти. </w:t>
            </w:r>
          </w:p>
          <w:p w:rsidR="00CF79CD" w:rsidRDefault="001434B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Мають право на набуття додаткових кваліфікацій в системі освіти дорослих. </w:t>
            </w:r>
          </w:p>
          <w:p w:rsidR="00CF79CD" w:rsidRDefault="00CF79CD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CF79CD">
        <w:trPr>
          <w:trHeight w:val="445"/>
        </w:trPr>
        <w:tc>
          <w:tcPr>
            <w:tcW w:w="709" w:type="dxa"/>
            <w:shd w:val="clear" w:color="auto" w:fill="E7E6E6"/>
            <w:vAlign w:val="center"/>
          </w:tcPr>
          <w:p w:rsidR="00CF79CD" w:rsidRDefault="001434BC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:rsidR="00CF79CD" w:rsidRDefault="001434BC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5. Викладання та оцінювання</w:t>
            </w:r>
          </w:p>
        </w:tc>
      </w:tr>
      <w:tr w:rsidR="00CF79CD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CF79CD" w:rsidRDefault="001434BC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1. Викладання та  навчання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Освітній процес побудований на принципах студентоцентрованого, особистісно-орієнтованого, проблемного- та </w:t>
            </w:r>
            <w:r>
              <w:rPr>
                <w:rFonts w:ascii="Times New Roman" w:hAnsi="Times New Roman"/>
                <w:sz w:val="28"/>
                <w:szCs w:val="28"/>
              </w:rPr>
              <w:t>практико-орієнтованого навчання, індивідуально-творчого підходу.</w:t>
            </w:r>
          </w:p>
          <w:p w:rsidR="00CF79CD" w:rsidRDefault="001434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ascii="Times New Roman" w:eastAsiaTheme="minorHAnsi" w:hAnsi="Times New Roman"/>
                <w:color w:val="4472C4" w:themeColor="accent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Освітній процес здійснюється за такими формами: навчальні заняття, самостійна робота, проходження педагогічної (асистентської) практики, контрольні заходи. Основними видами занять є лекції,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емінари, практичні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заняття в малих групах, індивідуальні консультації із викладачами і науковим керівником. До самостійної роботи належать різноманітні форми індивідуальних або групових науково-дослідних робіт, написання та захист кваліфікаційної роботи. З</w:t>
            </w:r>
            <w:r>
              <w:rPr>
                <w:rFonts w:ascii="Times New Roman" w:hAnsi="Times New Roman"/>
                <w:sz w:val="28"/>
                <w:szCs w:val="28"/>
              </w:rPr>
              <w:t>добувачи залучаються до участі у конференціях, написання статей та тез, виконання програм наукових фундаментальних і прикладних досліджень кафедр факультету історії та філософії.</w:t>
            </w:r>
            <w:r>
              <w:rPr>
                <w:rFonts w:ascii="CIDFont+F3" w:eastAsiaTheme="minorHAnsi" w:hAnsi="CIDFont+F3" w:cs="CIDFont+F3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Навчання інтерактивне, із застосуванням інноваційних, зокрема цифрових дистан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ційних технологій.</w:t>
            </w:r>
          </w:p>
          <w:p w:rsidR="00CF79CD" w:rsidRDefault="001434BC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Навчання на програмі передбачає активну участь здобувача освіти у формуванні власної освітньої траєкторії шляхом обрання вибіркових освітніх компонентів.</w:t>
            </w:r>
          </w:p>
        </w:tc>
      </w:tr>
      <w:tr w:rsidR="00CF79CD">
        <w:trPr>
          <w:trHeight w:val="525"/>
        </w:trPr>
        <w:tc>
          <w:tcPr>
            <w:tcW w:w="2552" w:type="dxa"/>
            <w:gridSpan w:val="2"/>
            <w:shd w:val="clear" w:color="auto" w:fill="FFFFFF"/>
            <w:vAlign w:val="center"/>
          </w:tcPr>
          <w:p w:rsidR="00CF79CD" w:rsidRDefault="001434BC">
            <w:pPr>
              <w:widowControl/>
              <w:shd w:val="clear" w:color="auto" w:fill="FFFFFF"/>
              <w:snapToGrid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lastRenderedPageBreak/>
              <w:t>2. Система оцінювання</w:t>
            </w:r>
          </w:p>
        </w:tc>
        <w:tc>
          <w:tcPr>
            <w:tcW w:w="7371" w:type="dxa"/>
            <w:shd w:val="clear" w:color="auto" w:fill="FFFFFF"/>
            <w:vAlign w:val="center"/>
          </w:tcPr>
          <w:p w:rsidR="00CF79CD" w:rsidRDefault="001434B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оцінювання визначається «Положенням про організацію </w:t>
            </w:r>
            <w:r>
              <w:rPr>
                <w:sz w:val="28"/>
                <w:szCs w:val="28"/>
              </w:rPr>
              <w:t>і проведення контролю результатів навчання здобувачів вищої освіти Одеського національного університету імені І. І. Мечникова».</w:t>
            </w:r>
          </w:p>
          <w:p w:rsidR="00CF79CD" w:rsidRDefault="00CF79CD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CF79CD">
        <w:trPr>
          <w:trHeight w:val="365"/>
        </w:trPr>
        <w:tc>
          <w:tcPr>
            <w:tcW w:w="709" w:type="dxa"/>
            <w:shd w:val="clear" w:color="auto" w:fill="E7E6E6"/>
            <w:vAlign w:val="center"/>
          </w:tcPr>
          <w:p w:rsidR="00CF79CD" w:rsidRDefault="001434BC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E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:rsidR="00CF79CD" w:rsidRDefault="001434BC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6. Програмні компетентності</w:t>
            </w:r>
          </w:p>
        </w:tc>
      </w:tr>
      <w:tr w:rsidR="00CF79CD">
        <w:tc>
          <w:tcPr>
            <w:tcW w:w="2552" w:type="dxa"/>
            <w:gridSpan w:val="2"/>
            <w:shd w:val="clear" w:color="auto" w:fill="FFFFFF"/>
          </w:tcPr>
          <w:p w:rsidR="00CF79CD" w:rsidRDefault="001434BC">
            <w:pPr>
              <w:widowControl/>
              <w:shd w:val="clear" w:color="auto" w:fill="FFFFFF"/>
              <w:snapToGrid/>
              <w:ind w:left="3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Інтегральна </w:t>
            </w:r>
            <w:r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eastAsia="en-US"/>
              </w:rPr>
              <w:t>компетентність</w:t>
            </w:r>
          </w:p>
        </w:tc>
        <w:tc>
          <w:tcPr>
            <w:tcW w:w="7371" w:type="dxa"/>
            <w:shd w:val="clear" w:color="auto" w:fill="FFFFFF"/>
          </w:tcPr>
          <w:p w:rsidR="00CF79CD" w:rsidRDefault="001434BC">
            <w:pPr>
              <w:widowControl/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Здатність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продукувати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нові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ідеї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розв’язувати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комплексні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</w:p>
          <w:p w:rsidR="00CF79CD" w:rsidRDefault="001434BC">
            <w:pPr>
              <w:widowControl/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проблеми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у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сфері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філософії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застосовувати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методологію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наукової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та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педагогічної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діяльності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, а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також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проводити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власне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наукове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досл</w:t>
            </w:r>
            <w:proofErr w:type="gram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ідження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результати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якого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мають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наукову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новизну,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теоретичне</w:t>
            </w:r>
            <w:proofErr w:type="spellEnd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та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практичне</w:t>
            </w:r>
            <w:proofErr w:type="spellEnd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значення</w:t>
            </w:r>
            <w:proofErr w:type="spellEnd"/>
          </w:p>
          <w:p w:rsidR="00CF79CD" w:rsidRDefault="00CF79CD">
            <w:pPr>
              <w:widowControl/>
              <w:snapToGrid/>
              <w:jc w:val="both"/>
              <w:rPr>
                <w:rFonts w:ascii="Times New Roman" w:hAnsi="Times New Roman"/>
                <w:i/>
                <w:iCs/>
                <w:color w:val="C00000"/>
                <w:sz w:val="28"/>
                <w:szCs w:val="28"/>
                <w:lang w:eastAsia="uk-UA"/>
              </w:rPr>
            </w:pPr>
          </w:p>
        </w:tc>
      </w:tr>
      <w:tr w:rsidR="00CF79CD">
        <w:trPr>
          <w:trHeight w:val="711"/>
        </w:trPr>
        <w:tc>
          <w:tcPr>
            <w:tcW w:w="2552" w:type="dxa"/>
            <w:gridSpan w:val="2"/>
            <w:shd w:val="clear" w:color="auto" w:fill="FFFFFF"/>
          </w:tcPr>
          <w:p w:rsidR="00CF79CD" w:rsidRDefault="001434BC">
            <w:pPr>
              <w:widowControl/>
              <w:shd w:val="clear" w:color="auto" w:fill="FFFFFF"/>
              <w:snapToGrid/>
              <w:ind w:left="2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" w:name="_Hlk103345521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Загальні </w:t>
            </w:r>
            <w:r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eastAsia="en-US"/>
              </w:rPr>
              <w:t>компетентності</w:t>
            </w:r>
          </w:p>
        </w:tc>
        <w:tc>
          <w:tcPr>
            <w:tcW w:w="7371" w:type="dxa"/>
            <w:shd w:val="clear" w:color="auto" w:fill="FFFFFF"/>
          </w:tcPr>
          <w:p w:rsidR="00CF79CD" w:rsidRDefault="001434BC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ЗК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uk-UA" w:bidi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 xml:space="preserve">Знання та 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розуміння предметної області та розуміння професійної діяльності.</w:t>
            </w:r>
          </w:p>
          <w:p w:rsidR="00CF79CD" w:rsidRDefault="001434BC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ЗК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uk-UA" w:bidi="en-US"/>
              </w:rPr>
              <w:t>02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uk-UA" w:bidi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Здатність спілкуватися іноземною мовою.</w:t>
            </w:r>
          </w:p>
          <w:p w:rsidR="00CF79CD" w:rsidRDefault="001434BC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ЗК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uk-UA" w:bidi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3.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uk-UA" w:bidi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Вміння виявляти, ставити та вирішувати проблеми.</w:t>
            </w:r>
          </w:p>
          <w:p w:rsidR="00CF79CD" w:rsidRDefault="001434BC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ЗК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uk-UA" w:bidi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4.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uk-UA" w:bidi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Здатність проведення досліджень на відповідному рівні.</w:t>
            </w:r>
          </w:p>
          <w:p w:rsidR="00CF79CD" w:rsidRDefault="001434BC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ЗК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uk-UA" w:bidi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5.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uk-UA" w:bidi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 xml:space="preserve"> Здатність спілкуватис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я з представниками інших.</w:t>
            </w:r>
          </w:p>
          <w:p w:rsidR="00CF79CD" w:rsidRDefault="001434BC">
            <w:pPr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професійних груп різного рівня (з експертами з інших галузей знань/видів економічної діяльності).</w:t>
            </w:r>
          </w:p>
          <w:p w:rsidR="00CF79CD" w:rsidRDefault="001434BC">
            <w:pPr>
              <w:shd w:val="clear" w:color="auto" w:fill="FFFFFF"/>
              <w:suppressAutoHyphens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ЗК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uk-UA" w:bidi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6. Здатність до пошуку, оброблення та аналізу інформації з різних джерел.</w:t>
            </w:r>
          </w:p>
          <w:p w:rsidR="00CF79CD" w:rsidRDefault="001434BC">
            <w:pPr>
              <w:shd w:val="clear" w:color="auto" w:fill="FFFFFF"/>
              <w:suppressAutoHyphens/>
              <w:ind w:firstLine="32"/>
              <w:jc w:val="both"/>
              <w:textAlignment w:val="baseline"/>
              <w:rPr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ЗК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uk-UA" w:bidi="en-US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 xml:space="preserve">7. 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uk-UA" w:bidi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Здатність розробляти проєкти та управляти ними.</w:t>
            </w:r>
          </w:p>
        </w:tc>
      </w:tr>
      <w:tr w:rsidR="00CF79CD">
        <w:trPr>
          <w:trHeight w:val="273"/>
        </w:trPr>
        <w:tc>
          <w:tcPr>
            <w:tcW w:w="2552" w:type="dxa"/>
            <w:gridSpan w:val="2"/>
            <w:shd w:val="clear" w:color="auto" w:fill="FFFFFF"/>
          </w:tcPr>
          <w:p w:rsidR="00CF79CD" w:rsidRDefault="001434BC">
            <w:pPr>
              <w:widowControl/>
              <w:snapToGrid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Спеціальні (фахові, предметні) к</w:t>
            </w:r>
            <w:r>
              <w:rPr>
                <w:rFonts w:ascii="Times New Roman" w:hAnsi="Times New Roman"/>
                <w:b/>
                <w:bCs/>
                <w:spacing w:val="-10"/>
                <w:sz w:val="28"/>
                <w:szCs w:val="28"/>
                <w:lang w:eastAsia="en-US"/>
              </w:rPr>
              <w:t>омпетентності</w:t>
            </w:r>
          </w:p>
        </w:tc>
        <w:tc>
          <w:tcPr>
            <w:tcW w:w="7371" w:type="dxa"/>
            <w:shd w:val="clear" w:color="auto" w:fill="auto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СК01. Здатність використовувати історико-філософську спадщину в осмисленні та розв’язанні дослідницьких проблем.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СК02. Усвідомлення зв’язків філософської спеціалізації з іншими інтелектуальними й гуманітарними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 практиками.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СК03. Здатність формулювати та аргументувати актуальні філософські ідеї, доказово й обґрунтовано викладати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lastRenderedPageBreak/>
              <w:t xml:space="preserve">результати дослідження. 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СК04.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Здатність обирати і застосовувати найбільш ефективну методологічну стратегію дослідження. 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СК05. Здатніст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ь критично працювати з філософськими текстами, застосовувати  різні методи аналізу та інтерпретації.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СК06. Здатність здійснювати аналіз, оцінку і прогнозування соціальних, політичних, економічних та культурних процесів із застосуванням фахових знань. </w:t>
            </w:r>
          </w:p>
          <w:p w:rsidR="00CF79CD" w:rsidRDefault="001434BC">
            <w:pPr>
              <w:shd w:val="clear" w:color="auto" w:fill="FFFFFF"/>
              <w:suppressAutoHyphens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СК07. Здатність професійно проводити світоглядний аналіз  та етико-ціннісну експертизу європейської та євроатлантичної інтеграції України на підставі принципу україноцентризму.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СК08. Здатність викладати філософські дисципліни у закладах вищої освіти.</w:t>
            </w:r>
          </w:p>
          <w:p w:rsidR="00CF79CD" w:rsidRDefault="001434BC">
            <w:pPr>
              <w:pStyle w:val="TableParagraph"/>
              <w:tabs>
                <w:tab w:val="left" w:pos="811"/>
              </w:tabs>
              <w:jc w:val="both"/>
              <w:rPr>
                <w:i/>
                <w:iCs/>
                <w:color w:val="C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zh-CN" w:bidi="en-US"/>
              </w:rPr>
              <w:t>СК09.</w:t>
            </w:r>
            <w:r>
              <w:t xml:space="preserve"> </w:t>
            </w:r>
            <w:r>
              <w:rPr>
                <w:rFonts w:eastAsia="Calibri"/>
                <w:sz w:val="28"/>
                <w:szCs w:val="28"/>
                <w:lang w:eastAsia="zh-CN" w:bidi="en-US"/>
              </w:rPr>
              <w:t>Здатність здійснювати аналітичне обґрунтування та інформаційно-організаційний супровід професійної діяльності.</w:t>
            </w:r>
          </w:p>
          <w:p w:rsidR="00CF79CD" w:rsidRDefault="001434BC">
            <w:pPr>
              <w:pStyle w:val="TableParagraph"/>
              <w:tabs>
                <w:tab w:val="left" w:pos="811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Додаткові (введені робочою групою):</w:t>
            </w:r>
          </w:p>
          <w:p w:rsidR="00CF79CD" w:rsidRDefault="001434BC">
            <w:pPr>
              <w:shd w:val="clear" w:color="auto" w:fill="FFFFFF"/>
              <w:suppressAutoHyphens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СК10.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 w:eastAsia="zh-CN" w:bidi="en-US"/>
              </w:rPr>
              <w:t>Здатн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ість здійснювати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досл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ідницьку та практичну діяльність на засадах системного підходу.</w:t>
            </w:r>
          </w:p>
          <w:p w:rsidR="00CF79CD" w:rsidRDefault="001434BC">
            <w:pPr>
              <w:pStyle w:val="TableParagraph"/>
              <w:tabs>
                <w:tab w:val="left" w:pos="811"/>
              </w:tabs>
              <w:jc w:val="both"/>
              <w:rPr>
                <w:rFonts w:eastAsia="Calibri"/>
                <w:sz w:val="28"/>
                <w:szCs w:val="28"/>
                <w:lang w:eastAsia="zh-CN" w:bidi="en-US"/>
              </w:rPr>
            </w:pPr>
            <w:r>
              <w:rPr>
                <w:rFonts w:eastAsia="Calibri"/>
                <w:sz w:val="28"/>
                <w:szCs w:val="28"/>
                <w:lang w:eastAsia="zh-CN" w:bidi="en-US"/>
              </w:rPr>
              <w:t xml:space="preserve">СК11. </w:t>
            </w:r>
            <w:r>
              <w:rPr>
                <w:rFonts w:eastAsia="Calibri"/>
                <w:sz w:val="28"/>
                <w:szCs w:val="28"/>
                <w:lang w:eastAsia="zh-CN" w:bidi="en-US"/>
              </w:rPr>
              <w:t>Здатність професійно  проводити  філософсько-антропологічну експертизу проєктів в галузі культурної та гуманітарної політики України.</w:t>
            </w:r>
          </w:p>
          <w:p w:rsidR="00CF79CD" w:rsidRDefault="001434BC">
            <w:pPr>
              <w:widowControl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СК12.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 Здатність дотримуватися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принципів</w:t>
            </w:r>
            <w:proofErr w:type="spellEnd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академічної</w:t>
            </w:r>
            <w:proofErr w:type="spellEnd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доброчесності</w:t>
            </w:r>
            <w:proofErr w:type="spellEnd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та норм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професійної</w:t>
            </w:r>
            <w:proofErr w:type="spellEnd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етики</w:t>
            </w:r>
            <w:proofErr w:type="spellEnd"/>
          </w:p>
          <w:p w:rsidR="00CF79CD" w:rsidRDefault="00CF79CD">
            <w:pPr>
              <w:pStyle w:val="TableParagraph"/>
              <w:tabs>
                <w:tab w:val="left" w:pos="811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bookmarkEnd w:id="1"/>
      <w:tr w:rsidR="00CF79CD">
        <w:trPr>
          <w:trHeight w:val="260"/>
        </w:trPr>
        <w:tc>
          <w:tcPr>
            <w:tcW w:w="709" w:type="dxa"/>
            <w:shd w:val="clear" w:color="auto" w:fill="E7E6E6"/>
            <w:vAlign w:val="center"/>
          </w:tcPr>
          <w:p w:rsidR="00CF79CD" w:rsidRDefault="001434BC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lastRenderedPageBreak/>
              <w:t>F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:rsidR="00CF79CD" w:rsidRDefault="001434BC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7. Програмні результати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навчання</w:t>
            </w:r>
          </w:p>
        </w:tc>
      </w:tr>
      <w:tr w:rsidR="00CF79CD">
        <w:trPr>
          <w:trHeight w:val="67"/>
        </w:trPr>
        <w:tc>
          <w:tcPr>
            <w:tcW w:w="9923" w:type="dxa"/>
            <w:gridSpan w:val="3"/>
            <w:shd w:val="clear" w:color="auto" w:fill="FFFFFF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ПР01. Здійснювати інтелектуальний пошук, виявляти і критично осмислювати актуальні проблеми сучасної філософської думки, розробляти їх в рамках власного філософського дослідження.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ПР02.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Знати і використовувати фаховий словник та філософські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засоби для донесення власних знань, висновків та аргументації до фахівців і нефахівців, зокрема до осіб, які навчаються.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ПР03.Вміти реконструювати історичний поступ світової філософії, еволюцію філософських ідей і проблем.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ПР04.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Пропонувати та обґрунтовува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ти нові підходи до розв’язання задач і проблем. 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ПР05.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Використовувати методологію та пізнавальні засоби, що властиві філософії та її застосуванням.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ПР06.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Володіти державною та іноземними мовами на рівні, достатньому для вільного фахового спілкування та об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говорення наукових проблем і результатів досліджень у сфері філософії.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ПР07.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Критично осмислювати, аналізувати та оцінювати філософські тексти, застосовувати релевантні методи їх аналізу та інтерпретації.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lastRenderedPageBreak/>
              <w:t>ПР08. Розуміти зв’язки філософії з іншими напрямами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 філософського дискурсу та іншими інтелектуальними й гуманітарними практиками.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ПР09. Ефективно використовувати інформаційно-комунікаційні технології в професійній діяльності.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ПР10.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Брати участь у наукових дискусіях з філософії та міждисциплінарних проблем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обговореннях філософських питань з експертами з інших галузей знань.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ПР11. Аналізувати, оцінювати і прогнозувати соціальні, політичні, економічні та культурні процеси із застосуванням фахових знань та спеціалізованих навичок розв’язання складних задач філо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софії.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ПР12. Використовувати набуті знання в практиці європейської  та євроатлантичної інтеграції України, зокрема проводити світоглядний аналіз  та етико-ціннісну експертизу інтеграційних процесів.  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ПР13. Розробляти і реалізовувати наукові та/або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прикладні проєкти у сфері філософії та з дотичних міждисциплінарних проблем.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ПР14. Приймати ефективні рішення з питань управління складною професійною та/або навчальною діяльністю у сфері філософії.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ПР15. Розробляти і викладати філософські дисципліни в зак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ладах освіти.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ПР16. Ефективно здійснювати аналітичне обґрунтування та інформаційно-організаційний супровід професійної діяльності.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zh-CN" w:bidi="en-US"/>
              </w:rPr>
              <w:t>Додаткові (введені робочою групою) програмні результати навчання:</w:t>
            </w:r>
          </w:p>
          <w:p w:rsidR="00CF79CD" w:rsidRDefault="001434BC">
            <w:pPr>
              <w:pStyle w:val="TableParagraph"/>
              <w:tabs>
                <w:tab w:val="left" w:pos="811"/>
              </w:tabs>
              <w:jc w:val="both"/>
              <w:rPr>
                <w:rFonts w:eastAsia="Calibri"/>
                <w:sz w:val="28"/>
                <w:szCs w:val="28"/>
                <w:lang w:eastAsia="zh-CN" w:bidi="en-US"/>
              </w:rPr>
            </w:pPr>
            <w:r>
              <w:rPr>
                <w:sz w:val="28"/>
                <w:szCs w:val="28"/>
              </w:rPr>
              <w:t>ПР17. З</w:t>
            </w:r>
            <w:r>
              <w:rPr>
                <w:rFonts w:eastAsia="Calibri"/>
                <w:sz w:val="28"/>
                <w:szCs w:val="28"/>
                <w:lang w:eastAsia="zh-CN" w:bidi="en-US"/>
              </w:rPr>
              <w:t>дійснювати дослідницьку та практичну діяльність на з</w:t>
            </w:r>
            <w:r>
              <w:rPr>
                <w:rFonts w:eastAsia="Calibri"/>
                <w:sz w:val="28"/>
                <w:szCs w:val="28"/>
                <w:lang w:eastAsia="zh-CN" w:bidi="en-US"/>
              </w:rPr>
              <w:t>асадах сістемного підходу.</w:t>
            </w:r>
          </w:p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ПР18. Професійно</w:t>
            </w:r>
            <w:r>
              <w:rPr>
                <w:rFonts w:eastAsia="Calibri"/>
                <w:sz w:val="28"/>
                <w:szCs w:val="28"/>
                <w:lang w:eastAsia="zh-CN" w:bidi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 проводити  філософсько-антропологічну експертизу проектів в галузі культурної та гуманітарної політики</w:t>
            </w:r>
            <w:r>
              <w:rPr>
                <w:rFonts w:eastAsia="Calibri"/>
                <w:sz w:val="28"/>
                <w:szCs w:val="28"/>
                <w:lang w:eastAsia="zh-CN" w:bidi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України.</w:t>
            </w:r>
          </w:p>
          <w:p w:rsidR="00CF79CD" w:rsidRDefault="001434BC">
            <w:pPr>
              <w:widowControl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 19.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Усвідомл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ювати і реалізовувати </w:t>
            </w:r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принцип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</w:t>
            </w:r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академічної</w:t>
            </w:r>
            <w:proofErr w:type="spellEnd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доброчесності</w:t>
            </w:r>
            <w:proofErr w:type="spellEnd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</w:p>
          <w:p w:rsidR="00CF79CD" w:rsidRDefault="001434BC">
            <w:pPr>
              <w:widowControl/>
              <w:jc w:val="both"/>
            </w:pPr>
            <w:proofErr w:type="spellStart"/>
            <w:proofErr w:type="gram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та</w:t>
            </w:r>
            <w:proofErr w:type="spellEnd"/>
            <w:proofErr w:type="gram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норм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професійної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en-US" w:eastAsia="zh-CN"/>
              </w:rPr>
              <w:t>етики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F79CD" w:rsidRDefault="00CF79CD">
            <w:pPr>
              <w:tabs>
                <w:tab w:val="left" w:pos="1094"/>
              </w:tabs>
              <w:ind w:right="10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79CD" w:rsidRDefault="00CF79CD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</w:p>
        </w:tc>
      </w:tr>
      <w:tr w:rsidR="00CF79CD">
        <w:trPr>
          <w:trHeight w:hRule="exact" w:val="391"/>
        </w:trPr>
        <w:tc>
          <w:tcPr>
            <w:tcW w:w="709" w:type="dxa"/>
            <w:shd w:val="clear" w:color="auto" w:fill="E7E6E6"/>
            <w:vAlign w:val="center"/>
          </w:tcPr>
          <w:p w:rsidR="00CF79CD" w:rsidRDefault="001434BC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lastRenderedPageBreak/>
              <w:t>G</w:t>
            </w:r>
          </w:p>
        </w:tc>
        <w:tc>
          <w:tcPr>
            <w:tcW w:w="9214" w:type="dxa"/>
            <w:gridSpan w:val="2"/>
            <w:shd w:val="clear" w:color="auto" w:fill="E7E6E6"/>
            <w:vAlign w:val="center"/>
          </w:tcPr>
          <w:p w:rsidR="00CF79CD" w:rsidRDefault="001434BC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8. Ресурсне забезпечення реалізації програми</w:t>
            </w:r>
          </w:p>
        </w:tc>
      </w:tr>
      <w:tr w:rsidR="00CF79CD">
        <w:tc>
          <w:tcPr>
            <w:tcW w:w="2552" w:type="dxa"/>
            <w:gridSpan w:val="2"/>
            <w:shd w:val="clear" w:color="auto" w:fill="FFFFFF"/>
          </w:tcPr>
          <w:p w:rsidR="00CF79CD" w:rsidRDefault="001434BC">
            <w:pPr>
              <w:widowControl/>
              <w:shd w:val="clear" w:color="auto" w:fill="FFFFFF"/>
              <w:snapToGrid/>
              <w:ind w:left="7" w:firstLine="2"/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8"/>
                <w:szCs w:val="28"/>
                <w:lang w:eastAsia="en-US"/>
              </w:rPr>
              <w:t xml:space="preserve">Кадрове забезпечення </w:t>
            </w:r>
          </w:p>
        </w:tc>
        <w:tc>
          <w:tcPr>
            <w:tcW w:w="7371" w:type="dxa"/>
            <w:shd w:val="clear" w:color="auto" w:fill="FFFFFF"/>
          </w:tcPr>
          <w:p w:rsidR="00CF79CD" w:rsidRDefault="001434BC">
            <w:pPr>
              <w:widowControl/>
              <w:shd w:val="clear" w:color="auto" w:fill="FFFFFF"/>
              <w:snapToGrid/>
              <w:ind w:left="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pacing w:val="-5"/>
                <w:sz w:val="28"/>
                <w:szCs w:val="28"/>
                <w:lang w:eastAsia="en-US"/>
              </w:rPr>
              <w:t>Кадрове забезпечення відповідає Ліцензійним умовам провадження освітньої діяльності.  Підвищення кваліфікації науково-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  <w:lang w:eastAsia="en-US"/>
              </w:rPr>
              <w:t xml:space="preserve">педагогічних, педагогічних та наукових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працівників відбувається</w:t>
            </w: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 xml:space="preserve"> кожні 5 років. </w:t>
            </w:r>
          </w:p>
        </w:tc>
      </w:tr>
      <w:tr w:rsidR="00CF79CD">
        <w:tc>
          <w:tcPr>
            <w:tcW w:w="2552" w:type="dxa"/>
            <w:gridSpan w:val="2"/>
            <w:shd w:val="clear" w:color="auto" w:fill="FFFFFF"/>
          </w:tcPr>
          <w:p w:rsidR="00CF79CD" w:rsidRDefault="001434BC">
            <w:pPr>
              <w:widowControl/>
              <w:shd w:val="clear" w:color="auto" w:fill="FFFFFF"/>
              <w:snapToGrid/>
              <w:ind w:left="2" w:right="5" w:firstLine="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>Матеріально-технічне забезпечення</w:t>
            </w:r>
          </w:p>
        </w:tc>
        <w:tc>
          <w:tcPr>
            <w:tcW w:w="7371" w:type="dxa"/>
            <w:shd w:val="clear" w:color="auto" w:fill="FFFFFF"/>
          </w:tcPr>
          <w:p w:rsidR="00CF79CD" w:rsidRDefault="001434BC">
            <w:pPr>
              <w:widowControl/>
              <w:shd w:val="clear" w:color="auto" w:fill="FFFFFF"/>
              <w:snapToGrid/>
              <w:ind w:left="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Навчально-науково-виробнича база у вигляді:</w:t>
            </w:r>
          </w:p>
          <w:p w:rsidR="00CF79CD" w:rsidRDefault="001434BC">
            <w:pPr>
              <w:widowControl/>
              <w:numPr>
                <w:ilvl w:val="0"/>
                <w:numId w:val="3"/>
              </w:numPr>
              <w:shd w:val="clear" w:color="auto" w:fill="FFFFFF"/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комп’ютерного та мережевого обладнання, а також програмного забезпечення;</w:t>
            </w:r>
          </w:p>
          <w:p w:rsidR="00CF79CD" w:rsidRDefault="001434BC">
            <w:pPr>
              <w:widowControl/>
              <w:numPr>
                <w:ilvl w:val="0"/>
                <w:numId w:val="3"/>
              </w:numPr>
              <w:shd w:val="clear" w:color="auto" w:fill="FFFFFF"/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наукової, навчальної, методичної літератури та посібників для здобувачів спеціальності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033«Філософія».</w:t>
            </w:r>
          </w:p>
        </w:tc>
      </w:tr>
      <w:tr w:rsidR="00CF79CD">
        <w:tc>
          <w:tcPr>
            <w:tcW w:w="2552" w:type="dxa"/>
            <w:gridSpan w:val="2"/>
            <w:shd w:val="clear" w:color="auto" w:fill="FFFFFF"/>
          </w:tcPr>
          <w:p w:rsidR="00CF79CD" w:rsidRDefault="001434BC">
            <w:pPr>
              <w:widowControl/>
              <w:shd w:val="clear" w:color="auto" w:fill="FFFFFF"/>
              <w:snapToGrid/>
              <w:ind w:left="2" w:right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 xml:space="preserve">Інформаційне та навчально-методичне забезпечення </w:t>
            </w:r>
          </w:p>
        </w:tc>
        <w:tc>
          <w:tcPr>
            <w:tcW w:w="7371" w:type="dxa"/>
            <w:shd w:val="clear" w:color="auto" w:fill="FFFFFF"/>
          </w:tcPr>
          <w:p w:rsidR="00CF79CD" w:rsidRDefault="001434BC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Навчально-методичне забезпечення навчального процесу реалізується наявністю необхідної  навчальної та методичної літератури: підручники, навчальні посібники, методичні рекомендації до пра</w:t>
            </w:r>
            <w:r>
              <w:rPr>
                <w:sz w:val="28"/>
                <w:szCs w:val="28"/>
              </w:rPr>
              <w:t xml:space="preserve">ктичних занять, самостійної роботи, робочі програми навчальних дисциплін. Інформаційні ресурси розміщені у фондах наукової </w:t>
            </w:r>
            <w:r>
              <w:rPr>
                <w:sz w:val="28"/>
                <w:szCs w:val="28"/>
              </w:rPr>
              <w:lastRenderedPageBreak/>
              <w:t>бібліотеки ОНУ імені І.І. Мечникова, сайтах випускових кафедр.</w:t>
            </w:r>
          </w:p>
        </w:tc>
      </w:tr>
      <w:tr w:rsidR="00CF79CD">
        <w:trPr>
          <w:trHeight w:val="306"/>
        </w:trPr>
        <w:tc>
          <w:tcPr>
            <w:tcW w:w="9923" w:type="dxa"/>
            <w:gridSpan w:val="3"/>
            <w:shd w:val="clear" w:color="auto" w:fill="E7E6E6"/>
          </w:tcPr>
          <w:p w:rsidR="00CF79CD" w:rsidRDefault="001434BC">
            <w:pPr>
              <w:widowControl/>
              <w:snapToGrid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9. Академічна мобільність</w:t>
            </w:r>
          </w:p>
        </w:tc>
      </w:tr>
      <w:tr w:rsidR="00CF79CD">
        <w:tc>
          <w:tcPr>
            <w:tcW w:w="2552" w:type="dxa"/>
            <w:gridSpan w:val="2"/>
            <w:shd w:val="clear" w:color="auto" w:fill="FFFFFF"/>
          </w:tcPr>
          <w:p w:rsidR="00CF79CD" w:rsidRDefault="001434BC">
            <w:pPr>
              <w:widowControl/>
              <w:shd w:val="clear" w:color="auto" w:fill="FFFFFF"/>
              <w:snapToGrid/>
              <w:ind w:right="2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 xml:space="preserve">Національна та міжнародна кредитна </w:t>
            </w:r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>мобільність</w:t>
            </w:r>
          </w:p>
        </w:tc>
        <w:tc>
          <w:tcPr>
            <w:tcW w:w="7371" w:type="dxa"/>
            <w:shd w:val="clear" w:color="auto" w:fill="FFFFFF"/>
          </w:tcPr>
          <w:p w:rsidR="00CF79CD" w:rsidRDefault="001434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Формами академічної мобільності здобувачів в ОНУ імені І.І. Мечникова, є: навчання за програмами академічної мобільності та мовне стажування. </w:t>
            </w:r>
          </w:p>
          <w:p w:rsidR="00CF79CD" w:rsidRDefault="001434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Style w:val="af7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Національна (внутрішня) та міжнародна академічна мобільність студентів здійснюється за с</w:t>
            </w:r>
            <w:r>
              <w:rPr>
                <w:rStyle w:val="af7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>типендіальним</w:t>
            </w:r>
            <w:r>
              <w:rPr>
                <w:rStyle w:val="af7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 xml:space="preserve">и програмами та програмами обміну студентами згідно угод між ОНУ імені І. І. Мечникова та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вищими навчальними закладами-партнерами щодо програм академічної мобільності студентів на підставі двосторонніх угод про наукове та освітнє співробітництво.</w:t>
            </w:r>
          </w:p>
          <w:p w:rsidR="00CF79CD" w:rsidRDefault="001434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Style w:val="af7"/>
                <w:rFonts w:ascii="Times New Roman" w:hAnsi="Times New Roman"/>
                <w:color w:val="auto"/>
                <w:sz w:val="28"/>
                <w:szCs w:val="28"/>
                <w:u w:val="none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Одеський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національний університет імені І.І. Мечников бере участь в програмах «Еразмус+». Спеціальний веб-сайт програми в ОНУ: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http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://</w:t>
            </w:r>
            <w:hyperlink r:id="rId9" w:history="1">
              <w:r>
                <w:rPr>
                  <w:rStyle w:val="af7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en-US"/>
                </w:rPr>
                <w:t>erasmus.onu.edu.ua</w:t>
              </w:r>
            </w:hyperlink>
            <w:r>
              <w:rPr>
                <w:rStyle w:val="af7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  <w:p w:rsidR="00CF79CD" w:rsidRDefault="001434B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af7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>Порядок організації програм академічної мобільності встановлює «Пол</w:t>
            </w:r>
            <w:r>
              <w:rPr>
                <w:rStyle w:val="af7"/>
                <w:rFonts w:ascii="Times New Roman" w:hAnsi="Times New Roman"/>
                <w:color w:val="auto"/>
                <w:sz w:val="28"/>
                <w:szCs w:val="28"/>
                <w:u w:val="none"/>
                <w:lang w:eastAsia="en-US"/>
              </w:rPr>
              <w:t xml:space="preserve">оження про порядок реалізації права на академічну мобільність учасників освітнього процесу ОНУ імені І.І. Мечникова».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Організація, координація та контроль за міжнародною академічною мобільністю покладається на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Центр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міжнародної освіти ОНУ імені І. І. Мечни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кова.</w:t>
            </w:r>
          </w:p>
        </w:tc>
      </w:tr>
      <w:tr w:rsidR="00CF79CD">
        <w:trPr>
          <w:trHeight w:val="70"/>
        </w:trPr>
        <w:tc>
          <w:tcPr>
            <w:tcW w:w="2552" w:type="dxa"/>
            <w:gridSpan w:val="2"/>
            <w:shd w:val="clear" w:color="auto" w:fill="FFFFFF"/>
          </w:tcPr>
          <w:p w:rsidR="00CF79CD" w:rsidRDefault="001434BC">
            <w:pPr>
              <w:widowControl/>
              <w:shd w:val="clear" w:color="auto" w:fill="FFFFFF"/>
              <w:snapToGrid/>
              <w:ind w:right="2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pacing w:val="-7"/>
                <w:sz w:val="28"/>
                <w:szCs w:val="28"/>
                <w:lang w:eastAsia="en-US"/>
              </w:rPr>
              <w:t>Навчання іноземних здобувачів вищої освіти</w:t>
            </w:r>
          </w:p>
        </w:tc>
        <w:tc>
          <w:tcPr>
            <w:tcW w:w="7371" w:type="dxa"/>
            <w:shd w:val="clear" w:color="auto" w:fill="FFFFFF"/>
          </w:tcPr>
          <w:p w:rsidR="00CF79CD" w:rsidRDefault="001434BC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rStyle w:val="afa"/>
                <w:b w:val="0"/>
                <w:bCs/>
                <w:sz w:val="28"/>
                <w:szCs w:val="28"/>
                <w:lang w:val="uk-UA"/>
              </w:rPr>
              <w:t xml:space="preserve">Підготовка та прийом на навчання  іноземних здобувачів здійснюються згідно чинного законодавства України та </w:t>
            </w:r>
            <w:r>
              <w:rPr>
                <w:sz w:val="28"/>
                <w:szCs w:val="28"/>
                <w:lang w:val="uk-UA"/>
              </w:rPr>
              <w:t xml:space="preserve">Правил прийому до ОНУ імені І. І. Мечникова. </w:t>
            </w:r>
            <w:r>
              <w:rPr>
                <w:rStyle w:val="afa"/>
                <w:b w:val="0"/>
                <w:bCs/>
                <w:sz w:val="28"/>
                <w:szCs w:val="28"/>
                <w:lang w:val="uk-UA"/>
              </w:rPr>
              <w:t xml:space="preserve">Інформація щодо прийому та навчання іноземних </w:t>
            </w:r>
            <w:r>
              <w:rPr>
                <w:rStyle w:val="afa"/>
                <w:b w:val="0"/>
                <w:bCs/>
                <w:sz w:val="28"/>
                <w:szCs w:val="28"/>
                <w:lang w:val="uk-UA"/>
              </w:rPr>
              <w:t>абітурієнтів розміщена на сайті Центру міжнародної освіти ОНУ імені І.І. Мечникова</w:t>
            </w:r>
            <w:r>
              <w:rPr>
                <w:sz w:val="28"/>
                <w:szCs w:val="28"/>
                <w:lang w:val="uk-UA"/>
              </w:rPr>
              <w:t xml:space="preserve">: </w:t>
            </w:r>
            <w:hyperlink r:id="rId10" w:history="1">
              <w:r>
                <w:rPr>
                  <w:rStyle w:val="af7"/>
                  <w:sz w:val="28"/>
                  <w:szCs w:val="28"/>
                  <w:lang w:val="uk-UA"/>
                </w:rPr>
                <w:t>http://imo.onu.edu.ua</w:t>
              </w:r>
            </w:hyperlink>
          </w:p>
        </w:tc>
      </w:tr>
    </w:tbl>
    <w:p w:rsidR="00CF79CD" w:rsidRDefault="00CF79CD">
      <w:pPr>
        <w:keepNext/>
        <w:widowControl/>
        <w:snapToGrid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1434BC">
      <w:pPr>
        <w:widowControl/>
        <w:snapToGrid/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br w:type="page"/>
      </w: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2. ПЕРЕЛІК ОСВІТНІХ КОМПОНЕНТІВ ОСВІТНЬО-ПРОФЕСІЙНОЇ ПРОГРАМИ </w:t>
      </w:r>
      <w:r>
        <w:rPr>
          <w:rFonts w:ascii="Times New Roman" w:hAnsi="Times New Roman"/>
          <w:bCs/>
          <w:sz w:val="28"/>
          <w:szCs w:val="28"/>
          <w:lang w:eastAsia="en-US"/>
        </w:rPr>
        <w:t>«ФІЛОСОФІЯ»</w:t>
      </w:r>
      <w:r>
        <w:rPr>
          <w:rFonts w:ascii="Times New Roman" w:hAnsi="Times New Roman"/>
          <w:b/>
          <w:color w:val="0070C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ТА ЇХ ЛОГІЧНА ПОСЛІДОВНІСТЬ</w:t>
      </w:r>
    </w:p>
    <w:p w:rsidR="00CF79CD" w:rsidRDefault="001434BC">
      <w:pPr>
        <w:pStyle w:val="a7"/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>
        <w:rPr>
          <w:b/>
          <w:sz w:val="28"/>
          <w:szCs w:val="28"/>
        </w:rPr>
        <w:t>Перелік компонентів освітньої програми</w:t>
      </w:r>
    </w:p>
    <w:p w:rsidR="00CF79CD" w:rsidRDefault="00CF79CD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50" w:type="pct"/>
        <w:tblLook w:val="04A0"/>
      </w:tblPr>
      <w:tblGrid>
        <w:gridCol w:w="955"/>
        <w:gridCol w:w="4555"/>
        <w:gridCol w:w="1451"/>
        <w:gridCol w:w="1277"/>
        <w:gridCol w:w="1912"/>
      </w:tblGrid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Код н/д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Компоненти ОП (навчальні дисципліни, практики, курсові роботи, кваліфікаційна робота)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CF79CD" w:rsidRDefault="001434BC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Кількість кредитів</w:t>
            </w:r>
          </w:p>
          <w:p w:rsidR="00CF79CD" w:rsidRDefault="001434BC">
            <w:pPr>
              <w:tabs>
                <w:tab w:val="left" w:pos="269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ЄКТС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Семестр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Форма підсумкового контролю</w:t>
            </w:r>
          </w:p>
        </w:tc>
      </w:tr>
      <w:tr w:rsidR="00CF79C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eastAsia="en-US"/>
              </w:rPr>
              <w:t>I. Обов’язкові освітні компоненти ОП</w:t>
            </w:r>
          </w:p>
        </w:tc>
      </w:tr>
      <w:tr w:rsidR="00CF79C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1.1. Цикл загальної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підготовки</w:t>
            </w:r>
          </w:p>
        </w:tc>
      </w:tr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01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Основи педагогіки вищої школи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Залік</w:t>
            </w:r>
          </w:p>
        </w:tc>
      </w:tr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02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Іноземна мова за професійним спрямуванням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Екзамен</w:t>
            </w:r>
          </w:p>
        </w:tc>
      </w:tr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03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Цивільний захист та охорона праці в галузі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Екзамен</w:t>
            </w:r>
          </w:p>
        </w:tc>
      </w:tr>
      <w:tr w:rsidR="00CF79C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 Цикл професійної підготовки</w:t>
            </w:r>
          </w:p>
        </w:tc>
      </w:tr>
      <w:tr w:rsidR="00CF79CD">
        <w:trPr>
          <w:trHeight w:val="251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ОК.04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Практична філософія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Екзамен</w:t>
            </w:r>
          </w:p>
        </w:tc>
      </w:tr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ОК.05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Філософія мови та комунікації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Екзамен</w:t>
            </w:r>
          </w:p>
        </w:tc>
      </w:tr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ОК.06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Філософія релігії та релігієзнавствo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Екзамен</w:t>
            </w:r>
          </w:p>
        </w:tc>
      </w:tr>
      <w:tr w:rsidR="00CF79CD">
        <w:trPr>
          <w:trHeight w:val="297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ОК.07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Сучасні концепції культури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Екзамен</w:t>
            </w:r>
          </w:p>
        </w:tc>
      </w:tr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ОК.08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Теоретична біографістика та біографічна прагматика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Екзамен</w:t>
            </w:r>
          </w:p>
        </w:tc>
      </w:tr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ОК.09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Теорія та практика аргументації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Екзамен</w:t>
            </w:r>
          </w:p>
        </w:tc>
      </w:tr>
      <w:tr w:rsidR="00CF79CD">
        <w:trPr>
          <w:trHeight w:val="326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ОК.10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Методика викладання філософії в закладах вищої освіти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Залік </w:t>
            </w:r>
          </w:p>
        </w:tc>
      </w:tr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ОК.11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Філософія історії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Екзамен</w:t>
            </w:r>
          </w:p>
        </w:tc>
      </w:tr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ОК.12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Філософія та методологія науки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Залік</w:t>
            </w:r>
          </w:p>
        </w:tc>
      </w:tr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ОК.13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Сучасна антропологія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Екзамен</w:t>
            </w:r>
          </w:p>
        </w:tc>
      </w:tr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ОК.14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Актуальні проблеми сучасної філософії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Екзамен</w:t>
            </w:r>
          </w:p>
        </w:tc>
      </w:tr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ОК.15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Асистентська практика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Залік</w:t>
            </w:r>
          </w:p>
        </w:tc>
      </w:tr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ОК.16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Переддипломна практика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Залік</w:t>
            </w:r>
          </w:p>
        </w:tc>
      </w:tr>
      <w:tr w:rsidR="00CF79C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Атестація</w:t>
            </w:r>
          </w:p>
        </w:tc>
      </w:tr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ОК.17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Магістерська кваліфікаційна робота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т.ч. захист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CF79CD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CF79C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CF79C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Вибіркові освітні компоненти ОП</w:t>
            </w:r>
          </w:p>
        </w:tc>
      </w:tr>
      <w:tr w:rsidR="00CF79C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Цикл професійної підготовки</w:t>
            </w:r>
          </w:p>
        </w:tc>
      </w:tr>
      <w:tr w:rsidR="00CF79CD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ВК1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Вибірковий компонент 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Залік</w:t>
            </w:r>
          </w:p>
        </w:tc>
      </w:tr>
      <w:tr w:rsidR="00CF79CD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ВК2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Вибірковий компонент2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Залік</w:t>
            </w:r>
          </w:p>
        </w:tc>
      </w:tr>
      <w:tr w:rsidR="00CF79CD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ВК3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Вибірковий компонент3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Залік</w:t>
            </w:r>
          </w:p>
        </w:tc>
      </w:tr>
      <w:tr w:rsidR="00CF79CD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ВК4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Вибірковий компонент4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Залік</w:t>
            </w:r>
          </w:p>
        </w:tc>
      </w:tr>
      <w:tr w:rsidR="00CF79CD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ВК5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Вибірковий компонент5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Залік</w:t>
            </w:r>
          </w:p>
        </w:tc>
      </w:tr>
      <w:tr w:rsidR="00CF79CD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ВК6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Вибірковий компонент6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Залік</w:t>
            </w:r>
          </w:p>
        </w:tc>
      </w:tr>
      <w:tr w:rsidR="00CF79CD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ВК7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Вибірковий компонент7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Залік</w:t>
            </w:r>
          </w:p>
        </w:tc>
      </w:tr>
      <w:tr w:rsidR="00CF79CD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ВК8</w:t>
            </w: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Вибірковий компонент8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Залік</w:t>
            </w:r>
          </w:p>
        </w:tc>
      </w:tr>
      <w:tr w:rsidR="00CF79CD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c>
          <w:tcPr>
            <w:tcW w:w="27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Загальний обсяг освітньої програми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F79CD" w:rsidRDefault="00CF79CD">
      <w:pPr>
        <w:pStyle w:val="a7"/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F79CD" w:rsidRDefault="00CF79CD">
      <w:pPr>
        <w:widowControl/>
        <w:autoSpaceDE w:val="0"/>
        <w:autoSpaceDN w:val="0"/>
        <w:adjustRightInd w:val="0"/>
        <w:snapToGrid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CF79CD" w:rsidRDefault="001434BC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 вивчення освітніх компонентів за вибором здобувача відводиться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кредити, що складає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26,7 %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від загальної кількості кредитів. Перелік вибіркових освітніх компонентів складається та затверджується рішенням Вченої ради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факультету історії та філософії</w:t>
      </w:r>
      <w:r>
        <w:rPr>
          <w:rFonts w:ascii="Times New Roman" w:eastAsiaTheme="minorHAnsi" w:hAnsi="Times New Roman"/>
          <w:color w:val="5B9BD5" w:themeColor="accen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щорічно на основі обговорення з академічною спільнотою, роботодавцями та здобувачами. </w:t>
      </w:r>
    </w:p>
    <w:p w:rsidR="00CF79CD" w:rsidRDefault="001434BC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Включення д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 робочого навчального плану вибіркових дисциплін здійснюється відповідно до «Положення про порядок реалізації здобувачами вищої освіти права на вільний вибір навчальних дисциплін в Одеському національному університеті імені І. І. Мечникова (редакція 2024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р.). </w:t>
      </w:r>
    </w:p>
    <w:p w:rsidR="00CF79CD" w:rsidRDefault="001434BC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Крім переліку вибіркових дисциплін, запропонованих в рамках освітньої програм, здобувачі мають право обирати дисципліни з університетського каталогу </w:t>
      </w:r>
      <w:r>
        <w:rPr>
          <w:rFonts w:ascii="Times New Roman" w:eastAsiaTheme="minorHAnsi" w:hAnsi="Times New Roman"/>
          <w:color w:val="C00000"/>
          <w:sz w:val="28"/>
          <w:szCs w:val="28"/>
          <w:lang w:eastAsia="en-US"/>
        </w:rPr>
        <w:t>(______)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</w:t>
      </w:r>
    </w:p>
    <w:p w:rsidR="00CF79CD" w:rsidRDefault="00CF79CD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CF79CD" w:rsidRDefault="001434BC">
      <w:pPr>
        <w:widowControl/>
        <w:snapToGrid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F79CD" w:rsidRDefault="00CF79CD">
      <w:pPr>
        <w:pStyle w:val="a7"/>
        <w:widowControl/>
        <w:autoSpaceDE/>
        <w:autoSpaceDN/>
        <w:adjustRightInd/>
        <w:jc w:val="center"/>
        <w:rPr>
          <w:b/>
          <w:sz w:val="28"/>
          <w:szCs w:val="28"/>
        </w:rPr>
        <w:sectPr w:rsidR="00CF79CD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F79CD" w:rsidRDefault="001434BC">
      <w:pPr>
        <w:pStyle w:val="a7"/>
        <w:widowControl/>
        <w:autoSpaceDE/>
        <w:autoSpaceDN/>
        <w:adjustRightInd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Структурно-логічна схема освітньої програми </w:t>
      </w:r>
    </w:p>
    <w:p w:rsidR="00CF79CD" w:rsidRDefault="001434BC">
      <w:pPr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5418" w:type="pct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1896"/>
        <w:gridCol w:w="562"/>
        <w:gridCol w:w="1311"/>
        <w:gridCol w:w="666"/>
        <w:gridCol w:w="2533"/>
        <w:gridCol w:w="564"/>
        <w:gridCol w:w="1450"/>
        <w:gridCol w:w="963"/>
      </w:tblGrid>
      <w:tr w:rsidR="00CF79CD">
        <w:trPr>
          <w:trHeight w:val="356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79CD" w:rsidRDefault="001434BC">
            <w:pPr>
              <w:ind w:left="113" w:right="113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Курс</w:t>
            </w:r>
          </w:p>
        </w:tc>
        <w:tc>
          <w:tcPr>
            <w:tcW w:w="20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 xml:space="preserve">Цикл </w:t>
            </w: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загальної підготовки</w:t>
            </w:r>
          </w:p>
        </w:tc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Цикл професійної підготовки</w:t>
            </w:r>
          </w:p>
        </w:tc>
      </w:tr>
      <w:tr w:rsidR="00CF79CD">
        <w:trPr>
          <w:cantSplit/>
          <w:trHeight w:val="1014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Обов’язкові компоненти ОП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79CD" w:rsidRDefault="001434BC">
            <w:pPr>
              <w:ind w:left="113" w:right="113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кредити ЄКТС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Вибіркові компоненти ОП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79CD" w:rsidRDefault="001434BC">
            <w:pPr>
              <w:ind w:left="113" w:right="113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кредити ЄКТС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Обов’язкові компоненти ОП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79CD" w:rsidRDefault="001434BC">
            <w:pPr>
              <w:ind w:left="113" w:right="113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кредити ЄКТС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Вибіркові компоненти ОП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79CD" w:rsidRDefault="001434BC">
            <w:pPr>
              <w:ind w:left="113" w:right="113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lang w:eastAsia="en-US"/>
              </w:rPr>
              <w:t>кредити ЄКТС</w:t>
            </w:r>
          </w:p>
        </w:tc>
      </w:tr>
      <w:tr w:rsidR="00CF79CD"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79CD" w:rsidRDefault="001434BC">
            <w:pPr>
              <w:ind w:left="113" w:right="113"/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1 курс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Основи педагогіки вищої школи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Практична філософія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ВК 01</w:t>
            </w:r>
          </w:p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CF79CD">
        <w:trPr>
          <w:trHeight w:val="539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Філософія мови та комунікації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ВК 02</w:t>
            </w:r>
          </w:p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CF79CD">
        <w:trPr>
          <w:trHeight w:val="414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Філософія релігії та релігієзнавствo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ВК3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CF79CD">
        <w:trPr>
          <w:trHeight w:val="414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Сучасні концепції культури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ВК4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CF79CD">
        <w:trPr>
          <w:trHeight w:val="414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Теоретична біографістика та біографічна прагматика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CF79CD">
        <w:trPr>
          <w:trHeight w:val="414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Теорія та практика аргументації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CF79CD">
        <w:trPr>
          <w:trHeight w:val="414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Методика викладання філософії в закладах вищої освіти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CF79CD">
        <w:trPr>
          <w:trHeight w:val="358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Філософія історії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CF79CD">
        <w:trPr>
          <w:trHeight w:val="414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Філософія та методологія науки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CF79CD">
        <w:trPr>
          <w:trHeight w:val="414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Сучасна антропологія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CF79CD">
        <w:trPr>
          <w:trHeight w:val="585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Асистентська практика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CF79CD">
        <w:trPr>
          <w:trHeight w:val="39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всього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</w:t>
            </w:r>
          </w:p>
        </w:tc>
      </w:tr>
      <w:tr w:rsidR="00CF79CD">
        <w:trPr>
          <w:trHeight w:val="864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79CD" w:rsidRDefault="001434BC">
            <w:pPr>
              <w:ind w:left="113" w:right="113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2 курс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Іноземна мова за професійним спрямуванням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Актуальні проблеми сучасної філософії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ВК5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</w:tr>
      <w:tr w:rsidR="00CF79CD">
        <w:trPr>
          <w:trHeight w:val="70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Цивільний захист та охорона праці в галузі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Переддипломна практика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ВК6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</w:tr>
      <w:tr w:rsidR="00CF79CD"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uk-UA"/>
              </w:rPr>
              <w:t xml:space="preserve">Магістерська кваліфікаційна робота </w:t>
            </w:r>
            <w:r>
              <w:rPr>
                <w:rFonts w:ascii="Times New Roman" w:hAnsi="Times New Roman"/>
                <w:szCs w:val="24"/>
                <w:lang w:eastAsia="en-US"/>
              </w:rPr>
              <w:t>в т.ч. захист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ВК7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</w:tr>
      <w:tr w:rsidR="00CF79CD"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ВК8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</w:tr>
      <w:tr w:rsidR="00CF79CD">
        <w:trPr>
          <w:trHeight w:val="274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всього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12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Cs w:val="24"/>
                <w:lang w:eastAsia="en-US"/>
              </w:rPr>
              <w:t>12</w:t>
            </w:r>
          </w:p>
        </w:tc>
      </w:tr>
    </w:tbl>
    <w:p w:rsidR="00CF79CD" w:rsidRDefault="001434BC">
      <w:pPr>
        <w:widowControl/>
        <w:snapToGrid/>
        <w:spacing w:after="160" w:line="259" w:lineRule="auto"/>
        <w:rPr>
          <w:sz w:val="28"/>
          <w:szCs w:val="28"/>
        </w:rPr>
        <w:sectPr w:rsidR="00CF79C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br w:type="page"/>
      </w:r>
    </w:p>
    <w:p w:rsidR="00CF79CD" w:rsidRDefault="001434BC">
      <w:pPr>
        <w:keepNext/>
        <w:widowControl/>
        <w:snapToGrid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>3. ФОРМА АТЕСТАЦІЇ ЗДОБУВАЧІВ ВИЩОЇ ОСВІТИ</w:t>
      </w:r>
    </w:p>
    <w:p w:rsidR="00CF79CD" w:rsidRDefault="00CF79CD">
      <w:pPr>
        <w:keepNext/>
        <w:widowControl/>
        <w:snapToGrid/>
        <w:ind w:left="720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9"/>
        <w:gridCol w:w="7087"/>
      </w:tblGrid>
      <w:tr w:rsidR="00CF79CD">
        <w:trPr>
          <w:trHeight w:val="151"/>
        </w:trPr>
        <w:tc>
          <w:tcPr>
            <w:tcW w:w="2439" w:type="dxa"/>
          </w:tcPr>
          <w:p w:rsidR="00CF79CD" w:rsidRDefault="001434BC">
            <w:pPr>
              <w:ind w:firstLine="5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 xml:space="preserve">Форми атестації </w:t>
            </w:r>
          </w:p>
        </w:tc>
        <w:tc>
          <w:tcPr>
            <w:tcW w:w="7087" w:type="dxa"/>
          </w:tcPr>
          <w:p w:rsidR="00CF79CD" w:rsidRDefault="001434BC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Атестація здобувачів вищої освіти здійснюється у  формі </w:t>
            </w:r>
            <w:r>
              <w:rPr>
                <w:rFonts w:ascii="Times New Roman" w:eastAsia="Calibri" w:hAnsi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публічного захисту кваліфікаційної роботи. </w:t>
            </w:r>
          </w:p>
        </w:tc>
      </w:tr>
      <w:tr w:rsidR="00CF79CD">
        <w:trPr>
          <w:trHeight w:val="151"/>
        </w:trPr>
        <w:tc>
          <w:tcPr>
            <w:tcW w:w="2439" w:type="dxa"/>
          </w:tcPr>
          <w:p w:rsidR="00CF79CD" w:rsidRDefault="001434BC">
            <w:pPr>
              <w:ind w:firstLine="5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 xml:space="preserve">Вимоги до кваліфікаційної роботи </w:t>
            </w:r>
          </w:p>
          <w:p w:rsidR="00CF79CD" w:rsidRDefault="00CF79CD">
            <w:pPr>
              <w:ind w:firstLine="5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7087" w:type="dxa"/>
          </w:tcPr>
          <w:p w:rsidR="00CF79CD" w:rsidRDefault="001434B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Магістерська кваліфікаційна робота має передбачати розв’язання складної актуальної задачі дослідницького та/або інноваційного характеру з філософії.</w:t>
            </w:r>
          </w:p>
          <w:p w:rsidR="00CF79CD" w:rsidRDefault="001434B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Кваліфікаційна робота не повинна містити академічного плагіату, фабрикації, фальсифікації.</w:t>
            </w:r>
          </w:p>
          <w:p w:rsidR="00CF79CD" w:rsidRDefault="001434BC">
            <w:pPr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Кваліфікаційна р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обота має бути оприлюднена у репозитарії закладу вищої освіти. </w:t>
            </w:r>
          </w:p>
        </w:tc>
      </w:tr>
    </w:tbl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keepNext/>
        <w:widowControl/>
        <w:snapToGrid/>
        <w:spacing w:after="24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tabs>
          <w:tab w:val="left" w:pos="1449"/>
        </w:tabs>
        <w:spacing w:before="249"/>
        <w:ind w:right="47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1434BC">
      <w:pPr>
        <w:tabs>
          <w:tab w:val="left" w:pos="1449"/>
        </w:tabs>
        <w:spacing w:before="249"/>
        <w:ind w:right="470"/>
        <w:jc w:val="center"/>
        <w:rPr>
          <w:rFonts w:ascii="Times New Roman" w:hAnsi="Times New Roman"/>
          <w:b/>
          <w:spacing w:val="-14"/>
          <w:sz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4. </w:t>
      </w:r>
      <w:r>
        <w:rPr>
          <w:rFonts w:ascii="Times New Roman" w:hAnsi="Times New Roman"/>
          <w:b/>
          <w:spacing w:val="-1"/>
          <w:sz w:val="28"/>
        </w:rPr>
        <w:t>МАТРИЦІ</w:t>
      </w:r>
      <w:r>
        <w:rPr>
          <w:rFonts w:ascii="Times New Roman" w:hAnsi="Times New Roman"/>
          <w:b/>
          <w:spacing w:val="-20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ВІДПОВІДНОСТІ</w:t>
      </w:r>
      <w:r>
        <w:rPr>
          <w:rFonts w:ascii="Times New Roman" w:hAnsi="Times New Roman"/>
          <w:b/>
          <w:spacing w:val="-14"/>
          <w:sz w:val="28"/>
        </w:rPr>
        <w:t xml:space="preserve"> </w:t>
      </w:r>
    </w:p>
    <w:p w:rsidR="00CF79CD" w:rsidRDefault="001434BC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-14"/>
          <w:sz w:val="28"/>
        </w:rPr>
        <w:t xml:space="preserve">4.1. МАТРИЦЯ ВІДПОВІДНОСТІ </w:t>
      </w:r>
      <w:r>
        <w:rPr>
          <w:rFonts w:ascii="Times New Roman" w:hAnsi="Times New Roman"/>
          <w:b/>
          <w:sz w:val="28"/>
        </w:rPr>
        <w:t>ПРОГРАМНИХ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КОМПЕТЕНТНОСТЕЙ</w:t>
      </w:r>
      <w:r>
        <w:rPr>
          <w:rFonts w:ascii="Times New Roman" w:hAnsi="Times New Roman"/>
          <w:b/>
          <w:spacing w:val="-20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ОСВІТНІМ</w:t>
      </w:r>
      <w:r>
        <w:rPr>
          <w:rFonts w:ascii="Times New Roman" w:hAnsi="Times New Roman"/>
          <w:b/>
          <w:spacing w:val="46"/>
          <w:w w:val="99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КОМПОНЕНТАМ</w:t>
      </w:r>
      <w:r>
        <w:rPr>
          <w:rFonts w:ascii="Times New Roman" w:hAnsi="Times New Roman"/>
          <w:b/>
          <w:spacing w:val="-3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 xml:space="preserve">ОСВІТНЬОЇ </w:t>
      </w:r>
      <w:r>
        <w:rPr>
          <w:rFonts w:ascii="Times New Roman" w:hAnsi="Times New Roman"/>
          <w:b/>
          <w:sz w:val="28"/>
        </w:rPr>
        <w:t>ПРОГРАМИ</w:t>
      </w:r>
    </w:p>
    <w:tbl>
      <w:tblPr>
        <w:tblStyle w:val="afb"/>
        <w:tblW w:w="9747" w:type="dxa"/>
        <w:tblLayout w:type="fixed"/>
        <w:tblLook w:val="04A0"/>
      </w:tblPr>
      <w:tblGrid>
        <w:gridCol w:w="534"/>
        <w:gridCol w:w="981"/>
        <w:gridCol w:w="11"/>
        <w:gridCol w:w="567"/>
        <w:gridCol w:w="425"/>
        <w:gridCol w:w="567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F79CD">
        <w:trPr>
          <w:trHeight w:val="309"/>
        </w:trPr>
        <w:tc>
          <w:tcPr>
            <w:tcW w:w="9747" w:type="dxa"/>
            <w:gridSpan w:val="19"/>
          </w:tcPr>
          <w:p w:rsidR="00CF79CD" w:rsidRDefault="001434BC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Обов’язкові освітні компоненти ОП</w:t>
            </w:r>
          </w:p>
        </w:tc>
      </w:tr>
      <w:tr w:rsidR="00CF79CD">
        <w:trPr>
          <w:trHeight w:val="1134"/>
        </w:trPr>
        <w:tc>
          <w:tcPr>
            <w:tcW w:w="1515" w:type="dxa"/>
            <w:gridSpan w:val="2"/>
          </w:tcPr>
          <w:p w:rsidR="00CF79CD" w:rsidRDefault="00CF79CD">
            <w:pPr>
              <w:ind w:left="113" w:right="113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570" w:type="dxa"/>
            <w:gridSpan w:val="4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Цикл загальної </w:t>
            </w:r>
            <w:r>
              <w:rPr>
                <w:rFonts w:ascii="Times New Roman" w:hAnsi="Times New Roman"/>
                <w:szCs w:val="24"/>
                <w:lang w:eastAsia="en-US"/>
              </w:rPr>
              <w:t>підготовки</w:t>
            </w:r>
          </w:p>
        </w:tc>
        <w:tc>
          <w:tcPr>
            <w:tcW w:w="6662" w:type="dxa"/>
            <w:gridSpan w:val="13"/>
          </w:tcPr>
          <w:p w:rsidR="00CF79CD" w:rsidRDefault="001434BC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Цикл професійної підготовки</w:t>
            </w:r>
          </w:p>
        </w:tc>
      </w:tr>
      <w:tr w:rsidR="00CF79CD">
        <w:trPr>
          <w:trHeight w:val="1134"/>
        </w:trPr>
        <w:tc>
          <w:tcPr>
            <w:tcW w:w="1526" w:type="dxa"/>
            <w:gridSpan w:val="3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Шифр</w:t>
            </w:r>
          </w:p>
        </w:tc>
        <w:tc>
          <w:tcPr>
            <w:tcW w:w="567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01</w:t>
            </w:r>
          </w:p>
        </w:tc>
        <w:tc>
          <w:tcPr>
            <w:tcW w:w="425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02</w:t>
            </w:r>
          </w:p>
        </w:tc>
        <w:tc>
          <w:tcPr>
            <w:tcW w:w="567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03</w:t>
            </w:r>
          </w:p>
        </w:tc>
        <w:tc>
          <w:tcPr>
            <w:tcW w:w="425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04</w:t>
            </w:r>
          </w:p>
        </w:tc>
        <w:tc>
          <w:tcPr>
            <w:tcW w:w="426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05</w:t>
            </w:r>
          </w:p>
        </w:tc>
        <w:tc>
          <w:tcPr>
            <w:tcW w:w="425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06</w:t>
            </w:r>
          </w:p>
        </w:tc>
        <w:tc>
          <w:tcPr>
            <w:tcW w:w="425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07</w:t>
            </w:r>
          </w:p>
        </w:tc>
        <w:tc>
          <w:tcPr>
            <w:tcW w:w="425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08</w:t>
            </w:r>
          </w:p>
        </w:tc>
        <w:tc>
          <w:tcPr>
            <w:tcW w:w="567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09</w:t>
            </w:r>
          </w:p>
        </w:tc>
        <w:tc>
          <w:tcPr>
            <w:tcW w:w="567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10</w:t>
            </w:r>
          </w:p>
        </w:tc>
        <w:tc>
          <w:tcPr>
            <w:tcW w:w="567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11</w:t>
            </w:r>
          </w:p>
        </w:tc>
        <w:tc>
          <w:tcPr>
            <w:tcW w:w="567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12</w:t>
            </w:r>
          </w:p>
        </w:tc>
        <w:tc>
          <w:tcPr>
            <w:tcW w:w="567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13</w:t>
            </w:r>
          </w:p>
        </w:tc>
        <w:tc>
          <w:tcPr>
            <w:tcW w:w="567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14</w:t>
            </w:r>
          </w:p>
        </w:tc>
        <w:tc>
          <w:tcPr>
            <w:tcW w:w="567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15</w:t>
            </w:r>
          </w:p>
        </w:tc>
        <w:tc>
          <w:tcPr>
            <w:tcW w:w="567" w:type="dxa"/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16</w:t>
            </w:r>
          </w:p>
        </w:tc>
      </w:tr>
      <w:tr w:rsidR="00CF79CD">
        <w:trPr>
          <w:trHeight w:val="407"/>
        </w:trPr>
        <w:tc>
          <w:tcPr>
            <w:tcW w:w="534" w:type="dxa"/>
            <w:vMerge w:val="restart"/>
            <w:textDirection w:val="btLr"/>
          </w:tcPr>
          <w:p w:rsidR="00CF79CD" w:rsidRDefault="001434BC">
            <w:pPr>
              <w:suppressAutoHyphens/>
              <w:ind w:right="113" w:firstLine="5"/>
              <w:jc w:val="center"/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Загальні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 xml:space="preserve"> компетентності</w:t>
            </w:r>
          </w:p>
          <w:p w:rsidR="00CF79CD" w:rsidRDefault="00CF79C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ЗК  1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6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CF79CD">
        <w:trPr>
          <w:trHeight w:val="329"/>
        </w:trPr>
        <w:tc>
          <w:tcPr>
            <w:tcW w:w="534" w:type="dxa"/>
            <w:vMerge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ЗК  2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trHeight w:val="266"/>
        </w:trPr>
        <w:tc>
          <w:tcPr>
            <w:tcW w:w="534" w:type="dxa"/>
            <w:vMerge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ЗК  3</w:t>
            </w:r>
          </w:p>
        </w:tc>
        <w:tc>
          <w:tcPr>
            <w:tcW w:w="567" w:type="dxa"/>
          </w:tcPr>
          <w:p w:rsidR="00CF79CD" w:rsidRDefault="001434BC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+</w:t>
            </w: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+</w:t>
            </w: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CF79CD">
        <w:trPr>
          <w:trHeight w:val="329"/>
        </w:trPr>
        <w:tc>
          <w:tcPr>
            <w:tcW w:w="534" w:type="dxa"/>
            <w:vMerge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ЗК  4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CF79CD">
        <w:trPr>
          <w:trHeight w:val="252"/>
        </w:trPr>
        <w:tc>
          <w:tcPr>
            <w:tcW w:w="534" w:type="dxa"/>
            <w:vMerge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ЗК  5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6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trHeight w:val="273"/>
        </w:trPr>
        <w:tc>
          <w:tcPr>
            <w:tcW w:w="534" w:type="dxa"/>
            <w:vMerge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ЗК  6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CF79CD">
        <w:trPr>
          <w:trHeight w:val="273"/>
        </w:trPr>
        <w:tc>
          <w:tcPr>
            <w:tcW w:w="534" w:type="dxa"/>
            <w:vMerge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ЗК  7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6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trHeight w:val="273"/>
        </w:trPr>
        <w:tc>
          <w:tcPr>
            <w:tcW w:w="534" w:type="dxa"/>
            <w:vMerge w:val="restart"/>
            <w:textDirection w:val="btLr"/>
          </w:tcPr>
          <w:p w:rsidR="00CF79CD" w:rsidRDefault="001434BC">
            <w:pPr>
              <w:suppressAutoHyphens/>
              <w:ind w:right="113" w:firstLine="5"/>
              <w:jc w:val="center"/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 w:bidi="en-US"/>
              </w:rPr>
              <w:t>Спеціальні (фахові) компетентності</w:t>
            </w:r>
          </w:p>
          <w:p w:rsidR="00CF79CD" w:rsidRDefault="00CF79CD">
            <w:pPr>
              <w:ind w:left="-22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ind w:left="-22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К1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CF79CD">
        <w:trPr>
          <w:trHeight w:val="273"/>
        </w:trPr>
        <w:tc>
          <w:tcPr>
            <w:tcW w:w="534" w:type="dxa"/>
            <w:vMerge/>
          </w:tcPr>
          <w:p w:rsidR="00CF79CD" w:rsidRDefault="00CF79C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К2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6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trHeight w:val="273"/>
        </w:trPr>
        <w:tc>
          <w:tcPr>
            <w:tcW w:w="534" w:type="dxa"/>
            <w:vMerge/>
          </w:tcPr>
          <w:p w:rsidR="00CF79CD" w:rsidRDefault="00CF79CD">
            <w:pPr>
              <w:ind w:left="-22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ind w:left="-22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К3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CF79CD">
        <w:trPr>
          <w:trHeight w:val="273"/>
        </w:trPr>
        <w:tc>
          <w:tcPr>
            <w:tcW w:w="534" w:type="dxa"/>
            <w:vMerge/>
          </w:tcPr>
          <w:p w:rsidR="00CF79CD" w:rsidRDefault="00CF79C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К4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CF79CD">
        <w:trPr>
          <w:trHeight w:val="273"/>
        </w:trPr>
        <w:tc>
          <w:tcPr>
            <w:tcW w:w="534" w:type="dxa"/>
            <w:vMerge/>
          </w:tcPr>
          <w:p w:rsidR="00CF79CD" w:rsidRDefault="00CF79CD">
            <w:pPr>
              <w:ind w:left="-22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ind w:left="-22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К5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CF79CD">
        <w:trPr>
          <w:trHeight w:val="273"/>
        </w:trPr>
        <w:tc>
          <w:tcPr>
            <w:tcW w:w="534" w:type="dxa"/>
            <w:vMerge/>
          </w:tcPr>
          <w:p w:rsidR="00CF79CD" w:rsidRDefault="00CF79C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К6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6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trHeight w:val="273"/>
        </w:trPr>
        <w:tc>
          <w:tcPr>
            <w:tcW w:w="534" w:type="dxa"/>
            <w:vMerge/>
          </w:tcPr>
          <w:p w:rsidR="00CF79CD" w:rsidRDefault="00CF79CD">
            <w:pPr>
              <w:ind w:left="-22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ind w:left="-22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К7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6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trHeight w:val="388"/>
        </w:trPr>
        <w:tc>
          <w:tcPr>
            <w:tcW w:w="534" w:type="dxa"/>
            <w:vMerge/>
          </w:tcPr>
          <w:p w:rsidR="00CF79CD" w:rsidRDefault="00CF79C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К8</w:t>
            </w:r>
          </w:p>
        </w:tc>
        <w:tc>
          <w:tcPr>
            <w:tcW w:w="567" w:type="dxa"/>
          </w:tcPr>
          <w:p w:rsidR="00CF79CD" w:rsidRDefault="001434BC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+</w:t>
            </w: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6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trHeight w:val="273"/>
        </w:trPr>
        <w:tc>
          <w:tcPr>
            <w:tcW w:w="534" w:type="dxa"/>
            <w:vMerge/>
          </w:tcPr>
          <w:p w:rsidR="00CF79CD" w:rsidRDefault="00CF79CD">
            <w:pPr>
              <w:ind w:left="-22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ind w:left="-22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К9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trHeight w:val="273"/>
        </w:trPr>
        <w:tc>
          <w:tcPr>
            <w:tcW w:w="534" w:type="dxa"/>
            <w:vMerge/>
          </w:tcPr>
          <w:p w:rsidR="00CF79CD" w:rsidRDefault="00CF79CD">
            <w:pPr>
              <w:ind w:left="-22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trHeight w:val="273"/>
        </w:trPr>
        <w:tc>
          <w:tcPr>
            <w:tcW w:w="534" w:type="dxa"/>
            <w:vMerge/>
          </w:tcPr>
          <w:p w:rsidR="00CF79CD" w:rsidRDefault="00CF79CD">
            <w:pPr>
              <w:ind w:left="-22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6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trHeight w:val="273"/>
        </w:trPr>
        <w:tc>
          <w:tcPr>
            <w:tcW w:w="534" w:type="dxa"/>
            <w:vMerge/>
          </w:tcPr>
          <w:p w:rsidR="00CF79CD" w:rsidRDefault="00CF79CD">
            <w:pPr>
              <w:ind w:left="-22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CF79CD" w:rsidRDefault="001434BC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+</w:t>
            </w: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</w:tbl>
    <w:p w:rsidR="00CF79CD" w:rsidRDefault="00CF79CD">
      <w:pPr>
        <w:ind w:left="360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ind w:left="360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ind w:left="360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ind w:left="360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ind w:left="360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ind w:left="360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ind w:left="360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ind w:left="360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ind w:left="360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ind w:left="360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ind w:left="360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ind w:left="360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1434BC">
      <w:pPr>
        <w:ind w:left="36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4.2.  </w:t>
      </w:r>
      <w:r>
        <w:rPr>
          <w:rFonts w:ascii="Times New Roman" w:hAnsi="Times New Roman"/>
          <w:b/>
          <w:sz w:val="28"/>
          <w:szCs w:val="28"/>
          <w:lang w:eastAsia="en-US"/>
        </w:rPr>
        <w:t>Матриця забезпечення програмних результатів навчання (ПРН)</w:t>
      </w:r>
    </w:p>
    <w:p w:rsidR="00CF79CD" w:rsidRDefault="001434BC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відповідними компонентами освітньо-професійної програми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68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F79CD">
        <w:trPr>
          <w:cantSplit/>
          <w:trHeight w:val="102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CD" w:rsidRDefault="001434B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Цикл загальної підготовки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Цикл професійної підготовки</w:t>
            </w:r>
          </w:p>
        </w:tc>
      </w:tr>
      <w:tr w:rsidR="00CF79CD">
        <w:trPr>
          <w:cantSplit/>
          <w:trHeight w:val="102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Шифр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79CD" w:rsidRDefault="001434BC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 16</w:t>
            </w:r>
          </w:p>
        </w:tc>
      </w:tr>
      <w:tr w:rsidR="00CF79CD">
        <w:trPr>
          <w:cantSplit/>
          <w:trHeight w:val="269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 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rPr>
          <w:cantSplit/>
          <w:trHeight w:val="273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1434BC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pStyle w:val="cee1fbf7edfbe9"/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CF79C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</w:t>
            </w:r>
          </w:p>
        </w:tc>
      </w:tr>
    </w:tbl>
    <w:p w:rsidR="00CF79CD" w:rsidRDefault="00CF79CD">
      <w:pPr>
        <w:ind w:left="720"/>
        <w:rPr>
          <w:rFonts w:ascii="Times New Roman" w:hAnsi="Times New Roman"/>
          <w:b/>
          <w:sz w:val="28"/>
          <w:szCs w:val="28"/>
          <w:lang w:eastAsia="en-US"/>
        </w:rPr>
      </w:pPr>
    </w:p>
    <w:p w:rsidR="00CF79CD" w:rsidRDefault="00CF79CD">
      <w:pPr>
        <w:jc w:val="center"/>
        <w:rPr>
          <w:rFonts w:ascii="Times New Roman" w:hAnsi="Times New Roman"/>
          <w:b/>
          <w:sz w:val="28"/>
        </w:rPr>
      </w:pPr>
    </w:p>
    <w:p w:rsidR="00CF79CD" w:rsidRDefault="00CF79CD">
      <w:pPr>
        <w:jc w:val="center"/>
        <w:rPr>
          <w:rFonts w:ascii="Times New Roman" w:hAnsi="Times New Roman"/>
          <w:b/>
          <w:sz w:val="28"/>
        </w:rPr>
      </w:pPr>
    </w:p>
    <w:p w:rsidR="00CF79CD" w:rsidRDefault="00CF79CD">
      <w:pPr>
        <w:jc w:val="center"/>
        <w:rPr>
          <w:rFonts w:ascii="Times New Roman" w:hAnsi="Times New Roman"/>
          <w:b/>
          <w:sz w:val="28"/>
        </w:rPr>
      </w:pPr>
    </w:p>
    <w:p w:rsidR="00CF79CD" w:rsidRDefault="00CF79CD">
      <w:pPr>
        <w:jc w:val="center"/>
        <w:rPr>
          <w:rFonts w:ascii="Times New Roman" w:hAnsi="Times New Roman"/>
          <w:b/>
          <w:sz w:val="28"/>
        </w:rPr>
      </w:pPr>
    </w:p>
    <w:p w:rsidR="00CF79CD" w:rsidRDefault="00CF79CD">
      <w:pPr>
        <w:jc w:val="center"/>
        <w:rPr>
          <w:rFonts w:ascii="Times New Roman" w:hAnsi="Times New Roman"/>
          <w:b/>
          <w:sz w:val="28"/>
        </w:rPr>
      </w:pPr>
    </w:p>
    <w:p w:rsidR="00CF79CD" w:rsidRDefault="00CF79CD">
      <w:pPr>
        <w:jc w:val="center"/>
        <w:rPr>
          <w:rFonts w:ascii="Times New Roman" w:hAnsi="Times New Roman"/>
          <w:b/>
          <w:sz w:val="28"/>
        </w:rPr>
      </w:pPr>
    </w:p>
    <w:p w:rsidR="00CF79CD" w:rsidRDefault="00CF79CD">
      <w:pPr>
        <w:jc w:val="center"/>
        <w:rPr>
          <w:rFonts w:ascii="Times New Roman" w:hAnsi="Times New Roman"/>
          <w:b/>
          <w:sz w:val="28"/>
        </w:rPr>
      </w:pPr>
    </w:p>
    <w:p w:rsidR="00CF79CD" w:rsidRDefault="00CF79CD">
      <w:pPr>
        <w:jc w:val="center"/>
        <w:rPr>
          <w:rFonts w:ascii="Times New Roman" w:hAnsi="Times New Roman"/>
          <w:b/>
          <w:sz w:val="28"/>
        </w:rPr>
      </w:pPr>
    </w:p>
    <w:p w:rsidR="00CF79CD" w:rsidRDefault="00CF79CD">
      <w:pPr>
        <w:jc w:val="center"/>
        <w:rPr>
          <w:rFonts w:ascii="Times New Roman" w:hAnsi="Times New Roman"/>
          <w:b/>
          <w:sz w:val="28"/>
        </w:rPr>
      </w:pPr>
    </w:p>
    <w:p w:rsidR="00CF79CD" w:rsidRDefault="00CF79CD">
      <w:pPr>
        <w:jc w:val="center"/>
        <w:rPr>
          <w:rFonts w:ascii="Times New Roman" w:hAnsi="Times New Roman"/>
          <w:b/>
          <w:sz w:val="28"/>
        </w:rPr>
      </w:pPr>
    </w:p>
    <w:p w:rsidR="00CF79CD" w:rsidRDefault="00CF79CD">
      <w:pPr>
        <w:jc w:val="center"/>
        <w:rPr>
          <w:rFonts w:ascii="Times New Roman" w:hAnsi="Times New Roman"/>
          <w:b/>
          <w:sz w:val="28"/>
        </w:rPr>
      </w:pPr>
    </w:p>
    <w:p w:rsidR="00CF79CD" w:rsidRDefault="00CF79CD">
      <w:pPr>
        <w:jc w:val="center"/>
        <w:rPr>
          <w:rFonts w:ascii="Times New Roman" w:hAnsi="Times New Roman"/>
          <w:b/>
          <w:sz w:val="28"/>
        </w:rPr>
      </w:pPr>
    </w:p>
    <w:p w:rsidR="00CF79CD" w:rsidRDefault="00CF79CD">
      <w:pPr>
        <w:jc w:val="center"/>
        <w:rPr>
          <w:rFonts w:ascii="Times New Roman" w:hAnsi="Times New Roman"/>
          <w:b/>
          <w:sz w:val="28"/>
        </w:rPr>
      </w:pPr>
    </w:p>
    <w:p w:rsidR="00CF79CD" w:rsidRDefault="00CF79CD">
      <w:pPr>
        <w:jc w:val="center"/>
        <w:rPr>
          <w:rFonts w:ascii="Times New Roman" w:hAnsi="Times New Roman"/>
          <w:b/>
          <w:sz w:val="28"/>
        </w:rPr>
      </w:pPr>
    </w:p>
    <w:p w:rsidR="00CF79CD" w:rsidRDefault="00CF79CD">
      <w:pPr>
        <w:jc w:val="center"/>
        <w:rPr>
          <w:rFonts w:ascii="Times New Roman" w:hAnsi="Times New Roman"/>
          <w:b/>
          <w:sz w:val="28"/>
        </w:rPr>
      </w:pPr>
    </w:p>
    <w:p w:rsidR="00CF79CD" w:rsidRDefault="001434B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5.3. ТАБЛИЦЯ СПІВВІДНОШЕННЯ</w:t>
      </w:r>
    </w:p>
    <w:p w:rsidR="00CF79CD" w:rsidRDefault="001434B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ОБОВ’ЯЗКОВИХ ОСВІТНІХ КОМПОНЕНТІВ </w:t>
      </w:r>
    </w:p>
    <w:p w:rsidR="00CF79CD" w:rsidRDefault="001434B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 ПРОГРАМНИМИ РЕЗУЛЬТАТАМИ НАВЧАННЯ</w:t>
      </w:r>
    </w:p>
    <w:p w:rsidR="00CF79CD" w:rsidRDefault="00CF79CD">
      <w:pPr>
        <w:rPr>
          <w:rFonts w:ascii="Times New Roman" w:hAnsi="Times New Roman"/>
          <w:sz w:val="28"/>
        </w:rPr>
      </w:pPr>
    </w:p>
    <w:tbl>
      <w:tblPr>
        <w:tblStyle w:val="afb"/>
        <w:tblW w:w="10031" w:type="dxa"/>
        <w:tblLook w:val="04A0"/>
      </w:tblPr>
      <w:tblGrid>
        <w:gridCol w:w="4927"/>
        <w:gridCol w:w="5104"/>
      </w:tblGrid>
      <w:tr w:rsidR="00CF79CD">
        <w:tc>
          <w:tcPr>
            <w:tcW w:w="4927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Програмний результат навчання</w:t>
            </w:r>
          </w:p>
          <w:p w:rsidR="00CF79CD" w:rsidRDefault="00CF79C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104" w:type="dxa"/>
          </w:tcPr>
          <w:p w:rsidR="00CF79CD" w:rsidRDefault="001434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Перелік освітніх компонентів, які забезпечують формування </w:t>
            </w:r>
            <w:r>
              <w:rPr>
                <w:rFonts w:ascii="Times New Roman" w:hAnsi="Times New Roman"/>
                <w:sz w:val="28"/>
              </w:rPr>
              <w:t>програмного результату навчання</w:t>
            </w:r>
          </w:p>
          <w:p w:rsidR="00CF79CD" w:rsidRDefault="001434B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(курсові роботи та практики включно)</w:t>
            </w: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ПР01. Здійснювати інтелектуальний пошук, виявляти і критично осмислювати актуальні проблеми сучасної філософської думки, розробляти їх в рамках власного філософського дослідження.</w:t>
            </w:r>
          </w:p>
          <w:p w:rsidR="00CF79CD" w:rsidRDefault="00CF79CD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Практична філософія 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релігії та релігієзнавствo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Теоретична біографістика та біографічна прагматика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Теорія та практика аргументації</w:t>
            </w:r>
          </w:p>
          <w:p w:rsidR="00CF79CD" w:rsidRDefault="001434B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Методика викладання філософії в закладах вищої освіти</w:t>
            </w: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ПР02.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Знати і використовувати фаховий сл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овник та філософські засоби для донесення власних знань, висновків та аргументації до фахівців і нефахівців, зокрема до осіб, які навчаються.</w:t>
            </w:r>
          </w:p>
          <w:p w:rsidR="00CF79CD" w:rsidRDefault="00CF79CD"/>
        </w:tc>
        <w:tc>
          <w:tcPr>
            <w:tcW w:w="5104" w:type="dxa"/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01 Основи педагогіки вищої школи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мови та комунікації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Теорія та практика аргументації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Методика викладання філософії в закладах вищої освіти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історії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та методологія науки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Сучасна антропологія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Актуальні проблеми сучасної філософії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Асистентська практика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Переддипломна пратика</w:t>
            </w: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ПР03.Вміти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реконструювати історичний поступ світової філософії, еволюцію філософських ідей і проблем.</w:t>
            </w:r>
          </w:p>
          <w:p w:rsidR="00CF79CD" w:rsidRDefault="00CF79CD"/>
        </w:tc>
        <w:tc>
          <w:tcPr>
            <w:tcW w:w="5104" w:type="dxa"/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релігії та релігієзнавствo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Методика викладання філософії в закладах вищої освіти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історії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та методологія науки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Актуальні проблеми сучасної філософії</w:t>
            </w: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ПР04.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Пропонувати та обґрунтовувати нові підходи до розв’язання задач і проблем. </w:t>
            </w:r>
          </w:p>
          <w:p w:rsidR="00CF79CD" w:rsidRDefault="00CF79CD"/>
        </w:tc>
        <w:tc>
          <w:tcPr>
            <w:tcW w:w="5104" w:type="dxa"/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Практична філософія 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Методика викладання філософії в закладах вищої освіти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Сучасна антропологія</w:t>
            </w: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ПР05.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Використову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вати методологію та пізнавальні засоби, що властиві філософії та її застосуванням.</w:t>
            </w:r>
          </w:p>
          <w:p w:rsidR="00CF79CD" w:rsidRDefault="00CF79CD"/>
        </w:tc>
        <w:tc>
          <w:tcPr>
            <w:tcW w:w="5104" w:type="dxa"/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та методологія науки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Асистентська практика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Переддипломна пратика</w:t>
            </w: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lastRenderedPageBreak/>
              <w:t>ПР06.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Володіти державною та іноземними мовами на рівні, достатньому для вільного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фахового спілкування та обговорення наукових проблем і результатів досліджень у сфері філософії.</w:t>
            </w:r>
          </w:p>
          <w:p w:rsidR="00CF79CD" w:rsidRDefault="00CF79CD"/>
        </w:tc>
        <w:tc>
          <w:tcPr>
            <w:tcW w:w="5104" w:type="dxa"/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Сучасні концепції культури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Теоретична біографістика та біографічна прагматика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історії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Сучасна антропологія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Актуальні пробле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 сучасної філософії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Переддипломна пратика</w:t>
            </w: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ПР07.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Критично осмислювати, аналізувати та оцінювати філософські тексти, застосовувати релевантні методи їх аналізу та інтерпретації.</w:t>
            </w:r>
          </w:p>
          <w:p w:rsidR="00CF79CD" w:rsidRDefault="00CF79CD"/>
        </w:tc>
        <w:tc>
          <w:tcPr>
            <w:tcW w:w="5104" w:type="dxa"/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Практична філософія 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релігії та релігієзнавствo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Сучасні концепції культури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Методика викладання філософії в закладах вищої освіти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Сучасна антропологія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Переддипломна пратика</w:t>
            </w: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ПР08. Розуміти зв’язки філософії з іншими напрямами філософського дискурсу та іншими інтелектуальними й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гуманітарними практиками.</w:t>
            </w:r>
          </w:p>
          <w:p w:rsidR="00CF79CD" w:rsidRDefault="00CF79CD"/>
        </w:tc>
        <w:tc>
          <w:tcPr>
            <w:tcW w:w="5104" w:type="dxa"/>
            <w:vAlign w:val="center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Практична філософія 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мови та комунікації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Сучасні концепції культури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Теоретична біографістика та біографічна прагматика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Теорія та практика аргументації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Методика викладання філософії в заклад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ах вищої освіти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історії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та методологія науки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Сучасна антропологія</w:t>
            </w:r>
          </w:p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ПР09. Ефективно використовувати інформаційно-комунікаційні технології в професійній діяльності.</w:t>
            </w:r>
          </w:p>
          <w:p w:rsidR="00CF79CD" w:rsidRDefault="00CF79CD"/>
        </w:tc>
        <w:tc>
          <w:tcPr>
            <w:tcW w:w="5104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01 Основи педагогіки вищої школи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 02 Іноземна мова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 професійним спрямуванням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Теоретична біографістика та біографічна прагматика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Теорія та практика аргументації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Методика викладання філософії в закладах вищої освіти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Сучасна антропологія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Асистентська практика</w:t>
            </w:r>
          </w:p>
          <w:p w:rsidR="00CF79CD" w:rsidRDefault="00CF79CD">
            <w:pPr>
              <w:rPr>
                <w:sz w:val="28"/>
                <w:szCs w:val="28"/>
              </w:rPr>
            </w:pP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ПР10.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Брати участь у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наукових дискусіях з філософії та міждисциплінарних проблем обговореннях філософських питань з експертами з інших галузей знань.</w:t>
            </w:r>
          </w:p>
          <w:p w:rsidR="00CF79CD" w:rsidRDefault="00CF79CD"/>
        </w:tc>
        <w:tc>
          <w:tcPr>
            <w:tcW w:w="5104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мови та комунікації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Теоретична біографістика та біографічна прагматика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Теорія та практика аргументаці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Сучасна антропологія</w:t>
            </w:r>
          </w:p>
          <w:p w:rsidR="00CF79CD" w:rsidRDefault="00CF79C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lastRenderedPageBreak/>
              <w:t>ПР11. Аналізувати, оцінювати і прогнозувати соціальні, політичні, економічні та культурні процеси із застосуванням фахових знань та спеціалізованих навичок розв’язання складних задач філософії.</w:t>
            </w:r>
          </w:p>
          <w:p w:rsidR="00CF79CD" w:rsidRDefault="00CF79CD"/>
        </w:tc>
        <w:tc>
          <w:tcPr>
            <w:tcW w:w="5104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релігії та реліг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ієзнавствo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Сучасні концепції культури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Теоретична біографістика та біографічна прагматика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історії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Сучасна антропологія</w:t>
            </w:r>
          </w:p>
          <w:p w:rsidR="00CF79CD" w:rsidRDefault="00CF79CD">
            <w:pPr>
              <w:rPr>
                <w:sz w:val="28"/>
                <w:szCs w:val="28"/>
              </w:rPr>
            </w:pP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ПР12. Використовувати набуті знання в практиці європейської  та євроатлантичної інтеграції України, зокрема проводити світоглядний аналіз  та етико-ціннісну експертизу інтеграційних процесів.  </w:t>
            </w:r>
          </w:p>
          <w:p w:rsidR="00CF79CD" w:rsidRDefault="00CF79CD"/>
        </w:tc>
        <w:tc>
          <w:tcPr>
            <w:tcW w:w="5104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Практична філософія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історії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Сучасна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антропологія</w:t>
            </w:r>
          </w:p>
          <w:p w:rsidR="00CF79CD" w:rsidRDefault="00CF79C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ПР13. Розробляти і реалізовувати наукові та/або прикладні проєкти у сфері філософії та з дотичних міждисциплінарних проблем.</w:t>
            </w:r>
          </w:p>
          <w:p w:rsidR="00CF79CD" w:rsidRDefault="00CF79CD"/>
        </w:tc>
        <w:tc>
          <w:tcPr>
            <w:tcW w:w="5104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Практична філософія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Сучасні концепції культури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Сучасна антропологія</w:t>
            </w:r>
          </w:p>
          <w:p w:rsidR="00CF79CD" w:rsidRDefault="00CF79C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ПР14. Приймати ефективні рішен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ня з питань управління складною професійною та/або навчальною діяльністю у сфері філософії.</w:t>
            </w:r>
          </w:p>
          <w:p w:rsidR="00CF79CD" w:rsidRDefault="00CF79CD"/>
        </w:tc>
        <w:tc>
          <w:tcPr>
            <w:tcW w:w="5104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Теоретична біографістика та біографічна прагматика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Теорія та практика аргументації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Методика викладання філософії в закладах вищої освіти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історії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та методологія наук</w:t>
            </w:r>
          </w:p>
          <w:p w:rsidR="00CF79CD" w:rsidRDefault="001434B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Актуальні проблеми сучасної філософії</w:t>
            </w: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ПР15. Розробляти і викладати філософські дисципліни в закладах освіти.</w:t>
            </w:r>
          </w:p>
          <w:p w:rsidR="00CF79CD" w:rsidRDefault="00CF79CD"/>
        </w:tc>
        <w:tc>
          <w:tcPr>
            <w:tcW w:w="5104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01 Основи педагогіки вищої школи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релігії та релігієзнавствo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Мето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дика викладання філософії в закладах вищої освіти</w:t>
            </w:r>
          </w:p>
          <w:p w:rsidR="00CF79CD" w:rsidRDefault="001434B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Асистентська практика</w:t>
            </w: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ПР16. Ефективно здійснювати аналітичне обґрунтування та інформаційно-організаційний супровід професійної діяльності.</w:t>
            </w:r>
          </w:p>
          <w:p w:rsidR="00CF79CD" w:rsidRDefault="00CF79CD"/>
        </w:tc>
        <w:tc>
          <w:tcPr>
            <w:tcW w:w="5104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01 Основи педагогіки вищої школи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02 Іноземна мова за п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рофесійним спрямуванням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03 Цивільний захист та охорона праці в галузі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Теоретична біографістика та біографічна прагматика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Сучасна антропологія</w:t>
            </w:r>
          </w:p>
          <w:p w:rsidR="00CF79CD" w:rsidRDefault="001434B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ОК.16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Переддипломна пратика</w:t>
            </w:r>
          </w:p>
        </w:tc>
      </w:tr>
      <w:tr w:rsidR="00CF79CD">
        <w:tc>
          <w:tcPr>
            <w:tcW w:w="4927" w:type="dxa"/>
          </w:tcPr>
          <w:p w:rsidR="00CF79CD" w:rsidRDefault="001434BC">
            <w:pPr>
              <w:tabs>
                <w:tab w:val="left" w:pos="993"/>
                <w:tab w:val="left" w:pos="1134"/>
              </w:tabs>
              <w:suppressAutoHyphens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zh-CN" w:bidi="en-US"/>
              </w:rPr>
              <w:lastRenderedPageBreak/>
              <w:t>Додаткові (введені робочою групою) програмні результати навчання:</w:t>
            </w:r>
          </w:p>
          <w:p w:rsidR="00CF79CD" w:rsidRDefault="00CF79CD">
            <w:pPr>
              <w:pStyle w:val="TableParagraph"/>
              <w:tabs>
                <w:tab w:val="left" w:pos="811"/>
              </w:tabs>
              <w:jc w:val="both"/>
            </w:pPr>
          </w:p>
        </w:tc>
        <w:tc>
          <w:tcPr>
            <w:tcW w:w="5104" w:type="dxa"/>
          </w:tcPr>
          <w:p w:rsidR="00CF79CD" w:rsidRDefault="00CF79C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79CD">
        <w:tc>
          <w:tcPr>
            <w:tcW w:w="4927" w:type="dxa"/>
          </w:tcPr>
          <w:p w:rsidR="00CF79CD" w:rsidRDefault="001434BC">
            <w:pPr>
              <w:pStyle w:val="TableParagraph"/>
              <w:tabs>
                <w:tab w:val="left" w:pos="811"/>
              </w:tabs>
              <w:jc w:val="both"/>
              <w:rPr>
                <w:rFonts w:eastAsia="Calibri"/>
                <w:sz w:val="28"/>
                <w:szCs w:val="28"/>
                <w:lang w:eastAsia="zh-CN" w:bidi="en-US"/>
              </w:rPr>
            </w:pPr>
            <w:r>
              <w:rPr>
                <w:sz w:val="28"/>
                <w:szCs w:val="28"/>
              </w:rPr>
              <w:t>ПР17. З</w:t>
            </w:r>
            <w:r>
              <w:rPr>
                <w:rFonts w:eastAsia="Calibri"/>
                <w:sz w:val="28"/>
                <w:szCs w:val="28"/>
                <w:lang w:eastAsia="zh-CN" w:bidi="en-US"/>
              </w:rPr>
              <w:t>дійснювати дослідницьку та практичну діяльність на засадах сістемного підходу.</w:t>
            </w:r>
          </w:p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Теорія та практика аргументації</w:t>
            </w:r>
          </w:p>
          <w:p w:rsidR="00CF79CD" w:rsidRDefault="001434B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Філософія та методологія науки</w:t>
            </w:r>
          </w:p>
        </w:tc>
      </w:tr>
      <w:tr w:rsidR="00CF79CD">
        <w:tc>
          <w:tcPr>
            <w:tcW w:w="4927" w:type="dxa"/>
          </w:tcPr>
          <w:p w:rsidR="00CF79CD" w:rsidRDefault="001434BC">
            <w:pPr>
              <w:ind w:left="34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ПР18. Професійно</w:t>
            </w:r>
            <w:r>
              <w:rPr>
                <w:rFonts w:eastAsia="Calibri"/>
                <w:sz w:val="28"/>
                <w:szCs w:val="28"/>
                <w:lang w:eastAsia="zh-CN" w:bidi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 проводити  філософсько-антропологічну експертизу проектів в галузі культурної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 та гуманітарної політики</w:t>
            </w:r>
            <w:r>
              <w:rPr>
                <w:rFonts w:eastAsia="Calibri"/>
                <w:sz w:val="28"/>
                <w:szCs w:val="28"/>
                <w:lang w:eastAsia="zh-CN" w:bidi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України.</w:t>
            </w:r>
          </w:p>
        </w:tc>
        <w:tc>
          <w:tcPr>
            <w:tcW w:w="5104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Практична філософія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Сучасні концепції культури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Теоретична біографістика та біографічна прагматика</w:t>
            </w:r>
          </w:p>
          <w:p w:rsidR="00CF79CD" w:rsidRDefault="001434B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Сучасна антропологія</w:t>
            </w:r>
          </w:p>
        </w:tc>
      </w:tr>
      <w:tr w:rsidR="00CF79CD">
        <w:tc>
          <w:tcPr>
            <w:tcW w:w="4927" w:type="dxa"/>
          </w:tcPr>
          <w:p w:rsidR="00CF79CD" w:rsidRDefault="001434BC">
            <w:pPr>
              <w:widowControl/>
              <w:rPr>
                <w:highlight w:val="yellow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>ПР</w:t>
            </w:r>
            <w:r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  <w:t xml:space="preserve"> 19. 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Усвідомл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ювати і реалізовувати </w:t>
            </w:r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принцип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</w:t>
            </w:r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академічної</w:t>
            </w:r>
            <w:proofErr w:type="spellEnd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доброчесності</w:t>
            </w:r>
            <w:proofErr w:type="spellEnd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та норм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и</w:t>
            </w:r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професійної</w:t>
            </w:r>
            <w:proofErr w:type="spellEnd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 xml:space="preserve"> </w:t>
            </w:r>
            <w:proofErr w:type="spellStart"/>
            <w:r w:rsidRPr="00D22708">
              <w:rPr>
                <w:rFonts w:ascii="Times New Roman" w:eastAsia="SimSun" w:hAnsi="Times New Roman"/>
                <w:color w:val="000000"/>
                <w:sz w:val="28"/>
                <w:szCs w:val="28"/>
                <w:lang w:val="ru-RU" w:eastAsia="zh-CN"/>
              </w:rPr>
              <w:t>етики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.</w:t>
            </w:r>
          </w:p>
          <w:p w:rsidR="00CF79CD" w:rsidRDefault="00CF79CD">
            <w:pPr>
              <w:ind w:left="34"/>
              <w:contextualSpacing/>
              <w:rPr>
                <w:rFonts w:ascii="Times New Roman" w:eastAsia="Calibri" w:hAnsi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5104" w:type="dxa"/>
          </w:tcPr>
          <w:p w:rsidR="00CF79CD" w:rsidRDefault="001434B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ОК 01Основи педагогіки вищої школи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ОК.05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Філософія мови та комунікації </w:t>
            </w:r>
            <w:r>
              <w:rPr>
                <w:rFonts w:ascii="Times New Roman" w:hAnsi="Times New Roman"/>
                <w:sz w:val="28"/>
                <w:szCs w:val="28"/>
              </w:rPr>
              <w:t>ОК.10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Методика викладання філософії в закладах вищої освіти 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Філософія та методологія науки 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Асистентська практика</w:t>
            </w:r>
          </w:p>
          <w:p w:rsidR="00CF79CD" w:rsidRDefault="001434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ОК.16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Переддипломна практика</w:t>
            </w:r>
          </w:p>
          <w:p w:rsidR="00CF79CD" w:rsidRDefault="00CF79C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F79CD" w:rsidRDefault="00CF79CD">
      <w:pPr>
        <w:spacing w:line="360" w:lineRule="auto"/>
        <w:rPr>
          <w:sz w:val="28"/>
          <w:szCs w:val="28"/>
        </w:rPr>
      </w:pPr>
    </w:p>
    <w:sectPr w:rsidR="00CF79CD" w:rsidSect="00CF79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4BC" w:rsidRDefault="001434BC" w:rsidP="00D22708">
      <w:r>
        <w:separator/>
      </w:r>
    </w:p>
  </w:endnote>
  <w:endnote w:type="continuationSeparator" w:id="0">
    <w:p w:rsidR="001434BC" w:rsidRDefault="001434BC" w:rsidP="00D2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 Pro">
    <w:altName w:val="Cambria"/>
    <w:charset w:val="00"/>
    <w:family w:val="roman"/>
    <w:pitch w:val="default"/>
    <w:sig w:usb0="00000000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Italic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IDFont+F3">
    <w:altName w:val="Calibri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4BC" w:rsidRDefault="001434BC" w:rsidP="00D22708">
      <w:r>
        <w:separator/>
      </w:r>
    </w:p>
  </w:footnote>
  <w:footnote w:type="continuationSeparator" w:id="0">
    <w:p w:rsidR="001434BC" w:rsidRDefault="001434BC" w:rsidP="00D22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CED70"/>
    <w:multiLevelType w:val="singleLevel"/>
    <w:tmpl w:val="227CED70"/>
    <w:lvl w:ilvl="0">
      <w:start w:val="1"/>
      <w:numFmt w:val="decimal"/>
      <w:suff w:val="space"/>
      <w:lvlText w:val="%1."/>
      <w:lvlJc w:val="left"/>
    </w:lvl>
  </w:abstractNum>
  <w:abstractNum w:abstractNumId="1">
    <w:nsid w:val="3F351E6A"/>
    <w:multiLevelType w:val="multilevel"/>
    <w:tmpl w:val="3F351E6A"/>
    <w:lvl w:ilvl="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4E73"/>
    <w:multiLevelType w:val="multilevel"/>
    <w:tmpl w:val="430B4E73"/>
    <w:lvl w:ilvl="0">
      <w:start w:val="1"/>
      <w:numFmt w:val="bullet"/>
      <w:lvlText w:val="–"/>
      <w:lvlJc w:val="left"/>
      <w:pPr>
        <w:ind w:left="286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462190"/>
    <w:rsid w:val="00005DDE"/>
    <w:rsid w:val="00006ABB"/>
    <w:rsid w:val="0001612E"/>
    <w:rsid w:val="0003239F"/>
    <w:rsid w:val="00073D1C"/>
    <w:rsid w:val="00087DCF"/>
    <w:rsid w:val="000C268A"/>
    <w:rsid w:val="000C643E"/>
    <w:rsid w:val="000D39D1"/>
    <w:rsid w:val="001434BC"/>
    <w:rsid w:val="0014561C"/>
    <w:rsid w:val="00150AA2"/>
    <w:rsid w:val="00153FCB"/>
    <w:rsid w:val="0016220F"/>
    <w:rsid w:val="00165563"/>
    <w:rsid w:val="001679D6"/>
    <w:rsid w:val="00186847"/>
    <w:rsid w:val="00187240"/>
    <w:rsid w:val="00194E14"/>
    <w:rsid w:val="001A6791"/>
    <w:rsid w:val="001C56D1"/>
    <w:rsid w:val="001E1419"/>
    <w:rsid w:val="001E5BC1"/>
    <w:rsid w:val="001F2F0F"/>
    <w:rsid w:val="00212BAA"/>
    <w:rsid w:val="002314DF"/>
    <w:rsid w:val="002536CF"/>
    <w:rsid w:val="00253FA0"/>
    <w:rsid w:val="00267358"/>
    <w:rsid w:val="00283E4C"/>
    <w:rsid w:val="00294AD2"/>
    <w:rsid w:val="0029680C"/>
    <w:rsid w:val="002A380E"/>
    <w:rsid w:val="002B1519"/>
    <w:rsid w:val="002C039E"/>
    <w:rsid w:val="002C4A07"/>
    <w:rsid w:val="002C5AE8"/>
    <w:rsid w:val="002D1F03"/>
    <w:rsid w:val="002F57D0"/>
    <w:rsid w:val="002F75F9"/>
    <w:rsid w:val="003004AB"/>
    <w:rsid w:val="003042B7"/>
    <w:rsid w:val="003423DA"/>
    <w:rsid w:val="00345E70"/>
    <w:rsid w:val="00372405"/>
    <w:rsid w:val="00382A32"/>
    <w:rsid w:val="003A48D5"/>
    <w:rsid w:val="003B6C33"/>
    <w:rsid w:val="003C4E7B"/>
    <w:rsid w:val="00422D05"/>
    <w:rsid w:val="00433290"/>
    <w:rsid w:val="00445217"/>
    <w:rsid w:val="0044639F"/>
    <w:rsid w:val="00447944"/>
    <w:rsid w:val="0045179A"/>
    <w:rsid w:val="00455392"/>
    <w:rsid w:val="004568E3"/>
    <w:rsid w:val="004577CD"/>
    <w:rsid w:val="00462190"/>
    <w:rsid w:val="00470499"/>
    <w:rsid w:val="0048705B"/>
    <w:rsid w:val="0049290F"/>
    <w:rsid w:val="004944D0"/>
    <w:rsid w:val="004A7320"/>
    <w:rsid w:val="004B7BF5"/>
    <w:rsid w:val="004C441C"/>
    <w:rsid w:val="004C6628"/>
    <w:rsid w:val="004E2666"/>
    <w:rsid w:val="004E39EA"/>
    <w:rsid w:val="004E5FA2"/>
    <w:rsid w:val="00500CB7"/>
    <w:rsid w:val="00500E27"/>
    <w:rsid w:val="00502409"/>
    <w:rsid w:val="00506A00"/>
    <w:rsid w:val="00513BA1"/>
    <w:rsid w:val="005173AE"/>
    <w:rsid w:val="00522A88"/>
    <w:rsid w:val="0052387E"/>
    <w:rsid w:val="00532178"/>
    <w:rsid w:val="0056125A"/>
    <w:rsid w:val="00575E1C"/>
    <w:rsid w:val="00577EF7"/>
    <w:rsid w:val="0058401B"/>
    <w:rsid w:val="0059472D"/>
    <w:rsid w:val="00597A9C"/>
    <w:rsid w:val="005A1B30"/>
    <w:rsid w:val="005A4768"/>
    <w:rsid w:val="005C222E"/>
    <w:rsid w:val="005E1A1C"/>
    <w:rsid w:val="005F04E8"/>
    <w:rsid w:val="005F7466"/>
    <w:rsid w:val="00603934"/>
    <w:rsid w:val="00603DF1"/>
    <w:rsid w:val="0061113B"/>
    <w:rsid w:val="0061635B"/>
    <w:rsid w:val="00620206"/>
    <w:rsid w:val="00627D38"/>
    <w:rsid w:val="00640CBC"/>
    <w:rsid w:val="00640CE2"/>
    <w:rsid w:val="006613CF"/>
    <w:rsid w:val="006711EC"/>
    <w:rsid w:val="006759B6"/>
    <w:rsid w:val="00676876"/>
    <w:rsid w:val="00677BFF"/>
    <w:rsid w:val="00681252"/>
    <w:rsid w:val="00684764"/>
    <w:rsid w:val="00684F49"/>
    <w:rsid w:val="00695B0B"/>
    <w:rsid w:val="006C2487"/>
    <w:rsid w:val="006C79FA"/>
    <w:rsid w:val="006D4201"/>
    <w:rsid w:val="006D4D66"/>
    <w:rsid w:val="006E24BB"/>
    <w:rsid w:val="006E5223"/>
    <w:rsid w:val="006F0A19"/>
    <w:rsid w:val="006F0BA0"/>
    <w:rsid w:val="006F2231"/>
    <w:rsid w:val="00732864"/>
    <w:rsid w:val="007336DC"/>
    <w:rsid w:val="007372C1"/>
    <w:rsid w:val="007417C4"/>
    <w:rsid w:val="0075781B"/>
    <w:rsid w:val="00780507"/>
    <w:rsid w:val="007A2968"/>
    <w:rsid w:val="007B2DBF"/>
    <w:rsid w:val="007C3D4D"/>
    <w:rsid w:val="007D2A4B"/>
    <w:rsid w:val="0080420E"/>
    <w:rsid w:val="008122E1"/>
    <w:rsid w:val="0081484B"/>
    <w:rsid w:val="00814BDF"/>
    <w:rsid w:val="0081630D"/>
    <w:rsid w:val="008301D4"/>
    <w:rsid w:val="00855511"/>
    <w:rsid w:val="00861302"/>
    <w:rsid w:val="008A0F0A"/>
    <w:rsid w:val="008B323D"/>
    <w:rsid w:val="008C74BA"/>
    <w:rsid w:val="008D087B"/>
    <w:rsid w:val="008E422B"/>
    <w:rsid w:val="008F2AB0"/>
    <w:rsid w:val="008F56E7"/>
    <w:rsid w:val="009048CC"/>
    <w:rsid w:val="00914520"/>
    <w:rsid w:val="00916594"/>
    <w:rsid w:val="009229D7"/>
    <w:rsid w:val="00944A20"/>
    <w:rsid w:val="009468E4"/>
    <w:rsid w:val="009672AD"/>
    <w:rsid w:val="009741F4"/>
    <w:rsid w:val="00984464"/>
    <w:rsid w:val="0099474D"/>
    <w:rsid w:val="00996C57"/>
    <w:rsid w:val="009A3001"/>
    <w:rsid w:val="009B0D3F"/>
    <w:rsid w:val="009B1A8B"/>
    <w:rsid w:val="009B32E6"/>
    <w:rsid w:val="009E5C95"/>
    <w:rsid w:val="009F4254"/>
    <w:rsid w:val="009F47CB"/>
    <w:rsid w:val="009F7170"/>
    <w:rsid w:val="00A05667"/>
    <w:rsid w:val="00A114F1"/>
    <w:rsid w:val="00A12AF7"/>
    <w:rsid w:val="00A14F49"/>
    <w:rsid w:val="00A16DA6"/>
    <w:rsid w:val="00A2446C"/>
    <w:rsid w:val="00A3659B"/>
    <w:rsid w:val="00A660E0"/>
    <w:rsid w:val="00A66A84"/>
    <w:rsid w:val="00A74685"/>
    <w:rsid w:val="00AB0014"/>
    <w:rsid w:val="00AD1386"/>
    <w:rsid w:val="00AD375D"/>
    <w:rsid w:val="00AD6C5C"/>
    <w:rsid w:val="00AE671A"/>
    <w:rsid w:val="00B0675E"/>
    <w:rsid w:val="00B17B08"/>
    <w:rsid w:val="00B2371F"/>
    <w:rsid w:val="00B34D1D"/>
    <w:rsid w:val="00B57C6D"/>
    <w:rsid w:val="00B863F9"/>
    <w:rsid w:val="00BA1E1F"/>
    <w:rsid w:val="00BA6D2B"/>
    <w:rsid w:val="00BC1BEB"/>
    <w:rsid w:val="00BD0149"/>
    <w:rsid w:val="00BD1C2C"/>
    <w:rsid w:val="00BE5695"/>
    <w:rsid w:val="00BE5924"/>
    <w:rsid w:val="00C03E86"/>
    <w:rsid w:val="00C05D5E"/>
    <w:rsid w:val="00C1635C"/>
    <w:rsid w:val="00C22FD3"/>
    <w:rsid w:val="00C317C3"/>
    <w:rsid w:val="00C422E6"/>
    <w:rsid w:val="00C43956"/>
    <w:rsid w:val="00C55C6C"/>
    <w:rsid w:val="00C564DA"/>
    <w:rsid w:val="00C747AF"/>
    <w:rsid w:val="00C87445"/>
    <w:rsid w:val="00C94887"/>
    <w:rsid w:val="00CB0EFC"/>
    <w:rsid w:val="00CF0F27"/>
    <w:rsid w:val="00CF4D37"/>
    <w:rsid w:val="00CF79CD"/>
    <w:rsid w:val="00D10629"/>
    <w:rsid w:val="00D157CD"/>
    <w:rsid w:val="00D22708"/>
    <w:rsid w:val="00D24C48"/>
    <w:rsid w:val="00D33DD9"/>
    <w:rsid w:val="00D3582F"/>
    <w:rsid w:val="00D35F7B"/>
    <w:rsid w:val="00D43A5D"/>
    <w:rsid w:val="00D4428A"/>
    <w:rsid w:val="00D5738A"/>
    <w:rsid w:val="00D63236"/>
    <w:rsid w:val="00D65CC2"/>
    <w:rsid w:val="00D82163"/>
    <w:rsid w:val="00D85366"/>
    <w:rsid w:val="00DA473E"/>
    <w:rsid w:val="00DD126F"/>
    <w:rsid w:val="00DD7337"/>
    <w:rsid w:val="00E04BA8"/>
    <w:rsid w:val="00E0547F"/>
    <w:rsid w:val="00E17C1D"/>
    <w:rsid w:val="00E309E2"/>
    <w:rsid w:val="00E4240D"/>
    <w:rsid w:val="00E50F51"/>
    <w:rsid w:val="00E6230B"/>
    <w:rsid w:val="00E83D51"/>
    <w:rsid w:val="00E9536C"/>
    <w:rsid w:val="00EB0384"/>
    <w:rsid w:val="00ED6185"/>
    <w:rsid w:val="00EE34BA"/>
    <w:rsid w:val="00EF224A"/>
    <w:rsid w:val="00F11F6A"/>
    <w:rsid w:val="00F21022"/>
    <w:rsid w:val="00F3258B"/>
    <w:rsid w:val="00F346D1"/>
    <w:rsid w:val="00F3773B"/>
    <w:rsid w:val="00F77A7B"/>
    <w:rsid w:val="00F95FF6"/>
    <w:rsid w:val="00F9656F"/>
    <w:rsid w:val="00F970CF"/>
    <w:rsid w:val="00FB4793"/>
    <w:rsid w:val="00FB631B"/>
    <w:rsid w:val="00FC6993"/>
    <w:rsid w:val="00FF68C1"/>
    <w:rsid w:val="01490450"/>
    <w:rsid w:val="04836B25"/>
    <w:rsid w:val="049872BC"/>
    <w:rsid w:val="054717FF"/>
    <w:rsid w:val="0704432A"/>
    <w:rsid w:val="080D6CB1"/>
    <w:rsid w:val="0A345AEC"/>
    <w:rsid w:val="0CDD1A33"/>
    <w:rsid w:val="0E0A26BA"/>
    <w:rsid w:val="13AA14C9"/>
    <w:rsid w:val="144B7858"/>
    <w:rsid w:val="1EAE0BC2"/>
    <w:rsid w:val="2871289F"/>
    <w:rsid w:val="295B1A30"/>
    <w:rsid w:val="34A915FD"/>
    <w:rsid w:val="37E9790C"/>
    <w:rsid w:val="39A015D6"/>
    <w:rsid w:val="3C753F1E"/>
    <w:rsid w:val="3E495C5D"/>
    <w:rsid w:val="433C62CC"/>
    <w:rsid w:val="43732661"/>
    <w:rsid w:val="45E977E5"/>
    <w:rsid w:val="4A8113BD"/>
    <w:rsid w:val="4A994C40"/>
    <w:rsid w:val="52432384"/>
    <w:rsid w:val="528C52F5"/>
    <w:rsid w:val="57BA5511"/>
    <w:rsid w:val="6447027D"/>
    <w:rsid w:val="69325227"/>
    <w:rsid w:val="6B6C6BA0"/>
    <w:rsid w:val="74E75987"/>
    <w:rsid w:val="76BF56A7"/>
    <w:rsid w:val="793774D9"/>
    <w:rsid w:val="79BC3F2E"/>
    <w:rsid w:val="7A346468"/>
    <w:rsid w:val="7C5B6F3A"/>
    <w:rsid w:val="7FE62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qFormat="1"/>
    <w:lsdException w:name="heading 9" w:uiPriority="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 w:qFormat="1"/>
    <w:lsdException w:name="FollowedHyperlink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F79CD"/>
    <w:pPr>
      <w:widowControl w:val="0"/>
      <w:snapToGrid w:val="0"/>
    </w:pPr>
    <w:rPr>
      <w:rFonts w:ascii="Courier New" w:eastAsia="Times New Roman" w:hAnsi="Courier New"/>
      <w:sz w:val="24"/>
      <w:lang w:val="uk-UA"/>
    </w:rPr>
  </w:style>
  <w:style w:type="paragraph" w:styleId="1">
    <w:name w:val="heading 1"/>
    <w:basedOn w:val="a0"/>
    <w:next w:val="a0"/>
    <w:link w:val="10"/>
    <w:uiPriority w:val="99"/>
    <w:qFormat/>
    <w:rsid w:val="00CF79CD"/>
    <w:pPr>
      <w:keepNext/>
      <w:widowControl/>
      <w:snapToGri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0"/>
    <w:next w:val="a0"/>
    <w:link w:val="20"/>
    <w:uiPriority w:val="9"/>
    <w:qFormat/>
    <w:rsid w:val="00CF79CD"/>
    <w:pPr>
      <w:keepNext/>
      <w:widowControl/>
      <w:snapToGri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CF79CD"/>
    <w:pPr>
      <w:keepNext/>
      <w:widowControl/>
      <w:snapToGrid/>
      <w:spacing w:line="360" w:lineRule="auto"/>
      <w:jc w:val="center"/>
      <w:outlineLvl w:val="2"/>
    </w:pPr>
    <w:rPr>
      <w:rFonts w:ascii="Bookman Old Style" w:hAnsi="Bookman Old Style"/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CF79CD"/>
    <w:pPr>
      <w:keepNext/>
      <w:widowControl/>
      <w:snapToGrid/>
      <w:spacing w:before="240" w:after="60" w:line="264" w:lineRule="auto"/>
      <w:jc w:val="both"/>
      <w:outlineLvl w:val="3"/>
    </w:pPr>
    <w:rPr>
      <w:rFonts w:ascii="Times New Roman" w:hAnsi="Times New Roman"/>
      <w:b/>
      <w:bCs/>
      <w:sz w:val="28"/>
      <w:szCs w:val="28"/>
      <w:lang w:val="ru-RU"/>
    </w:rPr>
  </w:style>
  <w:style w:type="paragraph" w:styleId="6">
    <w:name w:val="heading 6"/>
    <w:basedOn w:val="a0"/>
    <w:next w:val="a0"/>
    <w:link w:val="60"/>
    <w:uiPriority w:val="9"/>
    <w:qFormat/>
    <w:rsid w:val="00CF79CD"/>
    <w:pPr>
      <w:widowControl/>
      <w:snapToGrid/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CF79CD"/>
    <w:pPr>
      <w:widowControl/>
      <w:snapToGrid/>
      <w:spacing w:before="240" w:after="60" w:line="264" w:lineRule="auto"/>
      <w:jc w:val="both"/>
      <w:outlineLvl w:val="7"/>
    </w:pPr>
    <w:rPr>
      <w:rFonts w:ascii="Times New Roman" w:hAnsi="Times New Roman"/>
      <w:i/>
      <w:iCs/>
      <w:szCs w:val="24"/>
      <w:lang w:val="ru-RU"/>
    </w:rPr>
  </w:style>
  <w:style w:type="paragraph" w:styleId="9">
    <w:name w:val="heading 9"/>
    <w:basedOn w:val="a0"/>
    <w:next w:val="a0"/>
    <w:link w:val="90"/>
    <w:uiPriority w:val="9"/>
    <w:qFormat/>
    <w:rsid w:val="00CF79CD"/>
    <w:pPr>
      <w:widowControl/>
      <w:snapToGrid/>
      <w:spacing w:before="240" w:after="60" w:line="264" w:lineRule="auto"/>
      <w:jc w:val="both"/>
      <w:outlineLvl w:val="8"/>
    </w:pPr>
    <w:rPr>
      <w:rFonts w:ascii="Calibri Light" w:hAnsi="Calibri Light"/>
      <w:sz w:val="22"/>
      <w:szCs w:val="2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qFormat/>
    <w:rsid w:val="00CF79CD"/>
    <w:pPr>
      <w:widowControl/>
      <w:snapToGrid/>
      <w:jc w:val="both"/>
    </w:pPr>
    <w:rPr>
      <w:rFonts w:ascii="Tahoma" w:hAnsi="Tahoma"/>
      <w:sz w:val="16"/>
      <w:szCs w:val="16"/>
      <w:lang w:val="ru-RU" w:eastAsia="en-US"/>
    </w:rPr>
  </w:style>
  <w:style w:type="paragraph" w:styleId="a6">
    <w:name w:val="Block Text"/>
    <w:basedOn w:val="a0"/>
    <w:uiPriority w:val="99"/>
    <w:qFormat/>
    <w:rsid w:val="00CF79CD"/>
    <w:pPr>
      <w:widowControl/>
      <w:shd w:val="clear" w:color="auto" w:fill="FFFFFF"/>
      <w:snapToGrid/>
      <w:spacing w:before="216" w:line="293" w:lineRule="exact"/>
      <w:ind w:left="134" w:right="130" w:firstLine="610"/>
      <w:jc w:val="both"/>
    </w:pPr>
    <w:rPr>
      <w:rFonts w:ascii="Times New Roman" w:hAnsi="Times New Roman"/>
      <w:sz w:val="26"/>
      <w:szCs w:val="26"/>
    </w:rPr>
  </w:style>
  <w:style w:type="paragraph" w:styleId="a7">
    <w:name w:val="Body Text"/>
    <w:basedOn w:val="a0"/>
    <w:link w:val="a8"/>
    <w:uiPriority w:val="99"/>
    <w:qFormat/>
    <w:rsid w:val="00CF79CD"/>
    <w:pPr>
      <w:autoSpaceDE w:val="0"/>
      <w:autoSpaceDN w:val="0"/>
      <w:adjustRightInd w:val="0"/>
      <w:snapToGrid/>
    </w:pPr>
    <w:rPr>
      <w:rFonts w:ascii="Times New Roman" w:hAnsi="Times New Roman"/>
      <w:szCs w:val="24"/>
    </w:rPr>
  </w:style>
  <w:style w:type="paragraph" w:styleId="21">
    <w:name w:val="Body Text 2"/>
    <w:basedOn w:val="a0"/>
    <w:link w:val="22"/>
    <w:uiPriority w:val="99"/>
    <w:qFormat/>
    <w:rsid w:val="00CF79CD"/>
    <w:pPr>
      <w:widowControl/>
      <w:snapToGrid/>
      <w:spacing w:after="120" w:line="480" w:lineRule="auto"/>
      <w:jc w:val="both"/>
    </w:pPr>
    <w:rPr>
      <w:rFonts w:ascii="Times New Roman" w:hAnsi="Times New Roman"/>
      <w:sz w:val="26"/>
      <w:szCs w:val="26"/>
    </w:rPr>
  </w:style>
  <w:style w:type="paragraph" w:styleId="31">
    <w:name w:val="Body Text 3"/>
    <w:basedOn w:val="a0"/>
    <w:link w:val="32"/>
    <w:uiPriority w:val="99"/>
    <w:qFormat/>
    <w:rsid w:val="00CF79CD"/>
    <w:pPr>
      <w:widowControl/>
      <w:snapToGrid/>
      <w:spacing w:after="120"/>
    </w:pPr>
    <w:rPr>
      <w:rFonts w:ascii="Times New Roman" w:hAnsi="Times New Roman"/>
      <w:sz w:val="16"/>
      <w:szCs w:val="16"/>
      <w:lang w:val="ru-RU"/>
    </w:rPr>
  </w:style>
  <w:style w:type="paragraph" w:styleId="a9">
    <w:name w:val="Body Text Indent"/>
    <w:basedOn w:val="a0"/>
    <w:link w:val="aa"/>
    <w:qFormat/>
    <w:rsid w:val="00CF79CD"/>
    <w:pPr>
      <w:widowControl/>
      <w:snapToGrid/>
      <w:spacing w:after="120" w:line="264" w:lineRule="auto"/>
      <w:ind w:left="283"/>
      <w:jc w:val="both"/>
    </w:pPr>
    <w:rPr>
      <w:rFonts w:ascii="Times New Roman" w:hAnsi="Times New Roman"/>
      <w:sz w:val="26"/>
      <w:szCs w:val="26"/>
    </w:rPr>
  </w:style>
  <w:style w:type="paragraph" w:styleId="23">
    <w:name w:val="Body Text Indent 2"/>
    <w:basedOn w:val="a0"/>
    <w:link w:val="24"/>
    <w:uiPriority w:val="99"/>
    <w:qFormat/>
    <w:rsid w:val="00CF79CD"/>
    <w:pPr>
      <w:widowControl/>
      <w:snapToGrid/>
      <w:spacing w:after="120" w:line="480" w:lineRule="auto"/>
      <w:ind w:left="283"/>
      <w:jc w:val="both"/>
    </w:pPr>
    <w:rPr>
      <w:rFonts w:ascii="Times New Roman" w:hAnsi="Times New Roman"/>
      <w:sz w:val="26"/>
      <w:szCs w:val="26"/>
      <w:lang w:val="ru-RU"/>
    </w:rPr>
  </w:style>
  <w:style w:type="paragraph" w:styleId="33">
    <w:name w:val="Body Text Indent 3"/>
    <w:basedOn w:val="a0"/>
    <w:link w:val="34"/>
    <w:uiPriority w:val="99"/>
    <w:qFormat/>
    <w:rsid w:val="00CF79CD"/>
    <w:pPr>
      <w:widowControl/>
      <w:snapToGrid/>
      <w:spacing w:after="120" w:line="264" w:lineRule="auto"/>
      <w:ind w:left="283"/>
      <w:jc w:val="both"/>
    </w:pPr>
    <w:rPr>
      <w:rFonts w:ascii="Calibri" w:hAnsi="Calibri"/>
      <w:sz w:val="16"/>
      <w:szCs w:val="16"/>
      <w:lang w:val="ru-RU" w:eastAsia="en-US"/>
    </w:rPr>
  </w:style>
  <w:style w:type="character" w:styleId="ab">
    <w:name w:val="annotation reference"/>
    <w:uiPriority w:val="99"/>
    <w:unhideWhenUsed/>
    <w:qFormat/>
    <w:rsid w:val="00CF79CD"/>
    <w:rPr>
      <w:rFonts w:cs="Times New Roman"/>
      <w:sz w:val="16"/>
    </w:rPr>
  </w:style>
  <w:style w:type="paragraph" w:styleId="ac">
    <w:name w:val="annotation text"/>
    <w:basedOn w:val="a0"/>
    <w:link w:val="ad"/>
    <w:uiPriority w:val="99"/>
    <w:unhideWhenUsed/>
    <w:qFormat/>
    <w:rsid w:val="00CF79CD"/>
    <w:pPr>
      <w:widowControl/>
      <w:snapToGrid/>
      <w:spacing w:after="200" w:line="276" w:lineRule="auto"/>
    </w:pPr>
    <w:rPr>
      <w:rFonts w:ascii="Calibri" w:hAnsi="Calibri"/>
      <w:sz w:val="20"/>
      <w:lang w:val="ru-RU" w:eastAsia="en-US"/>
    </w:rPr>
  </w:style>
  <w:style w:type="paragraph" w:styleId="ae">
    <w:name w:val="annotation subject"/>
    <w:basedOn w:val="ac"/>
    <w:next w:val="ac"/>
    <w:link w:val="af"/>
    <w:uiPriority w:val="99"/>
    <w:qFormat/>
    <w:rsid w:val="00CF79CD"/>
    <w:pPr>
      <w:spacing w:after="0" w:line="264" w:lineRule="auto"/>
      <w:jc w:val="both"/>
    </w:pPr>
    <w:rPr>
      <w:b/>
      <w:bCs/>
    </w:rPr>
  </w:style>
  <w:style w:type="paragraph" w:styleId="af0">
    <w:name w:val="Document Map"/>
    <w:basedOn w:val="a0"/>
    <w:link w:val="af1"/>
    <w:uiPriority w:val="99"/>
    <w:semiHidden/>
    <w:unhideWhenUsed/>
    <w:qFormat/>
    <w:rsid w:val="00CF79CD"/>
    <w:rPr>
      <w:rFonts w:ascii="Tahoma" w:hAnsi="Tahoma" w:cs="Tahoma"/>
      <w:sz w:val="16"/>
      <w:szCs w:val="16"/>
    </w:rPr>
  </w:style>
  <w:style w:type="character" w:styleId="af2">
    <w:name w:val="FollowedHyperlink"/>
    <w:uiPriority w:val="99"/>
    <w:qFormat/>
    <w:rsid w:val="00CF79CD"/>
    <w:rPr>
      <w:rFonts w:cs="Times New Roman"/>
      <w:color w:val="800080"/>
      <w:u w:val="single"/>
    </w:rPr>
  </w:style>
  <w:style w:type="paragraph" w:styleId="af3">
    <w:name w:val="footer"/>
    <w:basedOn w:val="a0"/>
    <w:link w:val="af4"/>
    <w:uiPriority w:val="99"/>
    <w:qFormat/>
    <w:rsid w:val="00CF79CD"/>
    <w:pPr>
      <w:widowControl/>
      <w:tabs>
        <w:tab w:val="center" w:pos="4153"/>
        <w:tab w:val="right" w:pos="8306"/>
      </w:tabs>
      <w:suppressAutoHyphens/>
      <w:snapToGrid/>
    </w:pPr>
    <w:rPr>
      <w:rFonts w:ascii="Times New Roman" w:hAnsi="Times New Roman"/>
      <w:color w:val="000000"/>
      <w:spacing w:val="6"/>
      <w:sz w:val="28"/>
      <w:lang w:eastAsia="ar-SA"/>
    </w:rPr>
  </w:style>
  <w:style w:type="paragraph" w:styleId="af5">
    <w:name w:val="header"/>
    <w:basedOn w:val="a0"/>
    <w:link w:val="af6"/>
    <w:uiPriority w:val="99"/>
    <w:qFormat/>
    <w:rsid w:val="00CF79CD"/>
    <w:pPr>
      <w:widowControl/>
      <w:tabs>
        <w:tab w:val="center" w:pos="4677"/>
        <w:tab w:val="right" w:pos="9355"/>
      </w:tabs>
      <w:snapToGrid/>
      <w:spacing w:line="264" w:lineRule="auto"/>
      <w:jc w:val="both"/>
    </w:pPr>
    <w:rPr>
      <w:rFonts w:ascii="Times New Roman" w:hAnsi="Times New Roman"/>
      <w:sz w:val="26"/>
      <w:szCs w:val="26"/>
      <w:lang w:val="ru-RU"/>
    </w:rPr>
  </w:style>
  <w:style w:type="paragraph" w:styleId="HTML">
    <w:name w:val="HTML Preformatted"/>
    <w:basedOn w:val="a0"/>
    <w:link w:val="HTML0"/>
    <w:uiPriority w:val="99"/>
    <w:qFormat/>
    <w:rsid w:val="00CF79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color w:val="000000"/>
      <w:sz w:val="23"/>
      <w:szCs w:val="23"/>
      <w:lang w:val="ru-RU"/>
    </w:rPr>
  </w:style>
  <w:style w:type="character" w:styleId="af7">
    <w:name w:val="Hyperlink"/>
    <w:uiPriority w:val="99"/>
    <w:unhideWhenUsed/>
    <w:qFormat/>
    <w:rsid w:val="00CF79CD"/>
    <w:rPr>
      <w:rFonts w:cs="Times New Roman"/>
      <w:color w:val="0000FF"/>
      <w:u w:val="single"/>
    </w:rPr>
  </w:style>
  <w:style w:type="paragraph" w:styleId="11">
    <w:name w:val="index 1"/>
    <w:basedOn w:val="a0"/>
    <w:next w:val="a0"/>
    <w:autoRedefine/>
    <w:uiPriority w:val="99"/>
    <w:qFormat/>
    <w:rsid w:val="00CF79CD"/>
    <w:pPr>
      <w:autoSpaceDE w:val="0"/>
      <w:autoSpaceDN w:val="0"/>
      <w:adjustRightInd w:val="0"/>
      <w:snapToGrid/>
      <w:spacing w:before="120" w:after="120" w:line="360" w:lineRule="auto"/>
      <w:ind w:left="680" w:hanging="680"/>
      <w:jc w:val="both"/>
    </w:pPr>
    <w:rPr>
      <w:rFonts w:ascii="Times New Roman" w:hAnsi="Times New Roman"/>
      <w:caps/>
      <w:sz w:val="28"/>
      <w:lang w:val="ru-RU"/>
    </w:rPr>
  </w:style>
  <w:style w:type="paragraph" w:styleId="af8">
    <w:name w:val="Normal (Web)"/>
    <w:basedOn w:val="a0"/>
    <w:uiPriority w:val="99"/>
    <w:qFormat/>
    <w:rsid w:val="00CF79CD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9">
    <w:name w:val="page number"/>
    <w:uiPriority w:val="99"/>
    <w:qFormat/>
    <w:rsid w:val="00CF79CD"/>
    <w:rPr>
      <w:rFonts w:cs="Times New Roman"/>
    </w:rPr>
  </w:style>
  <w:style w:type="character" w:styleId="afa">
    <w:name w:val="Strong"/>
    <w:uiPriority w:val="99"/>
    <w:qFormat/>
    <w:rsid w:val="00CF79CD"/>
    <w:rPr>
      <w:rFonts w:cs="Times New Roman"/>
      <w:b/>
    </w:rPr>
  </w:style>
  <w:style w:type="table" w:styleId="afb">
    <w:name w:val="Table Grid"/>
    <w:basedOn w:val="a2"/>
    <w:uiPriority w:val="39"/>
    <w:qFormat/>
    <w:rsid w:val="00CF7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itle"/>
    <w:basedOn w:val="a0"/>
    <w:link w:val="afd"/>
    <w:uiPriority w:val="10"/>
    <w:qFormat/>
    <w:rsid w:val="00CF79CD"/>
    <w:pPr>
      <w:widowControl/>
      <w:snapToGrid/>
      <w:jc w:val="center"/>
    </w:pPr>
    <w:rPr>
      <w:rFonts w:ascii="Cambria" w:hAnsi="Cambria"/>
      <w:b/>
      <w:bCs/>
      <w:kern w:val="28"/>
      <w:sz w:val="32"/>
      <w:szCs w:val="32"/>
      <w:lang w:val="ru-RU" w:eastAsia="en-US"/>
    </w:rPr>
  </w:style>
  <w:style w:type="character" w:customStyle="1" w:styleId="10">
    <w:name w:val="Заголовок 1 Знак"/>
    <w:basedOn w:val="a1"/>
    <w:link w:val="1"/>
    <w:uiPriority w:val="99"/>
    <w:qFormat/>
    <w:rsid w:val="00CF79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qFormat/>
    <w:rsid w:val="00CF79C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qFormat/>
    <w:rsid w:val="00CF79CD"/>
    <w:rPr>
      <w:rFonts w:ascii="Bookman Old Style" w:eastAsia="Times New Roman" w:hAnsi="Bookman Old Style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qFormat/>
    <w:rsid w:val="00CF79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"/>
    <w:qFormat/>
    <w:rsid w:val="00CF79CD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1"/>
    <w:link w:val="8"/>
    <w:uiPriority w:val="99"/>
    <w:qFormat/>
    <w:rsid w:val="00CF79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qFormat/>
    <w:rsid w:val="00CF79CD"/>
    <w:rPr>
      <w:rFonts w:ascii="Calibri Light" w:eastAsia="Times New Roman" w:hAnsi="Calibri Light" w:cs="Times New Roman"/>
      <w:lang w:eastAsia="ru-RU"/>
    </w:rPr>
  </w:style>
  <w:style w:type="paragraph" w:styleId="afe">
    <w:name w:val="List Paragraph"/>
    <w:basedOn w:val="a0"/>
    <w:uiPriority w:val="34"/>
    <w:qFormat/>
    <w:rsid w:val="00CF79CD"/>
    <w:pPr>
      <w:widowControl/>
      <w:snapToGrid/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CF79CD"/>
    <w:rPr>
      <w:rFonts w:ascii="Courier New" w:eastAsia="Times New Roman" w:hAnsi="Courier New" w:cs="Times New Roman"/>
      <w:color w:val="000000"/>
      <w:sz w:val="23"/>
      <w:szCs w:val="23"/>
      <w:lang w:eastAsia="ru-RU"/>
    </w:rPr>
  </w:style>
  <w:style w:type="character" w:customStyle="1" w:styleId="hps">
    <w:name w:val="hps"/>
    <w:qFormat/>
    <w:rsid w:val="00CF79CD"/>
    <w:rPr>
      <w:rFonts w:cs="Times New Roman"/>
    </w:rPr>
  </w:style>
  <w:style w:type="character" w:customStyle="1" w:styleId="atn">
    <w:name w:val="atn"/>
    <w:qFormat/>
    <w:rsid w:val="00CF79CD"/>
  </w:style>
  <w:style w:type="character" w:customStyle="1" w:styleId="a8">
    <w:name w:val="Основной текст Знак"/>
    <w:basedOn w:val="a1"/>
    <w:link w:val="a7"/>
    <w:uiPriority w:val="99"/>
    <w:qFormat/>
    <w:rsid w:val="00CF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qFormat/>
    <w:rsid w:val="00CF79CD"/>
    <w:rPr>
      <w:rFonts w:ascii="Times New Roman" w:eastAsia="Times New Roman" w:hAnsi="Times New Roman" w:cs="Times New Roman"/>
      <w:color w:val="000000"/>
      <w:spacing w:val="6"/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1"/>
    <w:link w:val="a9"/>
    <w:qFormat/>
    <w:rsid w:val="00CF79CD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qFormat/>
    <w:rsid w:val="00CF79C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rvts0">
    <w:name w:val="rvts0"/>
    <w:qFormat/>
    <w:rsid w:val="00CF79CD"/>
  </w:style>
  <w:style w:type="character" w:customStyle="1" w:styleId="25">
    <w:name w:val="Основной текст2"/>
    <w:qFormat/>
    <w:rsid w:val="00CF79CD"/>
    <w:rPr>
      <w:rFonts w:ascii="Arial" w:hAnsi="Arial"/>
      <w:color w:val="000000"/>
      <w:spacing w:val="7"/>
      <w:w w:val="100"/>
      <w:position w:val="0"/>
      <w:sz w:val="21"/>
      <w:shd w:val="clear" w:color="auto" w:fill="FFFFFF"/>
      <w:lang w:val="uk-UA"/>
    </w:rPr>
  </w:style>
  <w:style w:type="character" w:customStyle="1" w:styleId="rvts44">
    <w:name w:val="rvts44"/>
    <w:qFormat/>
    <w:rsid w:val="00CF79CD"/>
    <w:rPr>
      <w:rFonts w:cs="Times New Roman"/>
    </w:rPr>
  </w:style>
  <w:style w:type="paragraph" w:customStyle="1" w:styleId="Style22">
    <w:name w:val="Style22"/>
    <w:basedOn w:val="a0"/>
    <w:uiPriority w:val="99"/>
    <w:qFormat/>
    <w:rsid w:val="00CF79CD"/>
    <w:pPr>
      <w:snapToGrid/>
      <w:spacing w:line="280" w:lineRule="exact"/>
    </w:pPr>
    <w:rPr>
      <w:rFonts w:ascii="Times New Roman" w:hAnsi="Times New Roman"/>
      <w:szCs w:val="24"/>
      <w:lang w:val="ru-RU"/>
    </w:rPr>
  </w:style>
  <w:style w:type="paragraph" w:customStyle="1" w:styleId="cee1fbf7edfbe9">
    <w:name w:val="Оceбe1ыfbчf7нedыfbйe9"/>
    <w:uiPriority w:val="99"/>
    <w:qFormat/>
    <w:rsid w:val="00CF79CD"/>
    <w:pPr>
      <w:widowControl w:val="0"/>
    </w:pPr>
    <w:rPr>
      <w:rFonts w:ascii="Arial" w:eastAsia="Times New Roman" w:hAnsi="Arial" w:cs="Arial"/>
      <w:color w:val="000000"/>
    </w:rPr>
  </w:style>
  <w:style w:type="character" w:customStyle="1" w:styleId="af6">
    <w:name w:val="Верхний колонтитул Знак"/>
    <w:basedOn w:val="a1"/>
    <w:link w:val="af5"/>
    <w:uiPriority w:val="99"/>
    <w:qFormat/>
    <w:rsid w:val="00CF79C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qFormat/>
    <w:rsid w:val="00CF79CD"/>
    <w:rPr>
      <w:rFonts w:cs="Times New Roman"/>
    </w:rPr>
  </w:style>
  <w:style w:type="character" w:customStyle="1" w:styleId="a5">
    <w:name w:val="Текст выноски Знак"/>
    <w:basedOn w:val="a1"/>
    <w:link w:val="a4"/>
    <w:uiPriority w:val="99"/>
    <w:qFormat/>
    <w:rsid w:val="00CF79CD"/>
    <w:rPr>
      <w:rFonts w:ascii="Tahoma" w:eastAsia="Times New Roman" w:hAnsi="Tahoma" w:cs="Times New Roman"/>
      <w:sz w:val="16"/>
      <w:szCs w:val="16"/>
    </w:rPr>
  </w:style>
  <w:style w:type="paragraph" w:customStyle="1" w:styleId="Style79">
    <w:name w:val="Style79"/>
    <w:basedOn w:val="a0"/>
    <w:qFormat/>
    <w:rsid w:val="00CF79CD"/>
    <w:pPr>
      <w:autoSpaceDE w:val="0"/>
      <w:autoSpaceDN w:val="0"/>
      <w:adjustRightInd w:val="0"/>
      <w:snapToGrid/>
      <w:spacing w:line="187" w:lineRule="exact"/>
    </w:pPr>
    <w:rPr>
      <w:rFonts w:ascii="Times New Roman" w:hAnsi="Times New Roman"/>
      <w:szCs w:val="24"/>
      <w:lang w:val="ru-RU"/>
    </w:rPr>
  </w:style>
  <w:style w:type="character" w:customStyle="1" w:styleId="FontStyle172">
    <w:name w:val="Font Style172"/>
    <w:qFormat/>
    <w:rsid w:val="00CF79CD"/>
    <w:rPr>
      <w:rFonts w:ascii="Times New Roman" w:hAnsi="Times New Roman"/>
      <w:sz w:val="20"/>
    </w:rPr>
  </w:style>
  <w:style w:type="character" w:customStyle="1" w:styleId="ad">
    <w:name w:val="Текст примечания Знак"/>
    <w:basedOn w:val="a1"/>
    <w:link w:val="ac"/>
    <w:uiPriority w:val="99"/>
    <w:qFormat/>
    <w:rsid w:val="00CF79CD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qFormat/>
    <w:rsid w:val="00CF79CD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2">
    <w:name w:val="Знак Знак Знак Знак Знак Знак1 Знак Знак Знак Знак Знак Знак Знак"/>
    <w:basedOn w:val="a0"/>
    <w:qFormat/>
    <w:rsid w:val="00CF79CD"/>
    <w:pPr>
      <w:widowControl/>
      <w:snapToGrid/>
    </w:pPr>
    <w:rPr>
      <w:rFonts w:ascii="Verdana" w:hAnsi="Verdana"/>
      <w:sz w:val="20"/>
      <w:lang w:val="en-US" w:eastAsia="en-US"/>
    </w:rPr>
  </w:style>
  <w:style w:type="paragraph" w:customStyle="1" w:styleId="13">
    <w:name w:val="Абзац списка1"/>
    <w:basedOn w:val="a0"/>
    <w:uiPriority w:val="99"/>
    <w:qFormat/>
    <w:rsid w:val="00CF79CD"/>
    <w:pPr>
      <w:widowControl/>
      <w:snapToGrid/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Style20">
    <w:name w:val="Style20"/>
    <w:basedOn w:val="a0"/>
    <w:qFormat/>
    <w:rsid w:val="00CF79CD"/>
    <w:pPr>
      <w:autoSpaceDE w:val="0"/>
      <w:autoSpaceDN w:val="0"/>
      <w:adjustRightInd w:val="0"/>
      <w:snapToGrid/>
      <w:spacing w:line="211" w:lineRule="exact"/>
      <w:ind w:firstLine="283"/>
      <w:jc w:val="both"/>
    </w:pPr>
    <w:rPr>
      <w:rFonts w:ascii="Times New Roman" w:hAnsi="Times New Roman"/>
      <w:szCs w:val="24"/>
      <w:lang w:val="ru-RU"/>
    </w:rPr>
  </w:style>
  <w:style w:type="paragraph" w:customStyle="1" w:styleId="Iauiue">
    <w:name w:val="Iau?iue"/>
    <w:qFormat/>
    <w:rsid w:val="00CF79C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Pa5">
    <w:name w:val="Pa5"/>
    <w:basedOn w:val="a0"/>
    <w:next w:val="a0"/>
    <w:qFormat/>
    <w:rsid w:val="00CF79CD"/>
    <w:pPr>
      <w:widowControl/>
      <w:autoSpaceDE w:val="0"/>
      <w:autoSpaceDN w:val="0"/>
      <w:adjustRightInd w:val="0"/>
      <w:snapToGrid/>
      <w:spacing w:line="221" w:lineRule="atLeast"/>
    </w:pPr>
    <w:rPr>
      <w:rFonts w:ascii="Minion Pro" w:hAnsi="Minion Pro" w:cs="Minion Pro"/>
      <w:szCs w:val="24"/>
      <w:lang w:val="ru-RU"/>
    </w:rPr>
  </w:style>
  <w:style w:type="paragraph" w:customStyle="1" w:styleId="a30">
    <w:name w:val="a3"/>
    <w:basedOn w:val="a0"/>
    <w:uiPriority w:val="99"/>
    <w:qFormat/>
    <w:rsid w:val="00CF79CD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22">
    <w:name w:val="Основной текст 2 Знак"/>
    <w:basedOn w:val="a1"/>
    <w:link w:val="21"/>
    <w:uiPriority w:val="99"/>
    <w:qFormat/>
    <w:rsid w:val="00CF79CD"/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Абзац списку1"/>
    <w:basedOn w:val="a0"/>
    <w:qFormat/>
    <w:rsid w:val="00CF79CD"/>
    <w:pPr>
      <w:widowControl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afd">
    <w:name w:val="Название Знак"/>
    <w:basedOn w:val="a1"/>
    <w:link w:val="afc"/>
    <w:uiPriority w:val="10"/>
    <w:qFormat/>
    <w:rsid w:val="00CF79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4">
    <w:name w:val="Основной текст с отступом 2 Знак"/>
    <w:basedOn w:val="a1"/>
    <w:link w:val="23"/>
    <w:uiPriority w:val="99"/>
    <w:qFormat/>
    <w:rsid w:val="00CF79C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fmc5">
    <w:name w:val="xfmc5"/>
    <w:basedOn w:val="a0"/>
    <w:qFormat/>
    <w:rsid w:val="00CF79CD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15">
    <w:name w:val="Обычный1"/>
    <w:qFormat/>
    <w:rsid w:val="00CF79CD"/>
    <w:pPr>
      <w:widowControl w:val="0"/>
      <w:snapToGrid w:val="0"/>
    </w:pPr>
    <w:rPr>
      <w:rFonts w:ascii="Courier New" w:eastAsia="Times New Roman" w:hAnsi="Courier New"/>
      <w:sz w:val="24"/>
      <w:lang w:val="uk-UA"/>
    </w:rPr>
  </w:style>
  <w:style w:type="paragraph" w:styleId="aff">
    <w:name w:val="No Spacing"/>
    <w:uiPriority w:val="99"/>
    <w:qFormat/>
    <w:rsid w:val="00CF79CD"/>
    <w:pPr>
      <w:jc w:val="both"/>
    </w:pPr>
    <w:rPr>
      <w:rFonts w:eastAsia="Times New Roman"/>
      <w:sz w:val="26"/>
      <w:szCs w:val="26"/>
    </w:rPr>
  </w:style>
  <w:style w:type="character" w:customStyle="1" w:styleId="34">
    <w:name w:val="Основной текст с отступом 3 Знак"/>
    <w:basedOn w:val="a1"/>
    <w:link w:val="33"/>
    <w:uiPriority w:val="99"/>
    <w:qFormat/>
    <w:rsid w:val="00CF79CD"/>
    <w:rPr>
      <w:rFonts w:ascii="Calibri" w:eastAsia="Times New Roman" w:hAnsi="Calibri" w:cs="Times New Roman"/>
      <w:sz w:val="16"/>
      <w:szCs w:val="16"/>
    </w:rPr>
  </w:style>
  <w:style w:type="character" w:customStyle="1" w:styleId="130">
    <w:name w:val="Знак Знак13"/>
    <w:qFormat/>
    <w:rsid w:val="00CF79CD"/>
    <w:rPr>
      <w:sz w:val="26"/>
      <w:lang w:val="ru-RU" w:eastAsia="ru-RU"/>
    </w:rPr>
  </w:style>
  <w:style w:type="paragraph" w:customStyle="1" w:styleId="26">
    <w:name w:val="заголовок 2"/>
    <w:basedOn w:val="a0"/>
    <w:next w:val="a0"/>
    <w:qFormat/>
    <w:rsid w:val="00CF79CD"/>
    <w:pPr>
      <w:keepNext/>
      <w:widowControl/>
      <w:snapToGrid/>
      <w:jc w:val="center"/>
      <w:outlineLvl w:val="1"/>
    </w:pPr>
    <w:rPr>
      <w:rFonts w:ascii="Times New Roman" w:hAnsi="Times New Roman"/>
      <w:sz w:val="28"/>
    </w:rPr>
  </w:style>
  <w:style w:type="paragraph" w:customStyle="1" w:styleId="a">
    <w:name w:val="Спис"/>
    <w:basedOn w:val="a0"/>
    <w:qFormat/>
    <w:rsid w:val="00CF79CD"/>
    <w:pPr>
      <w:widowControl/>
      <w:numPr>
        <w:numId w:val="1"/>
      </w:numPr>
      <w:snapToGrid/>
    </w:pPr>
    <w:rPr>
      <w:rFonts w:ascii="Times New Roman" w:hAnsi="Times New Roman"/>
      <w:sz w:val="28"/>
      <w:lang w:val="ru-RU" w:eastAsia="zh-CN"/>
    </w:rPr>
  </w:style>
  <w:style w:type="character" w:customStyle="1" w:styleId="32">
    <w:name w:val="Основной текст 3 Знак"/>
    <w:basedOn w:val="a1"/>
    <w:link w:val="31"/>
    <w:uiPriority w:val="99"/>
    <w:qFormat/>
    <w:rsid w:val="00CF79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0">
    <w:name w:val="Основной текст_"/>
    <w:link w:val="41"/>
    <w:qFormat/>
    <w:locked/>
    <w:rsid w:val="00CF79CD"/>
    <w:rPr>
      <w:rFonts w:ascii="Arial" w:hAnsi="Arial"/>
      <w:spacing w:val="7"/>
      <w:sz w:val="21"/>
      <w:shd w:val="clear" w:color="auto" w:fill="FFFFFF"/>
    </w:rPr>
  </w:style>
  <w:style w:type="paragraph" w:customStyle="1" w:styleId="41">
    <w:name w:val="Основной текст4"/>
    <w:basedOn w:val="a0"/>
    <w:link w:val="aff0"/>
    <w:qFormat/>
    <w:rsid w:val="00CF79CD"/>
    <w:pPr>
      <w:shd w:val="clear" w:color="auto" w:fill="FFFFFF"/>
      <w:snapToGrid/>
      <w:spacing w:line="276" w:lineRule="exact"/>
      <w:jc w:val="both"/>
    </w:pPr>
    <w:rPr>
      <w:rFonts w:ascii="Arial" w:eastAsiaTheme="minorHAnsi" w:hAnsi="Arial" w:cstheme="minorBidi"/>
      <w:spacing w:val="7"/>
      <w:sz w:val="21"/>
      <w:szCs w:val="22"/>
      <w:shd w:val="clear" w:color="auto" w:fill="FFFFFF"/>
      <w:lang w:val="ru-RU" w:eastAsia="en-US"/>
    </w:rPr>
  </w:style>
  <w:style w:type="paragraph" w:customStyle="1" w:styleId="Textbody">
    <w:name w:val="Text body"/>
    <w:basedOn w:val="a0"/>
    <w:qFormat/>
    <w:rsid w:val="00CF79CD"/>
    <w:pPr>
      <w:widowControl/>
      <w:suppressAutoHyphens/>
      <w:autoSpaceDN w:val="0"/>
      <w:snapToGrid/>
      <w:spacing w:after="120"/>
      <w:textAlignment w:val="baseline"/>
    </w:pPr>
    <w:rPr>
      <w:rFonts w:ascii="Times New Roman" w:hAnsi="Times New Roman"/>
      <w:kern w:val="3"/>
      <w:sz w:val="20"/>
      <w:lang w:eastAsia="zh-CN" w:bidi="hi-IN"/>
    </w:rPr>
  </w:style>
  <w:style w:type="character" w:customStyle="1" w:styleId="rowcontrol">
    <w:name w:val="row_control"/>
    <w:qFormat/>
    <w:rsid w:val="00CF79CD"/>
    <w:rPr>
      <w:rFonts w:cs="Times New Roman"/>
      <w:sz w:val="13"/>
      <w:szCs w:val="13"/>
    </w:rPr>
  </w:style>
  <w:style w:type="paragraph" w:customStyle="1" w:styleId="35">
    <w:name w:val="Основной текст3"/>
    <w:basedOn w:val="a0"/>
    <w:qFormat/>
    <w:rsid w:val="00CF79CD"/>
    <w:pPr>
      <w:shd w:val="clear" w:color="auto" w:fill="FFFFFF"/>
      <w:snapToGrid/>
      <w:spacing w:before="6600" w:after="60" w:line="240" w:lineRule="atLeast"/>
      <w:ind w:hanging="560"/>
    </w:pPr>
    <w:rPr>
      <w:rFonts w:ascii="Times New Roman" w:hAnsi="Times New Roman"/>
      <w:spacing w:val="-1"/>
      <w:sz w:val="18"/>
      <w:szCs w:val="18"/>
      <w:lang w:eastAsia="uk-UA"/>
    </w:rPr>
  </w:style>
  <w:style w:type="paragraph" w:customStyle="1" w:styleId="27">
    <w:name w:val="Знак Знак Знак Знак2"/>
    <w:basedOn w:val="a0"/>
    <w:qFormat/>
    <w:rsid w:val="00CF79CD"/>
    <w:pPr>
      <w:widowControl/>
      <w:snapToGri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0">
    <w:name w:val="Знак Знак Знак Знак Знак Знак1 Знак Знак Знак Знак Знак Знак Знак1"/>
    <w:basedOn w:val="a0"/>
    <w:qFormat/>
    <w:rsid w:val="00CF79CD"/>
    <w:pPr>
      <w:widowControl/>
      <w:snapToGrid/>
    </w:pPr>
    <w:rPr>
      <w:rFonts w:ascii="Verdana" w:hAnsi="Verdana"/>
      <w:sz w:val="20"/>
      <w:lang w:val="en-US" w:eastAsia="en-US"/>
    </w:rPr>
  </w:style>
  <w:style w:type="paragraph" w:customStyle="1" w:styleId="FR4">
    <w:name w:val="FR4"/>
    <w:qFormat/>
    <w:rsid w:val="00CF79C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2"/>
      <w:szCs w:val="12"/>
    </w:rPr>
  </w:style>
  <w:style w:type="paragraph" w:customStyle="1" w:styleId="Style6">
    <w:name w:val="Style6"/>
    <w:basedOn w:val="a0"/>
    <w:qFormat/>
    <w:rsid w:val="00CF79CD"/>
    <w:pPr>
      <w:autoSpaceDE w:val="0"/>
      <w:autoSpaceDN w:val="0"/>
      <w:adjustRightInd w:val="0"/>
      <w:snapToGrid/>
      <w:spacing w:line="230" w:lineRule="exact"/>
      <w:ind w:firstLine="456"/>
      <w:jc w:val="both"/>
    </w:pPr>
    <w:rPr>
      <w:rFonts w:ascii="Arial Narrow" w:hAnsi="Arial Narrow"/>
      <w:szCs w:val="24"/>
      <w:lang w:val="ru-RU"/>
    </w:rPr>
  </w:style>
  <w:style w:type="character" w:customStyle="1" w:styleId="xfm1438675042">
    <w:name w:val="xfm_1438675042"/>
    <w:qFormat/>
    <w:rsid w:val="00CF79CD"/>
  </w:style>
  <w:style w:type="paragraph" w:customStyle="1" w:styleId="xfmc0">
    <w:name w:val="xfmc0"/>
    <w:basedOn w:val="a0"/>
    <w:qFormat/>
    <w:rsid w:val="00CF79CD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0pt">
    <w:name w:val="Основной текст + Интервал 0 pt"/>
    <w:qFormat/>
    <w:rsid w:val="00CF79CD"/>
    <w:rPr>
      <w:color w:val="000000"/>
      <w:spacing w:val="0"/>
      <w:w w:val="100"/>
      <w:position w:val="0"/>
      <w:sz w:val="18"/>
      <w:shd w:val="clear" w:color="auto" w:fill="FFFFFF"/>
      <w:lang w:val="uk-UA"/>
    </w:rPr>
  </w:style>
  <w:style w:type="paragraph" w:customStyle="1" w:styleId="aff1">
    <w:name w:val="Îáû÷íûé"/>
    <w:qFormat/>
    <w:rsid w:val="00CF79CD"/>
    <w:rPr>
      <w:rFonts w:eastAsia="Times New Roman"/>
    </w:rPr>
  </w:style>
  <w:style w:type="character" w:customStyle="1" w:styleId="12pt">
    <w:name w:val="Основной текст + 12 pt"/>
    <w:qFormat/>
    <w:rsid w:val="00CF79CD"/>
    <w:rPr>
      <w:b/>
      <w:color w:val="000000"/>
      <w:spacing w:val="-4"/>
      <w:w w:val="100"/>
      <w:position w:val="0"/>
      <w:sz w:val="24"/>
      <w:shd w:val="clear" w:color="auto" w:fill="FFFFFF"/>
      <w:lang w:val="uk-UA"/>
    </w:rPr>
  </w:style>
  <w:style w:type="character" w:customStyle="1" w:styleId="36">
    <w:name w:val="Подпись к таблице (3)_"/>
    <w:link w:val="37"/>
    <w:qFormat/>
    <w:locked/>
    <w:rsid w:val="00CF79CD"/>
    <w:rPr>
      <w:b/>
      <w:spacing w:val="-3"/>
      <w:sz w:val="18"/>
      <w:shd w:val="clear" w:color="auto" w:fill="FFFFFF"/>
    </w:rPr>
  </w:style>
  <w:style w:type="paragraph" w:customStyle="1" w:styleId="37">
    <w:name w:val="Подпись к таблице (3)"/>
    <w:basedOn w:val="a0"/>
    <w:link w:val="36"/>
    <w:qFormat/>
    <w:rsid w:val="00CF79CD"/>
    <w:pPr>
      <w:shd w:val="clear" w:color="auto" w:fill="FFFFFF"/>
      <w:snapToGrid/>
      <w:spacing w:line="240" w:lineRule="atLeast"/>
    </w:pPr>
    <w:rPr>
      <w:rFonts w:asciiTheme="minorHAnsi" w:eastAsiaTheme="minorHAnsi" w:hAnsiTheme="minorHAnsi" w:cstheme="minorBidi"/>
      <w:b/>
      <w:spacing w:val="-3"/>
      <w:sz w:val="18"/>
      <w:szCs w:val="22"/>
      <w:lang w:val="ru-RU" w:eastAsia="en-US"/>
    </w:rPr>
  </w:style>
  <w:style w:type="character" w:customStyle="1" w:styleId="111">
    <w:name w:val="Основной текст + 11"/>
    <w:qFormat/>
    <w:rsid w:val="00CF79CD"/>
    <w:rPr>
      <w:rFonts w:ascii="Times New Roman" w:hAnsi="Times New Roman"/>
      <w:b/>
      <w:color w:val="000000"/>
      <w:spacing w:val="-3"/>
      <w:w w:val="100"/>
      <w:position w:val="0"/>
      <w:sz w:val="23"/>
      <w:u w:val="none"/>
      <w:shd w:val="clear" w:color="auto" w:fill="FFFFFF"/>
      <w:lang w:val="uk-UA"/>
    </w:rPr>
  </w:style>
  <w:style w:type="character" w:customStyle="1" w:styleId="16">
    <w:name w:val="Основной текст1"/>
    <w:qFormat/>
    <w:rsid w:val="00CF79CD"/>
    <w:rPr>
      <w:rFonts w:ascii="Times New Roman" w:hAnsi="Times New Roman"/>
      <w:color w:val="000000"/>
      <w:spacing w:val="1"/>
      <w:w w:val="100"/>
      <w:position w:val="0"/>
      <w:sz w:val="23"/>
      <w:u w:val="single"/>
      <w:shd w:val="clear" w:color="auto" w:fill="FFFFFF"/>
      <w:lang w:val="uk-UA"/>
    </w:rPr>
  </w:style>
  <w:style w:type="paragraph" w:customStyle="1" w:styleId="TableParagraph">
    <w:name w:val="Table Paragraph"/>
    <w:basedOn w:val="a0"/>
    <w:uiPriority w:val="99"/>
    <w:qFormat/>
    <w:rsid w:val="00CF79CD"/>
    <w:pPr>
      <w:autoSpaceDE w:val="0"/>
      <w:autoSpaceDN w:val="0"/>
      <w:snapToGrid/>
    </w:pPr>
    <w:rPr>
      <w:rFonts w:ascii="Times New Roman" w:hAnsi="Times New Roman"/>
      <w:sz w:val="22"/>
      <w:szCs w:val="22"/>
      <w:lang w:eastAsia="en-US"/>
    </w:rPr>
  </w:style>
  <w:style w:type="character" w:customStyle="1" w:styleId="af1">
    <w:name w:val="Схема документа Знак"/>
    <w:basedOn w:val="a1"/>
    <w:link w:val="af0"/>
    <w:uiPriority w:val="99"/>
    <w:semiHidden/>
    <w:qFormat/>
    <w:rsid w:val="00CF79C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7">
    <w:name w:val="Неразрешенное упоминание1"/>
    <w:basedOn w:val="a1"/>
    <w:uiPriority w:val="99"/>
    <w:semiHidden/>
    <w:unhideWhenUsed/>
    <w:qFormat/>
    <w:rsid w:val="00CF79CD"/>
    <w:rPr>
      <w:color w:val="605E5C"/>
      <w:shd w:val="clear" w:color="auto" w:fill="E1DFDD"/>
    </w:rPr>
  </w:style>
  <w:style w:type="character" w:customStyle="1" w:styleId="xfm70307904">
    <w:name w:val="xfm_70307904"/>
    <w:qFormat/>
    <w:rsid w:val="00CF79CD"/>
  </w:style>
  <w:style w:type="character" w:customStyle="1" w:styleId="28">
    <w:name w:val="Неразрешенное упоминание2"/>
    <w:basedOn w:val="a1"/>
    <w:uiPriority w:val="99"/>
    <w:semiHidden/>
    <w:unhideWhenUsed/>
    <w:qFormat/>
    <w:rsid w:val="00CF79CD"/>
    <w:rPr>
      <w:color w:val="605E5C"/>
      <w:shd w:val="clear" w:color="auto" w:fill="E1DFDD"/>
    </w:rPr>
  </w:style>
  <w:style w:type="character" w:customStyle="1" w:styleId="18">
    <w:name w:val="Незакрита згадка1"/>
    <w:basedOn w:val="a1"/>
    <w:uiPriority w:val="99"/>
    <w:semiHidden/>
    <w:unhideWhenUsed/>
    <w:qFormat/>
    <w:rsid w:val="00CF79CD"/>
    <w:rPr>
      <w:color w:val="605E5C"/>
      <w:shd w:val="clear" w:color="auto" w:fill="E1DFDD"/>
    </w:rPr>
  </w:style>
  <w:style w:type="character" w:customStyle="1" w:styleId="fontstyle01">
    <w:name w:val="fontstyle01"/>
    <w:basedOn w:val="a1"/>
    <w:qFormat/>
    <w:rsid w:val="00CF79CD"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u.edu.ua/uk/structure/faculty/hist/spetsialnosti-ta-spetsializats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mo.on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rasmus.o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DA61-575A-41AB-992B-8D6ED65A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4775</Words>
  <Characters>27220</Characters>
  <Application>Microsoft Office Word</Application>
  <DocSecurity>0</DocSecurity>
  <Lines>226</Lines>
  <Paragraphs>63</Paragraphs>
  <ScaleCrop>false</ScaleCrop>
  <Company>diakov.net</Company>
  <LinksUpToDate>false</LinksUpToDate>
  <CharactersWithSpaces>31932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Кафедра философии</cp:lastModifiedBy>
  <cp:revision>27</cp:revision>
  <cp:lastPrinted>2025-03-06T14:01:00Z</cp:lastPrinted>
  <dcterms:created xsi:type="dcterms:W3CDTF">2025-03-06T09:35:00Z</dcterms:created>
  <dcterms:modified xsi:type="dcterms:W3CDTF">2025-03-13T08:31:00Z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ea01edd5ec56c03e58ec3a42af9e4fb7171fbb3d4d542a92cbfa2eca97449751</vt:lpwstr>
  </property>
  <property fmtid="{D5CDD505-2E9C-101B-9397-08002B2CF9AE}" pid="3" name="KSOProductBuildVer">
    <vt:lpwstr>1033-12.2.0.20326</vt:lpwstr>
  </property>
  <property fmtid="{D5CDD505-2E9C-101B-9397-08002B2CF9AE}" pid="4" name="ICV">
    <vt:lpwstr>849A907114E64C059CEEA3DD8FA485C8_13</vt:lpwstr>
  </property>
</Properties>
</file>