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0F7" w:rsidRPr="009F40F7" w:rsidRDefault="009F40F7" w:rsidP="009F40F7">
      <w:pPr>
        <w:pStyle w:val="11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0F7">
        <w:rPr>
          <w:rFonts w:ascii="Times New Roman" w:hAnsi="Times New Roman" w:cs="Times New Roman"/>
          <w:b/>
          <w:sz w:val="28"/>
          <w:szCs w:val="28"/>
        </w:rPr>
        <w:t xml:space="preserve">Одеський національний університет імені </w:t>
      </w:r>
      <w:proofErr w:type="spellStart"/>
      <w:r w:rsidRPr="009F40F7">
        <w:rPr>
          <w:rFonts w:ascii="Times New Roman" w:hAnsi="Times New Roman" w:cs="Times New Roman"/>
          <w:b/>
          <w:sz w:val="28"/>
          <w:szCs w:val="28"/>
        </w:rPr>
        <w:t>І. І. Мечник</w:t>
      </w:r>
      <w:proofErr w:type="spellEnd"/>
      <w:r w:rsidRPr="009F40F7">
        <w:rPr>
          <w:rFonts w:ascii="Times New Roman" w:hAnsi="Times New Roman" w:cs="Times New Roman"/>
          <w:b/>
          <w:sz w:val="28"/>
          <w:szCs w:val="28"/>
        </w:rPr>
        <w:t>ова</w:t>
      </w:r>
    </w:p>
    <w:p w:rsidR="009F40F7" w:rsidRPr="009F40F7" w:rsidRDefault="009F40F7" w:rsidP="009F40F7">
      <w:pPr>
        <w:pStyle w:val="11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0F7">
        <w:rPr>
          <w:rFonts w:ascii="Times New Roman" w:hAnsi="Times New Roman" w:cs="Times New Roman"/>
          <w:b/>
          <w:sz w:val="28"/>
          <w:szCs w:val="28"/>
        </w:rPr>
        <w:t>Факу</w:t>
      </w:r>
      <w:r>
        <w:rPr>
          <w:rFonts w:ascii="Times New Roman" w:hAnsi="Times New Roman" w:cs="Times New Roman"/>
          <w:b/>
          <w:sz w:val="28"/>
          <w:szCs w:val="28"/>
        </w:rPr>
        <w:t>льтет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історії та філософії</w:t>
      </w:r>
      <w:r>
        <w:rPr>
          <w:rFonts w:ascii="Times New Roman" w:hAnsi="Times New Roman" w:cs="Times New Roman"/>
          <w:b/>
          <w:sz w:val="28"/>
          <w:szCs w:val="28"/>
        </w:rPr>
        <w:br/>
        <w:t>Кафедра культурології</w:t>
      </w:r>
    </w:p>
    <w:p w:rsidR="009F40F7" w:rsidRPr="009F40F7" w:rsidRDefault="009F40F7" w:rsidP="009F40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F40F7" w:rsidRPr="009F40F7" w:rsidRDefault="009F40F7" w:rsidP="009F40F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3300"/>
          <w:sz w:val="28"/>
          <w:szCs w:val="28"/>
        </w:rPr>
      </w:pPr>
      <w:proofErr w:type="spellStart"/>
      <w:r w:rsidRPr="009F40F7">
        <w:rPr>
          <w:rFonts w:ascii="Times New Roman" w:hAnsi="Times New Roman" w:cs="Times New Roman"/>
          <w:b/>
          <w:bCs/>
          <w:sz w:val="28"/>
          <w:szCs w:val="28"/>
        </w:rPr>
        <w:t>Силабус</w:t>
      </w:r>
      <w:proofErr w:type="spellEnd"/>
      <w:r w:rsidRPr="009F40F7">
        <w:rPr>
          <w:rFonts w:ascii="Times New Roman" w:hAnsi="Times New Roman" w:cs="Times New Roman"/>
          <w:b/>
          <w:bCs/>
          <w:sz w:val="28"/>
          <w:szCs w:val="28"/>
        </w:rPr>
        <w:t xml:space="preserve"> курсу</w:t>
      </w:r>
    </w:p>
    <w:p w:rsidR="009F40F7" w:rsidRPr="009F40F7" w:rsidRDefault="009F40F7" w:rsidP="009F40F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800000"/>
          <w:sz w:val="28"/>
          <w:szCs w:val="28"/>
        </w:rPr>
      </w:pPr>
    </w:p>
    <w:p w:rsidR="009F40F7" w:rsidRPr="00FC23C9" w:rsidRDefault="00FC23C9" w:rsidP="009F40F7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ОСНОВИ ЛОГІК</w:t>
      </w:r>
      <w:r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  <w:t>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91"/>
        <w:gridCol w:w="6980"/>
      </w:tblGrid>
      <w:tr w:rsidR="007B1974" w:rsidRPr="009F40F7" w:rsidTr="009F40F7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0F7" w:rsidRPr="009F40F7" w:rsidRDefault="009F40F7" w:rsidP="009F40F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40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Обсяг</w:t>
            </w:r>
          </w:p>
        </w:tc>
        <w:tc>
          <w:tcPr>
            <w:tcW w:w="7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0F7" w:rsidRPr="007B1974" w:rsidRDefault="00BF1DA8" w:rsidP="009F40F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 кредитів, 3</w:t>
            </w:r>
            <w:r w:rsidR="009F40F7" w:rsidRPr="007B197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змістових модул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я, загальна кількість годин – 9</w:t>
            </w:r>
            <w:r w:rsidR="00C473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0, з них лекційних – </w:t>
            </w:r>
            <w:r w:rsidR="007B6DCE" w:rsidRPr="007B6DC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7B6DC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6</w:t>
            </w:r>
            <w:r w:rsidR="007B6DC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г., семінарських – 1</w:t>
            </w:r>
            <w:r w:rsidR="007B6DC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4</w:t>
            </w:r>
            <w:r w:rsidR="009F40F7" w:rsidRPr="007B197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самостійна робота студента – 6</w:t>
            </w:r>
            <w:r w:rsidR="009F40F7" w:rsidRPr="007B1974">
              <w:rPr>
                <w:rFonts w:ascii="Times New Roman" w:hAnsi="Times New Roman" w:cs="Times New Roman"/>
                <w:bCs/>
                <w:sz w:val="28"/>
                <w:szCs w:val="28"/>
              </w:rPr>
              <w:t>0 г.</w:t>
            </w:r>
          </w:p>
        </w:tc>
      </w:tr>
      <w:tr w:rsidR="007B1974" w:rsidRPr="009F40F7" w:rsidTr="009F40F7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0F7" w:rsidRPr="009F40F7" w:rsidRDefault="009F40F7" w:rsidP="009F40F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40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Семестр, рік навчання</w:t>
            </w:r>
          </w:p>
        </w:tc>
        <w:tc>
          <w:tcPr>
            <w:tcW w:w="7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0F7" w:rsidRPr="007B1974" w:rsidRDefault="00BF1DA8" w:rsidP="009F40F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9F40F7" w:rsidRPr="007B197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семестр 1 року навчання</w:t>
            </w:r>
          </w:p>
        </w:tc>
      </w:tr>
      <w:tr w:rsidR="007B1974" w:rsidRPr="009F40F7" w:rsidTr="009F40F7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0F7" w:rsidRPr="009F40F7" w:rsidRDefault="009F40F7" w:rsidP="009F40F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40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Дні, час, місце</w:t>
            </w:r>
          </w:p>
        </w:tc>
        <w:tc>
          <w:tcPr>
            <w:tcW w:w="7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0F7" w:rsidRPr="007B1974" w:rsidRDefault="009F40F7" w:rsidP="009F40F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B1974">
              <w:rPr>
                <w:rFonts w:ascii="Times New Roman" w:hAnsi="Times New Roman" w:cs="Times New Roman"/>
                <w:bCs/>
                <w:sz w:val="28"/>
                <w:szCs w:val="28"/>
              </w:rPr>
              <w:t>За розкладом</w:t>
            </w:r>
          </w:p>
        </w:tc>
      </w:tr>
      <w:tr w:rsidR="007B1974" w:rsidRPr="009F40F7" w:rsidTr="009F40F7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0F7" w:rsidRPr="009F40F7" w:rsidRDefault="009F40F7" w:rsidP="009F40F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Викладач</w:t>
            </w:r>
          </w:p>
        </w:tc>
        <w:tc>
          <w:tcPr>
            <w:tcW w:w="7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0F7" w:rsidRPr="007B1974" w:rsidRDefault="009F40F7" w:rsidP="009F40F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B19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Готинян-Журавльова</w:t>
            </w:r>
            <w:proofErr w:type="spellEnd"/>
            <w:r w:rsidRPr="007B19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Віталія Віталіївна</w:t>
            </w:r>
            <w:r w:rsidRPr="007B1974">
              <w:rPr>
                <w:rFonts w:ascii="Times New Roman" w:hAnsi="Times New Roman" w:cs="Times New Roman"/>
                <w:bCs/>
                <w:sz w:val="28"/>
                <w:szCs w:val="28"/>
              </w:rPr>
              <w:t>, доктор філософських наук, доцент, проф</w:t>
            </w:r>
            <w:r w:rsidR="007B6DCE">
              <w:rPr>
                <w:rFonts w:ascii="Times New Roman" w:hAnsi="Times New Roman" w:cs="Times New Roman"/>
                <w:bCs/>
                <w:sz w:val="28"/>
                <w:szCs w:val="28"/>
              </w:rPr>
              <w:t>есор кафедри культурології,</w:t>
            </w:r>
            <w:r w:rsidRPr="007B197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завідуючого кафедри культурології</w:t>
            </w:r>
          </w:p>
        </w:tc>
      </w:tr>
      <w:tr w:rsidR="007B1974" w:rsidRPr="009F40F7" w:rsidTr="009F40F7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0F7" w:rsidRPr="009F40F7" w:rsidRDefault="009F40F7" w:rsidP="009F40F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40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Контактний телефон</w:t>
            </w:r>
          </w:p>
        </w:tc>
        <w:tc>
          <w:tcPr>
            <w:tcW w:w="7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0F7" w:rsidRPr="007B1974" w:rsidRDefault="009F40F7" w:rsidP="009F40F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B1974">
              <w:rPr>
                <w:rFonts w:ascii="Times New Roman" w:hAnsi="Times New Roman" w:cs="Times New Roman"/>
                <w:bCs/>
                <w:sz w:val="28"/>
                <w:szCs w:val="28"/>
              </w:rPr>
              <w:t>+380638930538</w:t>
            </w:r>
          </w:p>
        </w:tc>
      </w:tr>
      <w:tr w:rsidR="007B1974" w:rsidRPr="009F40F7" w:rsidTr="009F40F7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0F7" w:rsidRPr="009F40F7" w:rsidRDefault="009F40F7" w:rsidP="009F40F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40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Е-mail</w:t>
            </w:r>
          </w:p>
        </w:tc>
        <w:tc>
          <w:tcPr>
            <w:tcW w:w="7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0F7" w:rsidRPr="00C4734F" w:rsidRDefault="00B8152E" w:rsidP="009F40F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7" w:history="1">
              <w:r w:rsidR="00337454" w:rsidRPr="00BE09DA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  <w:lang w:val="en-US"/>
                </w:rPr>
                <w:t>v</w:t>
              </w:r>
              <w:r w:rsidR="00337454" w:rsidRPr="00BE09DA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.</w:t>
              </w:r>
              <w:r w:rsidR="00337454" w:rsidRPr="00BE09DA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  <w:lang w:val="en-US"/>
                </w:rPr>
                <w:t>gotynyan</w:t>
              </w:r>
              <w:r w:rsidR="00337454" w:rsidRPr="00BE09DA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@</w:t>
              </w:r>
              <w:r w:rsidR="00337454" w:rsidRPr="00BE09DA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  <w:lang w:val="en-US"/>
                </w:rPr>
                <w:t>onu</w:t>
              </w:r>
              <w:r w:rsidR="00337454" w:rsidRPr="00BE09DA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.</w:t>
              </w:r>
              <w:r w:rsidR="00337454" w:rsidRPr="00BE09DA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  <w:lang w:val="en-US"/>
                </w:rPr>
                <w:t>edu</w:t>
              </w:r>
              <w:r w:rsidR="00337454" w:rsidRPr="00BE09DA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.</w:t>
              </w:r>
              <w:proofErr w:type="spellStart"/>
              <w:r w:rsidR="00337454" w:rsidRPr="00BE09DA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  <w:lang w:val="en-US"/>
                </w:rPr>
                <w:t>ua</w:t>
              </w:r>
              <w:proofErr w:type="spellEnd"/>
            </w:hyperlink>
            <w:r w:rsidR="00337454" w:rsidRPr="003374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473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7B1974" w:rsidRPr="009F40F7" w:rsidTr="009F40F7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0F7" w:rsidRPr="009F40F7" w:rsidRDefault="009F40F7" w:rsidP="009F40F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40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Робоче місце</w:t>
            </w:r>
          </w:p>
        </w:tc>
        <w:tc>
          <w:tcPr>
            <w:tcW w:w="7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0F7" w:rsidRPr="007B1974" w:rsidRDefault="007B1974" w:rsidP="007B1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Новосельського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64, 4 поверх, кафедра культурології</w:t>
            </w:r>
          </w:p>
        </w:tc>
      </w:tr>
      <w:tr w:rsidR="007B1974" w:rsidRPr="009F40F7" w:rsidTr="009F40F7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0F7" w:rsidRPr="009F40F7" w:rsidRDefault="009F40F7" w:rsidP="009F40F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40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Консультації</w:t>
            </w:r>
          </w:p>
        </w:tc>
        <w:tc>
          <w:tcPr>
            <w:tcW w:w="7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74" w:rsidRDefault="007B1974" w:rsidP="007B1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Очні консультації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за розкладом (адреса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Новосельського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64, 4 поверх, кафедра культурології)</w:t>
            </w:r>
          </w:p>
          <w:p w:rsidR="009F40F7" w:rsidRPr="009F40F7" w:rsidRDefault="007B1974" w:rsidP="007B1974">
            <w:pPr>
              <w:jc w:val="both"/>
              <w:rPr>
                <w:rFonts w:ascii="Times New Roman" w:hAnsi="Times New Roman" w:cs="Times New Roman"/>
                <w:b/>
                <w:bCs/>
                <w:color w:val="8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Он-лайн-консультації: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платформі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7B19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домовленістю зі студентами</w:t>
            </w:r>
          </w:p>
        </w:tc>
      </w:tr>
    </w:tbl>
    <w:p w:rsidR="009F40F7" w:rsidRPr="009F40F7" w:rsidRDefault="009F40F7" w:rsidP="009F40F7">
      <w:pPr>
        <w:spacing w:after="0" w:line="240" w:lineRule="auto"/>
        <w:rPr>
          <w:rFonts w:ascii="Times New Roman" w:hAnsi="Times New Roman" w:cs="Times New Roman"/>
          <w:b/>
          <w:bCs/>
          <w:smallCaps/>
          <w:color w:val="000099"/>
          <w:sz w:val="28"/>
          <w:szCs w:val="28"/>
        </w:rPr>
      </w:pPr>
    </w:p>
    <w:p w:rsidR="009F40F7" w:rsidRPr="009F40F7" w:rsidRDefault="009F40F7" w:rsidP="00616148">
      <w:pPr>
        <w:spacing w:after="0" w:line="240" w:lineRule="auto"/>
        <w:ind w:left="-567" w:firstLine="567"/>
        <w:rPr>
          <w:rFonts w:ascii="Times New Roman" w:hAnsi="Times New Roman" w:cs="Times New Roman"/>
          <w:b/>
          <w:bCs/>
          <w:smallCaps/>
          <w:color w:val="000099"/>
          <w:sz w:val="28"/>
          <w:szCs w:val="28"/>
        </w:rPr>
      </w:pPr>
      <w:r w:rsidRPr="009F40F7">
        <w:rPr>
          <w:rFonts w:ascii="Times New Roman" w:hAnsi="Times New Roman" w:cs="Times New Roman"/>
          <w:b/>
          <w:bCs/>
          <w:smallCaps/>
          <w:color w:val="000099"/>
          <w:sz w:val="28"/>
          <w:szCs w:val="28"/>
        </w:rPr>
        <w:t xml:space="preserve">КОМУНІКАЦІЯ </w:t>
      </w:r>
    </w:p>
    <w:p w:rsidR="007B1974" w:rsidRPr="008D23C3" w:rsidRDefault="00B8152E" w:rsidP="00616148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Комунікація зі </w:t>
      </w:r>
      <w:r>
        <w:rPr>
          <w:rFonts w:ascii="Times New Roman" w:hAnsi="Times New Roman" w:cs="Times New Roman"/>
          <w:sz w:val="24"/>
          <w:szCs w:val="24"/>
        </w:rPr>
        <w:t>здобувачами</w:t>
      </w:r>
      <w:bookmarkStart w:id="0" w:name="_GoBack"/>
      <w:bookmarkEnd w:id="0"/>
      <w:r w:rsidR="007B1974">
        <w:rPr>
          <w:rFonts w:ascii="Times New Roman" w:hAnsi="Times New Roman" w:cs="Times New Roman"/>
          <w:sz w:val="28"/>
          <w:szCs w:val="28"/>
        </w:rPr>
        <w:t xml:space="preserve"> здійснюється: </w:t>
      </w:r>
    </w:p>
    <w:p w:rsidR="007B1974" w:rsidRPr="008D23C3" w:rsidRDefault="007B1974" w:rsidP="00616148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очно (консультації на кафедрі культурології);</w:t>
      </w:r>
    </w:p>
    <w:p w:rsidR="007B1974" w:rsidRPr="008D23C3" w:rsidRDefault="007B1974" w:rsidP="00616148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за телефоном (+380638930538), </w:t>
      </w:r>
    </w:p>
    <w:p w:rsidR="007B1974" w:rsidRPr="008D23C3" w:rsidRDefault="007B1974" w:rsidP="00616148">
      <w:pPr>
        <w:spacing w:after="0" w:line="240" w:lineRule="auto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електронною адресою </w:t>
      </w:r>
      <w:hyperlink r:id="rId8" w:history="1">
        <w:r w:rsidR="00337454">
          <w:rPr>
            <w:rStyle w:val="a4"/>
            <w:bCs/>
            <w:sz w:val="28"/>
            <w:szCs w:val="28"/>
          </w:rPr>
          <w:t>v.gotynyan@onu.edu.ua</w:t>
        </w:r>
      </w:hyperlink>
      <w:r w:rsidRPr="007B197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:rsidR="007B1974" w:rsidRPr="008D23C3" w:rsidRDefault="007B1974" w:rsidP="00616148">
      <w:pPr>
        <w:spacing w:after="0" w:line="240" w:lineRule="auto"/>
        <w:ind w:left="-567" w:firstLine="567"/>
        <w:rPr>
          <w:rFonts w:ascii="Times New Roman" w:hAnsi="Times New Roman" w:cs="Times New Roman"/>
          <w:bCs/>
          <w:sz w:val="28"/>
          <w:szCs w:val="28"/>
        </w:rPr>
      </w:pPr>
      <w:r w:rsidRPr="007B1974">
        <w:rPr>
          <w:rFonts w:ascii="Times New Roman" w:hAnsi="Times New Roman" w:cs="Times New Roman"/>
          <w:bCs/>
          <w:sz w:val="28"/>
          <w:szCs w:val="28"/>
        </w:rPr>
        <w:t xml:space="preserve">в соціальній мережі </w:t>
      </w:r>
      <w:proofErr w:type="spellStart"/>
      <w:r w:rsidRPr="007B1974">
        <w:rPr>
          <w:rFonts w:ascii="Times New Roman" w:hAnsi="Times New Roman" w:cs="Times New Roman"/>
          <w:bCs/>
          <w:sz w:val="28"/>
          <w:szCs w:val="28"/>
          <w:lang w:val="en-US"/>
        </w:rPr>
        <w:t>Instagr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a</w:t>
      </w:r>
      <w:r w:rsidRPr="007B1974">
        <w:rPr>
          <w:rFonts w:ascii="Times New Roman" w:hAnsi="Times New Roman" w:cs="Times New Roman"/>
          <w:bCs/>
          <w:sz w:val="28"/>
          <w:szCs w:val="28"/>
          <w:lang w:val="en-US"/>
        </w:rPr>
        <w:t>m</w:t>
      </w:r>
      <w:proofErr w:type="spellEnd"/>
      <w:r w:rsidRPr="008D23C3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7B1974">
        <w:rPr>
          <w:rFonts w:ascii="Times New Roman" w:hAnsi="Times New Roman" w:cs="Times New Roman"/>
          <w:bCs/>
          <w:sz w:val="28"/>
          <w:szCs w:val="28"/>
          <w:lang w:val="en-US"/>
        </w:rPr>
        <w:t>Vitaliya</w:t>
      </w:r>
      <w:proofErr w:type="spellEnd"/>
      <w:r w:rsidRPr="008D23C3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Pr="007B1974">
        <w:rPr>
          <w:rFonts w:ascii="Times New Roman" w:hAnsi="Times New Roman" w:cs="Times New Roman"/>
          <w:bCs/>
          <w:sz w:val="28"/>
          <w:szCs w:val="28"/>
          <w:lang w:val="en-US"/>
        </w:rPr>
        <w:t>it</w:t>
      </w:r>
      <w:proofErr w:type="spellEnd"/>
      <w:r w:rsidRPr="008D23C3">
        <w:rPr>
          <w:rFonts w:ascii="Times New Roman" w:hAnsi="Times New Roman" w:cs="Times New Roman"/>
          <w:bCs/>
          <w:sz w:val="28"/>
          <w:szCs w:val="28"/>
        </w:rPr>
        <w:t>)</w:t>
      </w:r>
      <w:r w:rsidRPr="007B1974">
        <w:rPr>
          <w:rFonts w:ascii="Times New Roman" w:hAnsi="Times New Roman" w:cs="Times New Roman"/>
          <w:bCs/>
          <w:sz w:val="28"/>
          <w:szCs w:val="28"/>
        </w:rPr>
        <w:t xml:space="preserve">, </w:t>
      </w:r>
    </w:p>
    <w:p w:rsidR="007B1974" w:rsidRPr="007B1974" w:rsidRDefault="007B1974" w:rsidP="00616148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7B1974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Pr="007B1974">
        <w:rPr>
          <w:rFonts w:ascii="Times New Roman" w:hAnsi="Times New Roman" w:cs="Times New Roman"/>
          <w:bCs/>
          <w:sz w:val="28"/>
          <w:szCs w:val="28"/>
          <w:lang w:val="en-US"/>
        </w:rPr>
        <w:t>YouTube</w:t>
      </w:r>
      <w:r w:rsidRPr="007B197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7B1974">
        <w:rPr>
          <w:rFonts w:ascii="Times New Roman" w:hAnsi="Times New Roman" w:cs="Times New Roman"/>
          <w:bCs/>
          <w:sz w:val="28"/>
          <w:szCs w:val="28"/>
        </w:rPr>
        <w:t>каналі «Мистецтво суперечки» (</w:t>
      </w:r>
      <w:r w:rsidRPr="007B1974">
        <w:rPr>
          <w:rFonts w:ascii="Times New Roman" w:hAnsi="Times New Roman" w:cs="Times New Roman"/>
          <w:bCs/>
          <w:sz w:val="28"/>
          <w:szCs w:val="28"/>
          <w:lang w:val="ru-RU"/>
        </w:rPr>
        <w:t>@</w:t>
      </w:r>
      <w:proofErr w:type="spellStart"/>
      <w:r w:rsidRPr="007B1974">
        <w:rPr>
          <w:rFonts w:ascii="Times New Roman" w:hAnsi="Times New Roman" w:cs="Times New Roman"/>
          <w:bCs/>
          <w:sz w:val="28"/>
          <w:szCs w:val="28"/>
          <w:lang w:val="en-US"/>
        </w:rPr>
        <w:t>PaniProfesorka</w:t>
      </w:r>
      <w:proofErr w:type="spellEnd"/>
      <w:r w:rsidRPr="007B1974">
        <w:rPr>
          <w:rFonts w:ascii="Times New Roman" w:hAnsi="Times New Roman" w:cs="Times New Roman"/>
          <w:bCs/>
          <w:sz w:val="28"/>
          <w:szCs w:val="28"/>
        </w:rPr>
        <w:t>)</w:t>
      </w:r>
    </w:p>
    <w:p w:rsidR="009F40F7" w:rsidRPr="008D23C3" w:rsidRDefault="009F40F7" w:rsidP="00616148">
      <w:pPr>
        <w:spacing w:after="0" w:line="240" w:lineRule="auto"/>
        <w:ind w:left="-567" w:firstLine="567"/>
        <w:rPr>
          <w:rFonts w:ascii="Times New Roman" w:hAnsi="Times New Roman" w:cs="Times New Roman"/>
          <w:b/>
          <w:bCs/>
          <w:smallCaps/>
          <w:color w:val="000099"/>
          <w:sz w:val="28"/>
          <w:szCs w:val="28"/>
          <w:lang w:val="ru-RU"/>
        </w:rPr>
      </w:pPr>
    </w:p>
    <w:p w:rsidR="009F40F7" w:rsidRPr="009F40F7" w:rsidRDefault="009F40F7" w:rsidP="00616148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F40F7">
        <w:rPr>
          <w:rFonts w:ascii="Times New Roman" w:hAnsi="Times New Roman" w:cs="Times New Roman"/>
          <w:b/>
          <w:bCs/>
          <w:smallCaps/>
          <w:color w:val="000099"/>
          <w:sz w:val="28"/>
          <w:szCs w:val="28"/>
        </w:rPr>
        <w:t>АНОТАЦІЯ  КУРСУ</w:t>
      </w:r>
      <w:r w:rsidRPr="009F40F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F1DA8" w:rsidRDefault="009F40F7" w:rsidP="00543110">
      <w:pPr>
        <w:pStyle w:val="2"/>
        <w:tabs>
          <w:tab w:val="left" w:pos="1800"/>
        </w:tabs>
        <w:spacing w:after="0" w:line="240" w:lineRule="auto"/>
        <w:ind w:left="-567" w:firstLine="567"/>
        <w:jc w:val="both"/>
        <w:rPr>
          <w:b/>
          <w:bCs/>
          <w:color w:val="auto"/>
          <w:szCs w:val="28"/>
        </w:rPr>
      </w:pPr>
      <w:r w:rsidRPr="009F40F7">
        <w:rPr>
          <w:b/>
          <w:i/>
          <w:iCs/>
          <w:color w:val="auto"/>
          <w:szCs w:val="28"/>
        </w:rPr>
        <w:t>Предмет</w:t>
      </w:r>
      <w:r w:rsidRPr="009F40F7">
        <w:rPr>
          <w:b/>
          <w:color w:val="auto"/>
          <w:szCs w:val="28"/>
        </w:rPr>
        <w:t xml:space="preserve"> </w:t>
      </w:r>
      <w:r w:rsidRPr="009F40F7">
        <w:rPr>
          <w:b/>
          <w:bCs/>
          <w:i/>
          <w:iCs/>
          <w:color w:val="auto"/>
          <w:szCs w:val="28"/>
        </w:rPr>
        <w:t>вивчення дисципліни</w:t>
      </w:r>
      <w:r w:rsidR="003C46F8">
        <w:rPr>
          <w:b/>
          <w:bCs/>
          <w:i/>
          <w:iCs/>
          <w:color w:val="auto"/>
          <w:szCs w:val="28"/>
        </w:rPr>
        <w:t>.</w:t>
      </w:r>
      <w:r w:rsidR="008D23C3">
        <w:rPr>
          <w:b/>
          <w:bCs/>
          <w:color w:val="auto"/>
          <w:szCs w:val="28"/>
        </w:rPr>
        <w:t xml:space="preserve"> </w:t>
      </w:r>
      <w:r w:rsidR="00BF1DA8">
        <w:rPr>
          <w:szCs w:val="28"/>
        </w:rPr>
        <w:t>Даний курс логіки сприяє формуванню логічної культури мислення, необхідної для учбової і дослідницької діяльності спеціаліста, розвитку та вдосконалення у студентів практичних навичок логічно правильно міркувати, критично мислити. Формальна класична логіка досліджує і формує правильне мислення, яке має фундаментальне значення для розвитку інтелекту. У курсі вивчаються формально-логічні закони мислення, логічну побудову думки. Пропонуються елементи теорії аргументації. Звертається увага на логічні помилки, які зустрічаються в процесі мислення.</w:t>
      </w:r>
    </w:p>
    <w:p w:rsidR="009F40F7" w:rsidRPr="007C12EC" w:rsidRDefault="009F40F7" w:rsidP="00543110">
      <w:pPr>
        <w:pStyle w:val="2"/>
        <w:spacing w:after="0" w:line="240" w:lineRule="auto"/>
        <w:ind w:left="-567" w:firstLine="567"/>
        <w:jc w:val="both"/>
        <w:rPr>
          <w:bCs/>
          <w:iCs/>
          <w:szCs w:val="28"/>
        </w:rPr>
      </w:pPr>
      <w:proofErr w:type="spellStart"/>
      <w:r w:rsidRPr="009F40F7">
        <w:rPr>
          <w:b/>
          <w:bCs/>
          <w:i/>
          <w:iCs/>
          <w:color w:val="auto"/>
          <w:szCs w:val="28"/>
        </w:rPr>
        <w:lastRenderedPageBreak/>
        <w:t>Пререквізити</w:t>
      </w:r>
      <w:proofErr w:type="spellEnd"/>
      <w:r w:rsidRPr="009F40F7">
        <w:rPr>
          <w:b/>
          <w:bCs/>
          <w:i/>
          <w:iCs/>
          <w:color w:val="auto"/>
          <w:szCs w:val="28"/>
        </w:rPr>
        <w:t xml:space="preserve"> і </w:t>
      </w:r>
      <w:proofErr w:type="spellStart"/>
      <w:r w:rsidRPr="009F40F7">
        <w:rPr>
          <w:b/>
          <w:bCs/>
          <w:i/>
          <w:iCs/>
          <w:color w:val="auto"/>
          <w:szCs w:val="28"/>
        </w:rPr>
        <w:t>постреквізити</w:t>
      </w:r>
      <w:proofErr w:type="spellEnd"/>
      <w:r w:rsidRPr="009F40F7">
        <w:rPr>
          <w:b/>
          <w:bCs/>
          <w:i/>
          <w:iCs/>
          <w:color w:val="auto"/>
          <w:szCs w:val="28"/>
        </w:rPr>
        <w:t xml:space="preserve"> курсу</w:t>
      </w:r>
      <w:r w:rsidR="003C46F8">
        <w:rPr>
          <w:b/>
          <w:bCs/>
          <w:i/>
          <w:iCs/>
          <w:szCs w:val="28"/>
        </w:rPr>
        <w:t xml:space="preserve">. </w:t>
      </w:r>
      <w:r w:rsidR="00893465">
        <w:rPr>
          <w:bCs/>
          <w:iCs/>
          <w:szCs w:val="28"/>
        </w:rPr>
        <w:t>Ку</w:t>
      </w:r>
      <w:r w:rsidR="00BF1DA8">
        <w:rPr>
          <w:bCs/>
          <w:iCs/>
          <w:szCs w:val="28"/>
        </w:rPr>
        <w:t>рс «Основи логіки</w:t>
      </w:r>
      <w:r w:rsidR="007C12EC">
        <w:rPr>
          <w:bCs/>
          <w:iCs/>
          <w:szCs w:val="28"/>
        </w:rPr>
        <w:t xml:space="preserve">» </w:t>
      </w:r>
      <w:r w:rsidR="00893465">
        <w:rPr>
          <w:bCs/>
          <w:iCs/>
          <w:szCs w:val="28"/>
        </w:rPr>
        <w:t>н</w:t>
      </w:r>
      <w:r w:rsidR="007C12EC">
        <w:rPr>
          <w:bCs/>
          <w:iCs/>
          <w:szCs w:val="28"/>
        </w:rPr>
        <w:t>е потребує попередньої фахової підготовки, але</w:t>
      </w:r>
      <w:r w:rsidR="00E00540">
        <w:rPr>
          <w:bCs/>
          <w:iCs/>
          <w:szCs w:val="28"/>
        </w:rPr>
        <w:t xml:space="preserve"> формує у студентів знання і вміння, які вони будуть використовувати в подальшому</w:t>
      </w:r>
      <w:r w:rsidR="007C12EC">
        <w:rPr>
          <w:szCs w:val="28"/>
        </w:rPr>
        <w:t>.</w:t>
      </w:r>
    </w:p>
    <w:p w:rsidR="008D23C3" w:rsidRPr="00E00540" w:rsidRDefault="009F40F7" w:rsidP="0054311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9F40F7">
        <w:rPr>
          <w:rFonts w:ascii="Times New Roman" w:hAnsi="Times New Roman" w:cs="Times New Roman"/>
          <w:b/>
          <w:i/>
          <w:sz w:val="28"/>
          <w:szCs w:val="28"/>
        </w:rPr>
        <w:t xml:space="preserve">Мета  </w:t>
      </w:r>
      <w:r w:rsidR="003C46F8">
        <w:rPr>
          <w:rFonts w:ascii="Times New Roman" w:hAnsi="Times New Roman" w:cs="Times New Roman"/>
          <w:b/>
          <w:bCs/>
          <w:i/>
          <w:sz w:val="28"/>
          <w:szCs w:val="28"/>
        </w:rPr>
        <w:t>курсу</w:t>
      </w:r>
      <w:r w:rsidR="00E00540">
        <w:rPr>
          <w:rFonts w:ascii="Times New Roman" w:hAnsi="Times New Roman"/>
          <w:sz w:val="28"/>
          <w:szCs w:val="28"/>
        </w:rPr>
        <w:t xml:space="preserve"> «Основи логіки» є формування логічної культури мислення, необхідної для учбової і дослідницької діяльності спеціаліста, розвиток та вдосконалення у студентів практичних навичок логічно правильно міркувати, критично мислити. Формальна класична логіка досліджує і формує правильне мислення, яке має фундаментальне значення для розвитку інтелекту. У курсі вивчаються формально-логічні закони мислення, логічну побудову думки. Пропонуються елементи теорії аргументації. Звертається увага на логічні помилки, які зустрічаються в процесі мислення.</w:t>
      </w:r>
    </w:p>
    <w:p w:rsidR="00E00540" w:rsidRPr="00E00540" w:rsidRDefault="009F40F7" w:rsidP="00543110">
      <w:pPr>
        <w:tabs>
          <w:tab w:val="left" w:pos="284"/>
          <w:tab w:val="left" w:pos="567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40F7">
        <w:rPr>
          <w:rFonts w:ascii="Times New Roman" w:hAnsi="Times New Roman" w:cs="Times New Roman"/>
          <w:b/>
          <w:i/>
          <w:iCs/>
          <w:sz w:val="28"/>
          <w:szCs w:val="28"/>
        </w:rPr>
        <w:t>Завдання дисципліни</w:t>
      </w:r>
      <w:r w:rsidRPr="009F40F7">
        <w:rPr>
          <w:rFonts w:ascii="Times New Roman" w:hAnsi="Times New Roman" w:cs="Times New Roman"/>
          <w:sz w:val="28"/>
          <w:szCs w:val="28"/>
        </w:rPr>
        <w:t>:</w:t>
      </w:r>
      <w:r w:rsidR="007E31D5" w:rsidRPr="007E31D5">
        <w:rPr>
          <w:rFonts w:ascii="Times New Roman" w:hAnsi="Times New Roman"/>
          <w:sz w:val="28"/>
          <w:szCs w:val="28"/>
        </w:rPr>
        <w:t xml:space="preserve"> </w:t>
      </w:r>
      <w:r w:rsidR="00E00540">
        <w:rPr>
          <w:rFonts w:ascii="Times New Roman" w:hAnsi="Times New Roman"/>
          <w:sz w:val="28"/>
          <w:szCs w:val="28"/>
        </w:rPr>
        <w:t xml:space="preserve">Логіка є основною філософською дисципліною, яка має своїм предметом вивчення мислення. Формальна класична логіка досліджує форми правильного мислення, має фундаментальне значення для розвитку інтелекту. У курсі досліджується логічна будова думки, що досліджується у формі понять, суджень і умовиводів. Пропонуються елементи теорії аргументації. Особлива увага звертається на логічні помилки, що зустрічаються в процесі </w:t>
      </w:r>
      <w:r w:rsidR="00E00540" w:rsidRPr="00E00540">
        <w:rPr>
          <w:rFonts w:ascii="Times New Roman" w:hAnsi="Times New Roman" w:cs="Times New Roman"/>
          <w:sz w:val="28"/>
          <w:szCs w:val="28"/>
        </w:rPr>
        <w:t>мислення.</w:t>
      </w:r>
    </w:p>
    <w:p w:rsidR="00E00540" w:rsidRPr="00E00540" w:rsidRDefault="009F40F7" w:rsidP="0054311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540">
        <w:rPr>
          <w:rFonts w:ascii="Times New Roman" w:hAnsi="Times New Roman" w:cs="Times New Roman"/>
          <w:b/>
          <w:i/>
          <w:sz w:val="28"/>
          <w:szCs w:val="28"/>
        </w:rPr>
        <w:t>Очікувані результати</w:t>
      </w:r>
      <w:r w:rsidR="003C46F8" w:rsidRPr="00E00540">
        <w:rPr>
          <w:rFonts w:ascii="Times New Roman" w:hAnsi="Times New Roman" w:cs="Times New Roman"/>
          <w:b/>
          <w:sz w:val="28"/>
          <w:szCs w:val="28"/>
        </w:rPr>
        <w:t>.</w:t>
      </w:r>
      <w:r w:rsidR="003C46F8" w:rsidRPr="00E005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00540" w:rsidRPr="00E00540">
        <w:rPr>
          <w:rFonts w:ascii="Times New Roman" w:hAnsi="Times New Roman" w:cs="Times New Roman"/>
          <w:sz w:val="28"/>
          <w:szCs w:val="28"/>
        </w:rPr>
        <w:t xml:space="preserve">У результаті вивчення навчальної дисципліни здобувач вищої освіти повинен  </w:t>
      </w:r>
    </w:p>
    <w:p w:rsidR="00E00540" w:rsidRPr="00E00540" w:rsidRDefault="00E00540" w:rsidP="0054311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0540">
        <w:rPr>
          <w:rFonts w:ascii="Times New Roman" w:hAnsi="Times New Roman" w:cs="Times New Roman"/>
          <w:sz w:val="28"/>
          <w:szCs w:val="28"/>
          <w:u w:val="single"/>
        </w:rPr>
        <w:t xml:space="preserve">знати: </w:t>
      </w:r>
    </w:p>
    <w:p w:rsidR="00E00540" w:rsidRPr="00E00540" w:rsidRDefault="00E00540" w:rsidP="0054311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540">
        <w:rPr>
          <w:rFonts w:ascii="Times New Roman" w:hAnsi="Times New Roman" w:cs="Times New Roman"/>
          <w:sz w:val="28"/>
          <w:szCs w:val="28"/>
        </w:rPr>
        <w:t xml:space="preserve">- специфіку формально-логічного дослідження мислення; </w:t>
      </w:r>
    </w:p>
    <w:p w:rsidR="00E00540" w:rsidRPr="00E00540" w:rsidRDefault="00E00540" w:rsidP="0054311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540">
        <w:rPr>
          <w:rFonts w:ascii="Times New Roman" w:hAnsi="Times New Roman" w:cs="Times New Roman"/>
          <w:sz w:val="28"/>
          <w:szCs w:val="28"/>
        </w:rPr>
        <w:t xml:space="preserve">- властивості правильного мислення (визначеність, послідовність, обґрунтованість); </w:t>
      </w:r>
    </w:p>
    <w:p w:rsidR="00E00540" w:rsidRPr="00E00540" w:rsidRDefault="00E00540" w:rsidP="0054311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540">
        <w:rPr>
          <w:rFonts w:ascii="Times New Roman" w:hAnsi="Times New Roman" w:cs="Times New Roman"/>
          <w:sz w:val="28"/>
          <w:szCs w:val="28"/>
        </w:rPr>
        <w:t xml:space="preserve">- основні формально-логічні закони, яким підкоряється правильно мислення; </w:t>
      </w:r>
    </w:p>
    <w:p w:rsidR="00E00540" w:rsidRPr="00E00540" w:rsidRDefault="00E00540" w:rsidP="0054311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540">
        <w:rPr>
          <w:rFonts w:ascii="Times New Roman" w:hAnsi="Times New Roman" w:cs="Times New Roman"/>
          <w:sz w:val="28"/>
          <w:szCs w:val="28"/>
        </w:rPr>
        <w:t>- основні логічні роботи Аристотеля, історію створення класичної фундаментальної логіки;</w:t>
      </w:r>
    </w:p>
    <w:p w:rsidR="00E00540" w:rsidRPr="00E00540" w:rsidRDefault="00E00540" w:rsidP="0054311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540">
        <w:rPr>
          <w:rFonts w:ascii="Times New Roman" w:hAnsi="Times New Roman" w:cs="Times New Roman"/>
          <w:sz w:val="28"/>
          <w:szCs w:val="28"/>
        </w:rPr>
        <w:t>- особливості абстрактного мислення понятійній формі:</w:t>
      </w:r>
    </w:p>
    <w:p w:rsidR="00E00540" w:rsidRPr="00E00540" w:rsidRDefault="00E00540" w:rsidP="0054311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540">
        <w:rPr>
          <w:rFonts w:ascii="Times New Roman" w:hAnsi="Times New Roman" w:cs="Times New Roman"/>
          <w:sz w:val="28"/>
          <w:szCs w:val="28"/>
        </w:rPr>
        <w:t>- основні логічні форми думки: поняття, судження, умовиводи та їх правила;</w:t>
      </w:r>
    </w:p>
    <w:p w:rsidR="00E00540" w:rsidRPr="00E00540" w:rsidRDefault="00E00540" w:rsidP="0054311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540">
        <w:rPr>
          <w:rFonts w:ascii="Times New Roman" w:hAnsi="Times New Roman" w:cs="Times New Roman"/>
          <w:sz w:val="28"/>
          <w:szCs w:val="28"/>
        </w:rPr>
        <w:t>- правила дедуктивних, індуктивних умовиводів та виводів за аналогією;</w:t>
      </w:r>
    </w:p>
    <w:p w:rsidR="00E00540" w:rsidRPr="00E00540" w:rsidRDefault="00E00540" w:rsidP="0054311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540">
        <w:rPr>
          <w:rFonts w:ascii="Times New Roman" w:hAnsi="Times New Roman" w:cs="Times New Roman"/>
          <w:sz w:val="28"/>
          <w:szCs w:val="28"/>
        </w:rPr>
        <w:t>- логічні основи теорії аргументації, будівлі і види доказів. Складові елементи доказу;</w:t>
      </w:r>
    </w:p>
    <w:p w:rsidR="00E00540" w:rsidRPr="00E00540" w:rsidRDefault="00E00540" w:rsidP="0054311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540">
        <w:rPr>
          <w:rFonts w:ascii="Times New Roman" w:hAnsi="Times New Roman" w:cs="Times New Roman"/>
          <w:sz w:val="28"/>
          <w:szCs w:val="28"/>
        </w:rPr>
        <w:t>- правила і помилки стосовно тези, аргументу тощо;</w:t>
      </w:r>
    </w:p>
    <w:p w:rsidR="00E00540" w:rsidRPr="00E00540" w:rsidRDefault="00E00540" w:rsidP="00543110">
      <w:pPr>
        <w:pStyle w:val="a5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0540">
        <w:rPr>
          <w:rFonts w:ascii="Times New Roman" w:hAnsi="Times New Roman" w:cs="Times New Roman"/>
          <w:sz w:val="28"/>
          <w:szCs w:val="28"/>
          <w:u w:val="single"/>
        </w:rPr>
        <w:t>вміти</w:t>
      </w:r>
      <w:r w:rsidRPr="00E0054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E0054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00540" w:rsidRPr="00E00540" w:rsidRDefault="00E00540" w:rsidP="00543110">
      <w:pPr>
        <w:pStyle w:val="a5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540">
        <w:rPr>
          <w:rFonts w:ascii="Times New Roman" w:hAnsi="Times New Roman" w:cs="Times New Roman"/>
          <w:sz w:val="28"/>
          <w:szCs w:val="28"/>
        </w:rPr>
        <w:t>- виявляти головні поняття у тексті, з’ясовувати їхню структуру, встановлювати відношення між ними;</w:t>
      </w:r>
    </w:p>
    <w:p w:rsidR="00E00540" w:rsidRPr="00E00540" w:rsidRDefault="00E00540" w:rsidP="00543110">
      <w:pPr>
        <w:pStyle w:val="a5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540">
        <w:rPr>
          <w:rFonts w:ascii="Times New Roman" w:hAnsi="Times New Roman" w:cs="Times New Roman"/>
          <w:sz w:val="28"/>
          <w:szCs w:val="28"/>
        </w:rPr>
        <w:t>- співвідносити формальну і змістовну сторони мислення;</w:t>
      </w:r>
    </w:p>
    <w:p w:rsidR="00E00540" w:rsidRPr="00E00540" w:rsidRDefault="00E00540" w:rsidP="00543110">
      <w:pPr>
        <w:pStyle w:val="a5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540">
        <w:rPr>
          <w:rFonts w:ascii="Times New Roman" w:hAnsi="Times New Roman" w:cs="Times New Roman"/>
          <w:sz w:val="28"/>
          <w:szCs w:val="28"/>
        </w:rPr>
        <w:t>- виділяти логічну будову думки у формі понять, суджень, умовиводів;</w:t>
      </w:r>
    </w:p>
    <w:p w:rsidR="00E00540" w:rsidRPr="00E00540" w:rsidRDefault="00E00540" w:rsidP="00543110">
      <w:pPr>
        <w:pStyle w:val="a5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540">
        <w:rPr>
          <w:rFonts w:ascii="Times New Roman" w:hAnsi="Times New Roman" w:cs="Times New Roman"/>
          <w:sz w:val="28"/>
          <w:szCs w:val="28"/>
        </w:rPr>
        <w:t>- особливості абстрактного мислення понятійній форми: визначати вид поняття, його логічні властивості, класифікувати поняття, робити висновки, узагальнювати й обмежувати поняття;</w:t>
      </w:r>
    </w:p>
    <w:p w:rsidR="00E00540" w:rsidRPr="00E00540" w:rsidRDefault="00E00540" w:rsidP="00543110">
      <w:pPr>
        <w:pStyle w:val="a5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540">
        <w:rPr>
          <w:rFonts w:ascii="Times New Roman" w:hAnsi="Times New Roman" w:cs="Times New Roman"/>
          <w:sz w:val="28"/>
          <w:szCs w:val="28"/>
        </w:rPr>
        <w:t>- правильно визначити поняття, правильно провести операцію розподілу понять;</w:t>
      </w:r>
    </w:p>
    <w:p w:rsidR="00E00540" w:rsidRPr="00E00540" w:rsidRDefault="00E00540" w:rsidP="00543110">
      <w:pPr>
        <w:pStyle w:val="a5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540">
        <w:rPr>
          <w:rFonts w:ascii="Times New Roman" w:hAnsi="Times New Roman" w:cs="Times New Roman"/>
          <w:sz w:val="28"/>
          <w:szCs w:val="28"/>
        </w:rPr>
        <w:lastRenderedPageBreak/>
        <w:t xml:space="preserve">- визначати структуру суджень, їхню специфіку в порівнянні із структурою понять; уміти працювати із основною логічною властивістю суджень – розподіл його термінів; </w:t>
      </w:r>
    </w:p>
    <w:p w:rsidR="00E00540" w:rsidRPr="00E00540" w:rsidRDefault="00E00540" w:rsidP="00543110">
      <w:pPr>
        <w:pStyle w:val="a5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540">
        <w:rPr>
          <w:rFonts w:ascii="Times New Roman" w:hAnsi="Times New Roman" w:cs="Times New Roman"/>
          <w:sz w:val="28"/>
          <w:szCs w:val="28"/>
        </w:rPr>
        <w:t>- співвідносити судження по істинності  та хибності (на логічному квадраті);</w:t>
      </w:r>
    </w:p>
    <w:p w:rsidR="00E00540" w:rsidRPr="00E00540" w:rsidRDefault="00E00540" w:rsidP="00543110">
      <w:pPr>
        <w:pStyle w:val="a5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540">
        <w:rPr>
          <w:rFonts w:ascii="Times New Roman" w:hAnsi="Times New Roman" w:cs="Times New Roman"/>
          <w:sz w:val="28"/>
          <w:szCs w:val="28"/>
        </w:rPr>
        <w:t xml:space="preserve">- робити безпосередні умовиводи із суджень (операція перетворення, обернення та </w:t>
      </w:r>
      <w:proofErr w:type="spellStart"/>
      <w:r w:rsidRPr="00E00540">
        <w:rPr>
          <w:rFonts w:ascii="Times New Roman" w:hAnsi="Times New Roman" w:cs="Times New Roman"/>
          <w:sz w:val="28"/>
          <w:szCs w:val="28"/>
        </w:rPr>
        <w:t>контрапозиції</w:t>
      </w:r>
      <w:proofErr w:type="spellEnd"/>
      <w:r w:rsidRPr="00E00540">
        <w:rPr>
          <w:rFonts w:ascii="Times New Roman" w:hAnsi="Times New Roman" w:cs="Times New Roman"/>
          <w:sz w:val="28"/>
          <w:szCs w:val="28"/>
        </w:rPr>
        <w:t>);</w:t>
      </w:r>
    </w:p>
    <w:p w:rsidR="00E00540" w:rsidRPr="00E00540" w:rsidRDefault="00E00540" w:rsidP="00543110">
      <w:pPr>
        <w:pStyle w:val="a5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540">
        <w:rPr>
          <w:rFonts w:ascii="Times New Roman" w:hAnsi="Times New Roman" w:cs="Times New Roman"/>
          <w:sz w:val="28"/>
          <w:szCs w:val="28"/>
        </w:rPr>
        <w:t xml:space="preserve">- розрізняти індуктивні та дедуктивні висновки; </w:t>
      </w:r>
    </w:p>
    <w:p w:rsidR="00E00540" w:rsidRPr="00E00540" w:rsidRDefault="00E00540" w:rsidP="00543110">
      <w:pPr>
        <w:pStyle w:val="a5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540">
        <w:rPr>
          <w:rFonts w:ascii="Times New Roman" w:hAnsi="Times New Roman" w:cs="Times New Roman"/>
          <w:sz w:val="28"/>
          <w:szCs w:val="28"/>
        </w:rPr>
        <w:t>- орієнтуватися в типах вивідного знання, достоїнствах і недоліках висновків дедуктивних, індуктивних та висновків за аналогією;</w:t>
      </w:r>
    </w:p>
    <w:p w:rsidR="00E00540" w:rsidRPr="00E00540" w:rsidRDefault="00E00540" w:rsidP="00543110">
      <w:pPr>
        <w:pStyle w:val="a5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540">
        <w:rPr>
          <w:rFonts w:ascii="Times New Roman" w:hAnsi="Times New Roman" w:cs="Times New Roman"/>
          <w:sz w:val="28"/>
          <w:szCs w:val="28"/>
        </w:rPr>
        <w:t>- категоричного силогізму, знаходити помилки у висновку;</w:t>
      </w:r>
    </w:p>
    <w:p w:rsidR="00E00540" w:rsidRPr="00E00540" w:rsidRDefault="00E00540" w:rsidP="00543110">
      <w:pPr>
        <w:pStyle w:val="a5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540">
        <w:rPr>
          <w:rFonts w:ascii="Times New Roman" w:hAnsi="Times New Roman" w:cs="Times New Roman"/>
          <w:sz w:val="28"/>
          <w:szCs w:val="28"/>
        </w:rPr>
        <w:t>- працювати з умовно-категоричним, розділовими силогізмами, знати їх правила і помилки;</w:t>
      </w:r>
    </w:p>
    <w:p w:rsidR="00E00540" w:rsidRPr="00E00540" w:rsidRDefault="00E00540" w:rsidP="00543110">
      <w:pPr>
        <w:pStyle w:val="a5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540">
        <w:rPr>
          <w:rFonts w:ascii="Times New Roman" w:hAnsi="Times New Roman" w:cs="Times New Roman"/>
          <w:sz w:val="28"/>
          <w:szCs w:val="28"/>
        </w:rPr>
        <w:t>- міркувати відповідно до законів логіки; знаходити помилки в текстах і міркуваннях інших людей, пов’язані з їх порушенням;</w:t>
      </w:r>
    </w:p>
    <w:p w:rsidR="00E00540" w:rsidRPr="00E00540" w:rsidRDefault="00E00540" w:rsidP="00543110">
      <w:pPr>
        <w:pStyle w:val="a5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540">
        <w:rPr>
          <w:rFonts w:ascii="Times New Roman" w:hAnsi="Times New Roman" w:cs="Times New Roman"/>
          <w:sz w:val="28"/>
          <w:szCs w:val="28"/>
        </w:rPr>
        <w:t>- логічно грамотно будувати свої міркування й знаходити помилки у міркуванні інших;</w:t>
      </w:r>
    </w:p>
    <w:p w:rsidR="00E00540" w:rsidRPr="00E00540" w:rsidRDefault="00E00540" w:rsidP="00543110">
      <w:pPr>
        <w:pStyle w:val="a5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540">
        <w:rPr>
          <w:rFonts w:ascii="Times New Roman" w:hAnsi="Times New Roman" w:cs="Times New Roman"/>
          <w:sz w:val="28"/>
          <w:szCs w:val="28"/>
        </w:rPr>
        <w:t>- конструювати коректну аргументацію;</w:t>
      </w:r>
    </w:p>
    <w:p w:rsidR="00E00540" w:rsidRPr="00E00540" w:rsidRDefault="00E00540" w:rsidP="00543110">
      <w:pPr>
        <w:pStyle w:val="a5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540">
        <w:rPr>
          <w:rFonts w:ascii="Times New Roman" w:hAnsi="Times New Roman" w:cs="Times New Roman"/>
          <w:sz w:val="28"/>
          <w:szCs w:val="28"/>
        </w:rPr>
        <w:t>- переконливо критикувати аргументацію опонента, уникати типових помилок в аргументації та критиці;</w:t>
      </w:r>
    </w:p>
    <w:p w:rsidR="00E00540" w:rsidRPr="00E00540" w:rsidRDefault="00E00540" w:rsidP="00543110">
      <w:pPr>
        <w:pStyle w:val="a5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540">
        <w:rPr>
          <w:rFonts w:ascii="Times New Roman" w:hAnsi="Times New Roman" w:cs="Times New Roman"/>
          <w:sz w:val="28"/>
          <w:szCs w:val="28"/>
        </w:rPr>
        <w:t xml:space="preserve"> - розпізнавати логічні прийоми маніпулювання співрозмовником і протистояти ним; </w:t>
      </w:r>
    </w:p>
    <w:p w:rsidR="00E00540" w:rsidRPr="00E00540" w:rsidRDefault="00E00540" w:rsidP="0054311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00540">
        <w:rPr>
          <w:rFonts w:ascii="Times New Roman" w:hAnsi="Times New Roman" w:cs="Times New Roman"/>
          <w:sz w:val="28"/>
          <w:szCs w:val="28"/>
        </w:rPr>
        <w:t>- аргументовано і логічно коректно вести полеміку.</w:t>
      </w:r>
    </w:p>
    <w:p w:rsidR="009F40F7" w:rsidRPr="00256131" w:rsidRDefault="009F40F7" w:rsidP="0054311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F40F7" w:rsidRPr="009F40F7" w:rsidRDefault="009F40F7" w:rsidP="00543110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r w:rsidRPr="009F40F7">
        <w:rPr>
          <w:rFonts w:ascii="Times New Roman" w:hAnsi="Times New Roman" w:cs="Times New Roman"/>
          <w:b/>
          <w:bCs/>
          <w:color w:val="000080"/>
          <w:sz w:val="28"/>
          <w:szCs w:val="28"/>
        </w:rPr>
        <w:t>ОПИС КУРСУ</w:t>
      </w:r>
    </w:p>
    <w:p w:rsidR="009F40F7" w:rsidRPr="009F40F7" w:rsidRDefault="009F40F7" w:rsidP="00543110">
      <w:pPr>
        <w:pStyle w:val="1"/>
        <w:spacing w:before="0" w:after="0"/>
        <w:ind w:left="-567" w:firstLine="567"/>
        <w:jc w:val="both"/>
        <w:rPr>
          <w:bCs w:val="0"/>
          <w:i/>
          <w:color w:val="auto"/>
          <w:sz w:val="28"/>
          <w:szCs w:val="28"/>
          <w:lang w:val="uk-UA"/>
        </w:rPr>
      </w:pPr>
      <w:r w:rsidRPr="009F40F7">
        <w:rPr>
          <w:b w:val="0"/>
          <w:bCs w:val="0"/>
          <w:color w:val="auto"/>
          <w:sz w:val="28"/>
          <w:szCs w:val="28"/>
          <w:lang w:val="uk-UA"/>
        </w:rPr>
        <w:t xml:space="preserve"> </w:t>
      </w:r>
      <w:r w:rsidRPr="009F40F7">
        <w:rPr>
          <w:bCs w:val="0"/>
          <w:i/>
          <w:color w:val="auto"/>
          <w:sz w:val="28"/>
          <w:szCs w:val="28"/>
          <w:lang w:val="uk-UA"/>
        </w:rPr>
        <w:t>Форми і методи навчання</w:t>
      </w:r>
    </w:p>
    <w:p w:rsidR="009F40F7" w:rsidRPr="009F40F7" w:rsidRDefault="009F40F7" w:rsidP="00543110">
      <w:pPr>
        <w:pStyle w:val="Normal1"/>
        <w:ind w:left="-567"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9F40F7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Курс буде </w:t>
      </w:r>
      <w:r w:rsidR="007E31D5">
        <w:rPr>
          <w:rFonts w:ascii="Times New Roman" w:hAnsi="Times New Roman" w:cs="Times New Roman"/>
          <w:color w:val="auto"/>
          <w:sz w:val="28"/>
          <w:szCs w:val="28"/>
          <w:lang w:val="uk-UA"/>
        </w:rPr>
        <w:t>викладений у формі лек</w:t>
      </w:r>
      <w:r w:rsidR="007B6DCE">
        <w:rPr>
          <w:rFonts w:ascii="Times New Roman" w:hAnsi="Times New Roman" w:cs="Times New Roman"/>
          <w:color w:val="auto"/>
          <w:sz w:val="28"/>
          <w:szCs w:val="28"/>
          <w:lang w:val="uk-UA"/>
        </w:rPr>
        <w:t>цій (16 год.) та семінарських (14</w:t>
      </w:r>
      <w:r w:rsidR="007C12EC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год.)</w:t>
      </w:r>
      <w:r w:rsidRPr="009F40F7">
        <w:rPr>
          <w:rFonts w:ascii="Times New Roman" w:hAnsi="Times New Roman" w:cs="Times New Roman"/>
          <w:color w:val="auto"/>
          <w:sz w:val="28"/>
          <w:szCs w:val="28"/>
          <w:lang w:val="uk-UA"/>
        </w:rPr>
        <w:t>, організації само</w:t>
      </w:r>
      <w:r w:rsidR="00E00540">
        <w:rPr>
          <w:rFonts w:ascii="Times New Roman" w:hAnsi="Times New Roman" w:cs="Times New Roman"/>
          <w:color w:val="auto"/>
          <w:sz w:val="28"/>
          <w:szCs w:val="28"/>
          <w:lang w:val="uk-UA"/>
        </w:rPr>
        <w:t>стійної роботи студентів  (6</w:t>
      </w:r>
      <w:r w:rsidR="007C12EC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0 </w:t>
      </w:r>
      <w:r w:rsidRPr="009F40F7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год.). </w:t>
      </w:r>
    </w:p>
    <w:p w:rsidR="00616148" w:rsidRPr="00616148" w:rsidRDefault="00616148" w:rsidP="00543110">
      <w:pPr>
        <w:pStyle w:val="a5"/>
        <w:tabs>
          <w:tab w:val="num" w:pos="567"/>
        </w:tabs>
        <w:spacing w:after="0" w:line="240" w:lineRule="auto"/>
        <w:ind w:left="-567" w:right="85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16148">
        <w:rPr>
          <w:rFonts w:ascii="Times New Roman" w:hAnsi="Times New Roman" w:cs="Times New Roman"/>
          <w:sz w:val="28"/>
          <w:szCs w:val="28"/>
        </w:rPr>
        <w:t xml:space="preserve">На лекціях та при проведенні семінарських занять використовуються наочні, пошукові, дослідницькі методи навчання. На семінарських заняттях </w:t>
      </w:r>
      <w:r w:rsidR="00E00540">
        <w:rPr>
          <w:rFonts w:ascii="Times New Roman" w:hAnsi="Times New Roman" w:cs="Times New Roman"/>
          <w:sz w:val="28"/>
          <w:szCs w:val="28"/>
        </w:rPr>
        <w:t xml:space="preserve">розв’язуються завдання, </w:t>
      </w:r>
      <w:r w:rsidRPr="00616148">
        <w:rPr>
          <w:rFonts w:ascii="Times New Roman" w:hAnsi="Times New Roman" w:cs="Times New Roman"/>
          <w:sz w:val="28"/>
          <w:szCs w:val="28"/>
        </w:rPr>
        <w:t>проводяться</w:t>
      </w:r>
      <w:r w:rsidR="00E00540">
        <w:rPr>
          <w:rFonts w:ascii="Times New Roman" w:hAnsi="Times New Roman" w:cs="Times New Roman"/>
          <w:sz w:val="28"/>
          <w:szCs w:val="28"/>
        </w:rPr>
        <w:t xml:space="preserve">  ділові ігри,</w:t>
      </w:r>
      <w:r w:rsidRPr="00616148">
        <w:rPr>
          <w:rFonts w:ascii="Times New Roman" w:hAnsi="Times New Roman" w:cs="Times New Roman"/>
          <w:sz w:val="28"/>
          <w:szCs w:val="28"/>
        </w:rPr>
        <w:t xml:space="preserve"> наукові </w:t>
      </w:r>
      <w:r>
        <w:rPr>
          <w:rFonts w:ascii="Times New Roman" w:hAnsi="Times New Roman" w:cs="Times New Roman"/>
          <w:sz w:val="28"/>
          <w:szCs w:val="28"/>
        </w:rPr>
        <w:t>«круглі столи»</w:t>
      </w:r>
      <w:r w:rsidRPr="00616148">
        <w:rPr>
          <w:rFonts w:ascii="Times New Roman" w:hAnsi="Times New Roman" w:cs="Times New Roman"/>
          <w:sz w:val="28"/>
          <w:szCs w:val="28"/>
        </w:rPr>
        <w:t>, проводяться презентації.</w:t>
      </w:r>
    </w:p>
    <w:p w:rsidR="00794FCD" w:rsidRPr="00794FCD" w:rsidRDefault="009F40F7" w:rsidP="00543110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F40F7">
        <w:rPr>
          <w:rFonts w:ascii="Times New Roman" w:hAnsi="Times New Roman" w:cs="Times New Roman"/>
          <w:b/>
          <w:i/>
          <w:sz w:val="28"/>
          <w:szCs w:val="28"/>
        </w:rPr>
        <w:t>Зміст навчальної дисципліни</w:t>
      </w:r>
    </w:p>
    <w:p w:rsidR="00E00540" w:rsidRPr="00E00540" w:rsidRDefault="00E00540" w:rsidP="00543110">
      <w:pPr>
        <w:tabs>
          <w:tab w:val="left" w:pos="284"/>
          <w:tab w:val="left" w:pos="567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540">
        <w:rPr>
          <w:rFonts w:ascii="Times New Roman" w:hAnsi="Times New Roman" w:cs="Times New Roman"/>
          <w:b/>
          <w:sz w:val="28"/>
          <w:szCs w:val="28"/>
        </w:rPr>
        <w:t>Змістовий модуль 1. Предмет і методи логіки</w:t>
      </w:r>
    </w:p>
    <w:p w:rsidR="00E00540" w:rsidRPr="00E00540" w:rsidRDefault="00E00540" w:rsidP="00543110">
      <w:pPr>
        <w:tabs>
          <w:tab w:val="left" w:pos="284"/>
          <w:tab w:val="left" w:pos="567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540">
        <w:rPr>
          <w:rFonts w:ascii="Times New Roman" w:hAnsi="Times New Roman" w:cs="Times New Roman"/>
          <w:b/>
          <w:sz w:val="28"/>
          <w:szCs w:val="28"/>
        </w:rPr>
        <w:t>Тема 1. Предмет і значення логіки</w:t>
      </w:r>
    </w:p>
    <w:p w:rsidR="00E00540" w:rsidRPr="00E00540" w:rsidRDefault="00E00540" w:rsidP="00543110">
      <w:pPr>
        <w:pStyle w:val="a5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540">
        <w:rPr>
          <w:rFonts w:ascii="Times New Roman" w:hAnsi="Times New Roman" w:cs="Times New Roman"/>
          <w:sz w:val="28"/>
          <w:szCs w:val="28"/>
        </w:rPr>
        <w:t>Мислення як атрибут людини. Особливості мислення, що вивчає логіка. Ступінь розвитку мислення. Правильне і неправильне мислення. Помилки в мисленні і їхня роль у особистісних і соціальних катастрофах. Необхідність науки про умови правильного мислення. Співвідношення між змістовною та формальною стороною правильного мислення. Формальна логіка як наука про форми і закони правильного мислення. Значимість засвоєння основ формальної логіки для розвитку інтелекту. Повсякденне і наукове мислення. Роль методології в розвитку науки. Логічна основа методології. Значимість логічних проблем у процесі становлення наук.</w:t>
      </w:r>
    </w:p>
    <w:p w:rsidR="00E00540" w:rsidRPr="00E00540" w:rsidRDefault="00E00540" w:rsidP="00543110">
      <w:pPr>
        <w:pStyle w:val="a5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540">
        <w:rPr>
          <w:rFonts w:ascii="Times New Roman" w:hAnsi="Times New Roman" w:cs="Times New Roman"/>
          <w:b/>
          <w:sz w:val="28"/>
          <w:szCs w:val="28"/>
        </w:rPr>
        <w:t>Тема 2. Методи логіки</w:t>
      </w:r>
    </w:p>
    <w:p w:rsidR="00E00540" w:rsidRPr="00E00540" w:rsidRDefault="00E00540" w:rsidP="00543110">
      <w:pPr>
        <w:pStyle w:val="a5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540">
        <w:rPr>
          <w:rFonts w:ascii="Times New Roman" w:hAnsi="Times New Roman" w:cs="Times New Roman"/>
          <w:sz w:val="28"/>
          <w:szCs w:val="28"/>
        </w:rPr>
        <w:lastRenderedPageBreak/>
        <w:t xml:space="preserve">Природна мова як безпосереднє вираження мислення. Семантика і синтаксис мови. Співвідношення граматичних і логічних структур. Категорії «річ», «властивість», «відношення» як основа категоріального апарата логіки. Різноманітність логічних </w:t>
      </w:r>
      <w:proofErr w:type="spellStart"/>
      <w:r w:rsidRPr="00E00540">
        <w:rPr>
          <w:rFonts w:ascii="Times New Roman" w:hAnsi="Times New Roman" w:cs="Times New Roman"/>
          <w:sz w:val="28"/>
          <w:szCs w:val="28"/>
        </w:rPr>
        <w:t>формалізмів</w:t>
      </w:r>
      <w:proofErr w:type="spellEnd"/>
      <w:r w:rsidRPr="00E00540">
        <w:rPr>
          <w:rFonts w:ascii="Times New Roman" w:hAnsi="Times New Roman" w:cs="Times New Roman"/>
          <w:sz w:val="28"/>
          <w:szCs w:val="28"/>
        </w:rPr>
        <w:t xml:space="preserve"> як відбиток багатогранності мислення. Стислі відомості з історії логіки. Традиційна дедуктивна та індуктивна логіки. Класична ті некласична логіки.</w:t>
      </w:r>
    </w:p>
    <w:p w:rsidR="00E00540" w:rsidRPr="00E00540" w:rsidRDefault="00E00540" w:rsidP="00543110">
      <w:pPr>
        <w:pStyle w:val="a5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Змістов</w:t>
      </w:r>
      <w:r w:rsidRPr="00E00540">
        <w:rPr>
          <w:rFonts w:ascii="Times New Roman" w:hAnsi="Times New Roman" w:cs="Times New Roman"/>
          <w:b/>
          <w:sz w:val="28"/>
          <w:szCs w:val="28"/>
        </w:rPr>
        <w:t>ий модуль 2. Поняття і судження</w:t>
      </w:r>
    </w:p>
    <w:p w:rsidR="00E00540" w:rsidRPr="00E00540" w:rsidRDefault="00E00540" w:rsidP="00543110">
      <w:pPr>
        <w:pStyle w:val="a5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540">
        <w:rPr>
          <w:rFonts w:ascii="Times New Roman" w:hAnsi="Times New Roman" w:cs="Times New Roman"/>
          <w:b/>
          <w:sz w:val="28"/>
          <w:szCs w:val="28"/>
        </w:rPr>
        <w:t>Тема 3. Поняття</w:t>
      </w:r>
    </w:p>
    <w:p w:rsidR="00E00540" w:rsidRPr="00E00540" w:rsidRDefault="00E00540" w:rsidP="00543110">
      <w:pPr>
        <w:pStyle w:val="a5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540">
        <w:rPr>
          <w:rFonts w:ascii="Times New Roman" w:hAnsi="Times New Roman" w:cs="Times New Roman"/>
          <w:sz w:val="28"/>
          <w:szCs w:val="28"/>
        </w:rPr>
        <w:t xml:space="preserve">Вчення традиційної логіки про поняття, їх обсяг, зміст. Класифікація понять. Відношення між поняттями по обсягу (кола Л.Ейлера). Закон зворотного відношення між змістом й обсягом понять. Визначення понять. Явні та неявні визначення. </w:t>
      </w:r>
      <w:proofErr w:type="spellStart"/>
      <w:r w:rsidRPr="00E00540">
        <w:rPr>
          <w:rFonts w:ascii="Times New Roman" w:hAnsi="Times New Roman" w:cs="Times New Roman"/>
          <w:sz w:val="28"/>
          <w:szCs w:val="28"/>
        </w:rPr>
        <w:t>Остенсивні</w:t>
      </w:r>
      <w:proofErr w:type="spellEnd"/>
      <w:r w:rsidRPr="00E00540">
        <w:rPr>
          <w:rFonts w:ascii="Times New Roman" w:hAnsi="Times New Roman" w:cs="Times New Roman"/>
          <w:sz w:val="28"/>
          <w:szCs w:val="28"/>
        </w:rPr>
        <w:t xml:space="preserve"> визначення. Визначення через рід і видову відмінність. Правила визначень і помилки, що виникають при визначенні понять. Поділ понять. Правила поділу понять. Види поділу. Класифікація. Поділ і розчленування.</w:t>
      </w:r>
    </w:p>
    <w:p w:rsidR="00E00540" w:rsidRPr="00E00540" w:rsidRDefault="00E00540" w:rsidP="00543110">
      <w:pPr>
        <w:pStyle w:val="a5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540">
        <w:rPr>
          <w:rFonts w:ascii="Times New Roman" w:hAnsi="Times New Roman" w:cs="Times New Roman"/>
          <w:b/>
          <w:sz w:val="28"/>
          <w:szCs w:val="28"/>
        </w:rPr>
        <w:t>Тема 4. Судження</w:t>
      </w:r>
    </w:p>
    <w:p w:rsidR="00E00540" w:rsidRPr="00E00540" w:rsidRDefault="00E00540" w:rsidP="00543110">
      <w:pPr>
        <w:pStyle w:val="a5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540">
        <w:rPr>
          <w:rFonts w:ascii="Times New Roman" w:hAnsi="Times New Roman" w:cs="Times New Roman"/>
          <w:sz w:val="28"/>
          <w:szCs w:val="28"/>
        </w:rPr>
        <w:t>Судження як логічна форма. Роль контексту у визначенні суб'єкта і предиката судження. Класифікація простих суджень за кількістю та якістю. Розподілення термінів у категоріальних судженнях. Прості і складні судження. Перетворення, обернення, протиставлення предикату (</w:t>
      </w:r>
      <w:proofErr w:type="spellStart"/>
      <w:r w:rsidRPr="00E00540">
        <w:rPr>
          <w:rFonts w:ascii="Times New Roman" w:hAnsi="Times New Roman" w:cs="Times New Roman"/>
          <w:sz w:val="28"/>
          <w:szCs w:val="28"/>
        </w:rPr>
        <w:t>контрапозиція</w:t>
      </w:r>
      <w:proofErr w:type="spellEnd"/>
      <w:r w:rsidRPr="00E00540">
        <w:rPr>
          <w:rFonts w:ascii="Times New Roman" w:hAnsi="Times New Roman" w:cs="Times New Roman"/>
          <w:sz w:val="28"/>
          <w:szCs w:val="28"/>
        </w:rPr>
        <w:t xml:space="preserve">) простих категоричних суджень. Висновки через обмеження третім поняттям й умови їхньої правомірності. Класифікація складних суджень. Безумовні, умовні та розділові судження. Визначення істинності або хибності складних суджень за допомогою таблиць істинності. </w:t>
      </w:r>
    </w:p>
    <w:p w:rsidR="00E00540" w:rsidRPr="00E00540" w:rsidRDefault="00E00540" w:rsidP="00543110">
      <w:pPr>
        <w:pStyle w:val="a5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540">
        <w:rPr>
          <w:rFonts w:ascii="Times New Roman" w:hAnsi="Times New Roman" w:cs="Times New Roman"/>
          <w:sz w:val="28"/>
          <w:szCs w:val="28"/>
        </w:rPr>
        <w:t xml:space="preserve">Закони мислення в традиційній логіці. Вимоги визначеності думки і закон тотожності. Проблема тавтологічності законів мислення. Закон протиріччя. Закон виключного третього. Закон достатньої підстави. «Логічний квадрат «. Визначення істинності або хибності простих суджень за допомогою «логічного квадрату». Використання законів протиріччя й виключного третього у висновках за схемою логічного квадрату. </w:t>
      </w:r>
    </w:p>
    <w:p w:rsidR="00E00540" w:rsidRPr="00E00540" w:rsidRDefault="00E00540" w:rsidP="00543110">
      <w:pPr>
        <w:pStyle w:val="a5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Змістов</w:t>
      </w:r>
      <w:r w:rsidRPr="00E00540">
        <w:rPr>
          <w:rFonts w:ascii="Times New Roman" w:hAnsi="Times New Roman" w:cs="Times New Roman"/>
          <w:b/>
          <w:sz w:val="28"/>
          <w:szCs w:val="28"/>
        </w:rPr>
        <w:t>ий модуль 3. Умовиводи і доведення</w:t>
      </w:r>
    </w:p>
    <w:p w:rsidR="00E00540" w:rsidRPr="00E00540" w:rsidRDefault="00E00540" w:rsidP="00543110">
      <w:pPr>
        <w:pStyle w:val="a5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540">
        <w:rPr>
          <w:rFonts w:ascii="Times New Roman" w:hAnsi="Times New Roman" w:cs="Times New Roman"/>
          <w:b/>
          <w:sz w:val="28"/>
          <w:szCs w:val="28"/>
        </w:rPr>
        <w:t>Тема 5. Дедуктивні умовиводи</w:t>
      </w:r>
    </w:p>
    <w:p w:rsidR="00E00540" w:rsidRPr="00E00540" w:rsidRDefault="00E00540" w:rsidP="00543110">
      <w:pPr>
        <w:pStyle w:val="a5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540">
        <w:rPr>
          <w:rFonts w:ascii="Times New Roman" w:hAnsi="Times New Roman" w:cs="Times New Roman"/>
          <w:sz w:val="28"/>
          <w:szCs w:val="28"/>
        </w:rPr>
        <w:t>Умовивід як форма мислення. «Досконалий силогізм» Аристотеля. Простий категоричний силогізм (ПКС). Правила щодо термінів та засновків ПКС. Фігури та модуси ПКС. Правила фігур ПКС. Проблема одиничних термінів у силогістиці. Складні та скорочені силогізми. Інші види опосередкованих дедуктивних умовиводів. Умовно-категоричний силогізм та його правила. Структура й правила розділово-категоричного силогізму. Структура і правила умовно-розділового силогізму (леми).</w:t>
      </w:r>
    </w:p>
    <w:p w:rsidR="00E00540" w:rsidRPr="00E00540" w:rsidRDefault="00E00540" w:rsidP="00543110">
      <w:pPr>
        <w:pStyle w:val="a5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540">
        <w:rPr>
          <w:rFonts w:ascii="Times New Roman" w:hAnsi="Times New Roman" w:cs="Times New Roman"/>
          <w:b/>
          <w:sz w:val="28"/>
          <w:szCs w:val="28"/>
        </w:rPr>
        <w:t>Тема 6. Індукція. Висновки за аналогією</w:t>
      </w:r>
    </w:p>
    <w:p w:rsidR="00E00540" w:rsidRPr="00E00540" w:rsidRDefault="00E00540" w:rsidP="00543110">
      <w:pPr>
        <w:pStyle w:val="a5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540">
        <w:rPr>
          <w:rFonts w:ascii="Times New Roman" w:hAnsi="Times New Roman" w:cs="Times New Roman"/>
          <w:sz w:val="28"/>
          <w:szCs w:val="28"/>
        </w:rPr>
        <w:t xml:space="preserve">Критика </w:t>
      </w:r>
      <w:proofErr w:type="spellStart"/>
      <w:r w:rsidRPr="00E00540">
        <w:rPr>
          <w:rFonts w:ascii="Times New Roman" w:hAnsi="Times New Roman" w:cs="Times New Roman"/>
          <w:sz w:val="28"/>
          <w:szCs w:val="28"/>
        </w:rPr>
        <w:t>аристотелевської</w:t>
      </w:r>
      <w:proofErr w:type="spellEnd"/>
      <w:r w:rsidRPr="00E00540">
        <w:rPr>
          <w:rFonts w:ascii="Times New Roman" w:hAnsi="Times New Roman" w:cs="Times New Roman"/>
          <w:sz w:val="28"/>
          <w:szCs w:val="28"/>
        </w:rPr>
        <w:t xml:space="preserve"> логіки Ф. Беконом. «Новий </w:t>
      </w:r>
      <w:proofErr w:type="spellStart"/>
      <w:r w:rsidRPr="00E00540">
        <w:rPr>
          <w:rFonts w:ascii="Times New Roman" w:hAnsi="Times New Roman" w:cs="Times New Roman"/>
          <w:sz w:val="28"/>
          <w:szCs w:val="28"/>
        </w:rPr>
        <w:t>органон</w:t>
      </w:r>
      <w:proofErr w:type="spellEnd"/>
      <w:r w:rsidRPr="00E00540">
        <w:rPr>
          <w:rFonts w:ascii="Times New Roman" w:hAnsi="Times New Roman" w:cs="Times New Roman"/>
          <w:sz w:val="28"/>
          <w:szCs w:val="28"/>
        </w:rPr>
        <w:t xml:space="preserve">» Ф. Бекона. Індукція. Види індуктивних умовиводів. Повна та неповна індукції. Методи встановлення причинних зв'язків. Методи Дж. Ст. Мілля. Помилки індукції. Висновки за аналогією. Аналогія та парадигма в навчанні Аристотеля. Висновки </w:t>
      </w:r>
      <w:r w:rsidRPr="00E00540">
        <w:rPr>
          <w:rFonts w:ascii="Times New Roman" w:hAnsi="Times New Roman" w:cs="Times New Roman"/>
          <w:sz w:val="28"/>
          <w:szCs w:val="28"/>
        </w:rPr>
        <w:lastRenderedPageBreak/>
        <w:t>за аналогією як логічна основа використання методу моделювання. Роль методу моделювання в сучасній науці.</w:t>
      </w:r>
    </w:p>
    <w:p w:rsidR="00E00540" w:rsidRPr="00E00540" w:rsidRDefault="00E00540" w:rsidP="00543110">
      <w:pPr>
        <w:pStyle w:val="a5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540">
        <w:rPr>
          <w:rFonts w:ascii="Times New Roman" w:hAnsi="Times New Roman" w:cs="Times New Roman"/>
          <w:b/>
          <w:sz w:val="28"/>
          <w:szCs w:val="28"/>
        </w:rPr>
        <w:t>Тема 7. Основи теорії аргументації</w:t>
      </w:r>
    </w:p>
    <w:p w:rsidR="00256131" w:rsidRPr="00E00540" w:rsidRDefault="00E00540" w:rsidP="00543110">
      <w:pPr>
        <w:spacing w:after="0" w:line="240" w:lineRule="auto"/>
        <w:ind w:left="-567" w:right="21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00540">
        <w:rPr>
          <w:rFonts w:ascii="Times New Roman" w:hAnsi="Times New Roman" w:cs="Times New Roman"/>
          <w:sz w:val="28"/>
          <w:szCs w:val="28"/>
        </w:rPr>
        <w:t>Поняття аргументації. Доведення як логічний метод обґрунтування наукових знань. Структура доказу: теза, аргументи, демонстрація. Поняття прямого доказу. Непрямий доказ й його різновиди: «від протилежного» або метод виключення. Правила доказу. Правила і типові помилки стосовно тези. Правила і типові помилки стосовно аргументів. Правила і типові помилки стосовно демонстрації. Спростування. Спростування та його види. Суперечка. Види суперечок: полеміка, дискусія, диспут, дебати. Правила ведення суперечки. Хитрощі, які прийнятні і неприйнятні у суперечці.</w:t>
      </w:r>
    </w:p>
    <w:p w:rsidR="00893465" w:rsidRDefault="00893465" w:rsidP="0054311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F40F7" w:rsidRPr="009F40F7" w:rsidRDefault="009F40F7" w:rsidP="0054311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F40F7">
        <w:rPr>
          <w:rFonts w:ascii="Times New Roman" w:hAnsi="Times New Roman" w:cs="Times New Roman"/>
          <w:b/>
          <w:i/>
          <w:sz w:val="28"/>
          <w:szCs w:val="28"/>
        </w:rPr>
        <w:t>Перелік  рекомендованої літератури</w:t>
      </w:r>
    </w:p>
    <w:p w:rsidR="00E00540" w:rsidRDefault="00893465" w:rsidP="00543110">
      <w:pPr>
        <w:shd w:val="clear" w:color="auto" w:fill="FFFFFF"/>
        <w:spacing w:after="0" w:line="240" w:lineRule="auto"/>
        <w:ind w:right="21"/>
        <w:jc w:val="center"/>
        <w:rPr>
          <w:rFonts w:ascii="Times New Roman" w:hAnsi="Times New Roman"/>
          <w:b/>
          <w:bCs/>
          <w:spacing w:val="-6"/>
          <w:sz w:val="28"/>
          <w:szCs w:val="28"/>
        </w:rPr>
      </w:pPr>
      <w:r>
        <w:rPr>
          <w:rFonts w:ascii="Times New Roman" w:hAnsi="Times New Roman"/>
          <w:b/>
          <w:bCs/>
          <w:spacing w:val="-6"/>
          <w:sz w:val="28"/>
          <w:szCs w:val="28"/>
        </w:rPr>
        <w:t>Основна</w:t>
      </w:r>
    </w:p>
    <w:p w:rsidR="00E00540" w:rsidRPr="00E00540" w:rsidRDefault="00E00540" w:rsidP="00543110">
      <w:pPr>
        <w:pStyle w:val="a5"/>
        <w:numPr>
          <w:ilvl w:val="0"/>
          <w:numId w:val="8"/>
        </w:numPr>
        <w:tabs>
          <w:tab w:val="clear" w:pos="720"/>
          <w:tab w:val="num" w:pos="-142"/>
        </w:tabs>
        <w:spacing w:after="0" w:line="240" w:lineRule="auto"/>
        <w:ind w:left="-567" w:right="21" w:firstLine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540">
        <w:rPr>
          <w:rFonts w:ascii="Times New Roman" w:hAnsi="Times New Roman" w:cs="Times New Roman"/>
          <w:sz w:val="28"/>
          <w:szCs w:val="28"/>
        </w:rPr>
        <w:t>Готинян</w:t>
      </w:r>
      <w:proofErr w:type="spellEnd"/>
      <w:r w:rsidRPr="00E00540">
        <w:rPr>
          <w:rFonts w:ascii="Times New Roman" w:hAnsi="Times New Roman" w:cs="Times New Roman"/>
          <w:sz w:val="28"/>
          <w:szCs w:val="28"/>
        </w:rPr>
        <w:t xml:space="preserve"> В.В. Методичні вказівки до рішення задач з логіки для студентів заочного відділення філософського факультету та студентів нефілософських факультетів Одеського національного університету імені І.І. Мечникова. </w:t>
      </w:r>
      <w:proofErr w:type="spellStart"/>
      <w:r w:rsidRPr="00E00540">
        <w:rPr>
          <w:rFonts w:ascii="Times New Roman" w:hAnsi="Times New Roman" w:cs="Times New Roman"/>
          <w:sz w:val="28"/>
          <w:szCs w:val="28"/>
        </w:rPr>
        <w:t>Одесса</w:t>
      </w:r>
      <w:proofErr w:type="spellEnd"/>
      <w:r w:rsidRPr="00E0054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00540">
        <w:rPr>
          <w:rFonts w:ascii="Times New Roman" w:hAnsi="Times New Roman" w:cs="Times New Roman"/>
          <w:sz w:val="28"/>
          <w:szCs w:val="28"/>
        </w:rPr>
        <w:t>Копировальный</w:t>
      </w:r>
      <w:proofErr w:type="spellEnd"/>
      <w:r w:rsidRPr="00E00540">
        <w:rPr>
          <w:rFonts w:ascii="Times New Roman" w:hAnsi="Times New Roman" w:cs="Times New Roman"/>
          <w:sz w:val="28"/>
          <w:szCs w:val="28"/>
        </w:rPr>
        <w:t xml:space="preserve"> центр СПД Демидов, 2007. 32с.</w:t>
      </w:r>
    </w:p>
    <w:p w:rsidR="00E00540" w:rsidRPr="00E00540" w:rsidRDefault="00E00540" w:rsidP="00543110">
      <w:pPr>
        <w:pStyle w:val="a5"/>
        <w:numPr>
          <w:ilvl w:val="0"/>
          <w:numId w:val="8"/>
        </w:numPr>
        <w:tabs>
          <w:tab w:val="clear" w:pos="720"/>
          <w:tab w:val="num" w:pos="-142"/>
        </w:tabs>
        <w:spacing w:after="0" w:line="240" w:lineRule="auto"/>
        <w:ind w:left="-567" w:right="21" w:firstLine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540">
        <w:rPr>
          <w:rFonts w:ascii="Times New Roman" w:hAnsi="Times New Roman" w:cs="Times New Roman"/>
          <w:sz w:val="28"/>
          <w:szCs w:val="28"/>
        </w:rPr>
        <w:t>Готинян-Журавльова</w:t>
      </w:r>
      <w:proofErr w:type="spellEnd"/>
      <w:r w:rsidRPr="00E00540">
        <w:rPr>
          <w:rFonts w:ascii="Times New Roman" w:hAnsi="Times New Roman" w:cs="Times New Roman"/>
          <w:sz w:val="28"/>
          <w:szCs w:val="28"/>
        </w:rPr>
        <w:t xml:space="preserve"> В.В. Методичні вказівки до рішення задач з логіки з прикладами і відповідями для студентів заочного відділення філософського факультету та студентів нефілософських факультетів. Одеса: Одеський національний університет, 2011. 46с.</w:t>
      </w:r>
    </w:p>
    <w:p w:rsidR="00E00540" w:rsidRPr="00E00540" w:rsidRDefault="00E00540" w:rsidP="00543110">
      <w:pPr>
        <w:pStyle w:val="a5"/>
        <w:numPr>
          <w:ilvl w:val="0"/>
          <w:numId w:val="8"/>
        </w:numPr>
        <w:tabs>
          <w:tab w:val="clear" w:pos="720"/>
          <w:tab w:val="num" w:pos="-142"/>
        </w:tabs>
        <w:spacing w:after="0" w:line="240" w:lineRule="auto"/>
        <w:ind w:left="-567" w:right="21" w:firstLine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540">
        <w:rPr>
          <w:rFonts w:ascii="Times New Roman" w:hAnsi="Times New Roman" w:cs="Times New Roman"/>
          <w:sz w:val="28"/>
          <w:szCs w:val="28"/>
        </w:rPr>
        <w:t>Готинян-Журавльова</w:t>
      </w:r>
      <w:proofErr w:type="spellEnd"/>
      <w:r w:rsidRPr="00E00540">
        <w:rPr>
          <w:rFonts w:ascii="Times New Roman" w:hAnsi="Times New Roman" w:cs="Times New Roman"/>
          <w:sz w:val="28"/>
          <w:szCs w:val="28"/>
        </w:rPr>
        <w:t xml:space="preserve"> В. В. Навчально-методичний посібник до вирішення задач з логіки для студентів заочного відділення філософського факультету та студентів </w:t>
      </w:r>
      <w:proofErr w:type="spellStart"/>
      <w:r w:rsidRPr="00E00540">
        <w:rPr>
          <w:rFonts w:ascii="Times New Roman" w:hAnsi="Times New Roman" w:cs="Times New Roman"/>
          <w:sz w:val="28"/>
          <w:szCs w:val="28"/>
        </w:rPr>
        <w:t>нефілофського</w:t>
      </w:r>
      <w:proofErr w:type="spellEnd"/>
      <w:r w:rsidRPr="00E00540">
        <w:rPr>
          <w:rFonts w:ascii="Times New Roman" w:hAnsi="Times New Roman" w:cs="Times New Roman"/>
          <w:sz w:val="28"/>
          <w:szCs w:val="28"/>
        </w:rPr>
        <w:t xml:space="preserve"> факультету. Одеса: «Одеський національний університет імені І. І. Мечникова» 2014. 142 с.</w:t>
      </w:r>
    </w:p>
    <w:p w:rsidR="00E00540" w:rsidRPr="00E00540" w:rsidRDefault="00E00540" w:rsidP="00543110">
      <w:pPr>
        <w:pStyle w:val="a5"/>
        <w:numPr>
          <w:ilvl w:val="0"/>
          <w:numId w:val="8"/>
        </w:numPr>
        <w:tabs>
          <w:tab w:val="clear" w:pos="720"/>
          <w:tab w:val="num" w:pos="-142"/>
        </w:tabs>
        <w:spacing w:after="0" w:line="240" w:lineRule="auto"/>
        <w:ind w:left="-567" w:right="21"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00540">
        <w:rPr>
          <w:rFonts w:ascii="Times New Roman" w:hAnsi="Times New Roman" w:cs="Times New Roman"/>
          <w:sz w:val="28"/>
          <w:szCs w:val="28"/>
        </w:rPr>
        <w:t>Готинян-Журавльова</w:t>
      </w:r>
      <w:proofErr w:type="spellEnd"/>
      <w:r w:rsidRPr="00E00540">
        <w:rPr>
          <w:rFonts w:ascii="Times New Roman" w:hAnsi="Times New Roman" w:cs="Times New Roman"/>
          <w:sz w:val="28"/>
          <w:szCs w:val="28"/>
        </w:rPr>
        <w:t xml:space="preserve"> В. В. Короткий словник з логіки до тем: «Поняття», «Судження», «Дедуктивні умовиводи». Навчально-методичний посібник. Одеса: Одеський національний університет імені І.І. Мечникова, 2016. 58с.</w:t>
      </w:r>
    </w:p>
    <w:p w:rsidR="00E00540" w:rsidRPr="00E00540" w:rsidRDefault="00E00540" w:rsidP="00543110">
      <w:pPr>
        <w:numPr>
          <w:ilvl w:val="0"/>
          <w:numId w:val="8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right="21" w:firstLine="283"/>
        <w:rPr>
          <w:rFonts w:ascii="Times New Roman" w:hAnsi="Times New Roman" w:cs="Times New Roman"/>
          <w:color w:val="000000"/>
          <w:sz w:val="28"/>
          <w:szCs w:val="28"/>
        </w:rPr>
      </w:pPr>
      <w:r w:rsidRPr="00E00540">
        <w:rPr>
          <w:rFonts w:ascii="Times New Roman" w:hAnsi="Times New Roman" w:cs="Times New Roman"/>
          <w:color w:val="000000"/>
          <w:sz w:val="28"/>
          <w:szCs w:val="28"/>
        </w:rPr>
        <w:t>Збірник вправ і задач з логіки: Методичні рекомендації. К.: Вища школа, 1991. 52 с.</w:t>
      </w:r>
    </w:p>
    <w:p w:rsidR="00E00540" w:rsidRPr="00E00540" w:rsidRDefault="00E00540" w:rsidP="00543110">
      <w:pPr>
        <w:numPr>
          <w:ilvl w:val="0"/>
          <w:numId w:val="8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right="21" w:firstLine="283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E00540">
        <w:rPr>
          <w:rFonts w:ascii="Times New Roman" w:hAnsi="Times New Roman" w:cs="Times New Roman"/>
          <w:color w:val="000000"/>
          <w:sz w:val="28"/>
          <w:szCs w:val="28"/>
        </w:rPr>
        <w:t>Конверський</w:t>
      </w:r>
      <w:proofErr w:type="spellEnd"/>
      <w:r w:rsidRPr="00E00540">
        <w:rPr>
          <w:rFonts w:ascii="Times New Roman" w:hAnsi="Times New Roman" w:cs="Times New Roman"/>
          <w:color w:val="000000"/>
          <w:sz w:val="28"/>
          <w:szCs w:val="28"/>
        </w:rPr>
        <w:t xml:space="preserve"> А.Є. Логіка. Підручник для студентів юридичних </w:t>
      </w:r>
      <w:proofErr w:type="spellStart"/>
      <w:r w:rsidRPr="00E00540">
        <w:rPr>
          <w:rFonts w:ascii="Times New Roman" w:hAnsi="Times New Roman" w:cs="Times New Roman"/>
          <w:color w:val="000000"/>
          <w:sz w:val="28"/>
          <w:szCs w:val="28"/>
        </w:rPr>
        <w:t>факультетов</w:t>
      </w:r>
      <w:proofErr w:type="spellEnd"/>
      <w:r w:rsidRPr="00E00540">
        <w:rPr>
          <w:rFonts w:ascii="Times New Roman" w:hAnsi="Times New Roman" w:cs="Times New Roman"/>
          <w:color w:val="000000"/>
          <w:sz w:val="28"/>
          <w:szCs w:val="28"/>
        </w:rPr>
        <w:t>. К.: 2008. 304с.</w:t>
      </w:r>
    </w:p>
    <w:p w:rsidR="00E00540" w:rsidRPr="00E00540" w:rsidRDefault="00E00540" w:rsidP="00543110">
      <w:pPr>
        <w:numPr>
          <w:ilvl w:val="0"/>
          <w:numId w:val="8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right="21" w:firstLine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00540">
        <w:rPr>
          <w:rFonts w:ascii="Times New Roman" w:hAnsi="Times New Roman" w:cs="Times New Roman"/>
          <w:color w:val="000000"/>
          <w:sz w:val="28"/>
          <w:szCs w:val="28"/>
        </w:rPr>
        <w:t>Конверський</w:t>
      </w:r>
      <w:proofErr w:type="spellEnd"/>
      <w:r w:rsidRPr="00E00540">
        <w:rPr>
          <w:rFonts w:ascii="Times New Roman" w:hAnsi="Times New Roman" w:cs="Times New Roman"/>
          <w:color w:val="000000"/>
          <w:sz w:val="28"/>
          <w:szCs w:val="28"/>
        </w:rPr>
        <w:t xml:space="preserve"> А.Є. Логіка: Підручник для студентів вищих навчальних закладів. К.: Четверта хвиля, 1998. 272с.</w:t>
      </w:r>
    </w:p>
    <w:p w:rsidR="00E00540" w:rsidRPr="00E00540" w:rsidRDefault="00E00540" w:rsidP="00543110">
      <w:pPr>
        <w:numPr>
          <w:ilvl w:val="0"/>
          <w:numId w:val="8"/>
        </w:numPr>
        <w:tabs>
          <w:tab w:val="clear" w:pos="720"/>
          <w:tab w:val="num" w:pos="-142"/>
          <w:tab w:val="left" w:pos="567"/>
        </w:tabs>
        <w:spacing w:after="0" w:line="240" w:lineRule="auto"/>
        <w:ind w:left="-567" w:right="2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E00540">
        <w:rPr>
          <w:rFonts w:ascii="Times New Roman" w:hAnsi="Times New Roman" w:cs="Times New Roman"/>
          <w:color w:val="000000"/>
          <w:sz w:val="28"/>
          <w:szCs w:val="28"/>
        </w:rPr>
        <w:t>Павлов В.І. Логіка у запитаннях, відповідях і аргументах. Навчальний посібник. К.: 2008. 408с.</w:t>
      </w:r>
    </w:p>
    <w:p w:rsidR="00E00540" w:rsidRPr="00E00540" w:rsidRDefault="00E00540" w:rsidP="00543110">
      <w:pPr>
        <w:numPr>
          <w:ilvl w:val="0"/>
          <w:numId w:val="8"/>
        </w:numPr>
        <w:tabs>
          <w:tab w:val="clear" w:pos="720"/>
          <w:tab w:val="num" w:pos="-142"/>
          <w:tab w:val="left" w:pos="567"/>
        </w:tabs>
        <w:spacing w:after="0" w:line="240" w:lineRule="auto"/>
        <w:ind w:left="-567" w:right="21" w:firstLine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540">
        <w:rPr>
          <w:rFonts w:ascii="Times New Roman" w:hAnsi="Times New Roman" w:cs="Times New Roman"/>
          <w:sz w:val="28"/>
          <w:szCs w:val="28"/>
        </w:rPr>
        <w:t>Повторєва</w:t>
      </w:r>
      <w:proofErr w:type="spellEnd"/>
      <w:r w:rsidRPr="00E00540">
        <w:rPr>
          <w:rFonts w:ascii="Times New Roman" w:hAnsi="Times New Roman" w:cs="Times New Roman"/>
          <w:sz w:val="28"/>
          <w:szCs w:val="28"/>
        </w:rPr>
        <w:t xml:space="preserve"> С. М. Логіка: навчальний посібник. Львів: «Магнолія 2006», 2010. 188 с.</w:t>
      </w:r>
    </w:p>
    <w:p w:rsidR="00E00540" w:rsidRPr="00E00540" w:rsidRDefault="00E00540" w:rsidP="00543110">
      <w:pPr>
        <w:pStyle w:val="a5"/>
        <w:numPr>
          <w:ilvl w:val="0"/>
          <w:numId w:val="8"/>
        </w:numPr>
        <w:tabs>
          <w:tab w:val="clear" w:pos="720"/>
          <w:tab w:val="num" w:pos="-142"/>
        </w:tabs>
        <w:spacing w:after="0" w:line="240" w:lineRule="auto"/>
        <w:ind w:left="-567" w:right="21" w:firstLine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540">
        <w:rPr>
          <w:rFonts w:ascii="Times New Roman" w:hAnsi="Times New Roman" w:cs="Times New Roman"/>
          <w:sz w:val="28"/>
          <w:szCs w:val="28"/>
        </w:rPr>
        <w:t>Тофтул</w:t>
      </w:r>
      <w:proofErr w:type="spellEnd"/>
      <w:r w:rsidRPr="00E00540">
        <w:rPr>
          <w:rFonts w:ascii="Times New Roman" w:hAnsi="Times New Roman" w:cs="Times New Roman"/>
          <w:sz w:val="28"/>
          <w:szCs w:val="28"/>
        </w:rPr>
        <w:t xml:space="preserve"> М.Г. Логіка. Посібник для студентів вищих навчальних закладів. К.: Видавничий центр “Академія”, 1999. 336с.</w:t>
      </w:r>
    </w:p>
    <w:p w:rsidR="00E00540" w:rsidRPr="00E00540" w:rsidRDefault="00E00540" w:rsidP="00543110">
      <w:pPr>
        <w:numPr>
          <w:ilvl w:val="0"/>
          <w:numId w:val="8"/>
        </w:numPr>
        <w:tabs>
          <w:tab w:val="clear" w:pos="720"/>
          <w:tab w:val="num" w:pos="-142"/>
          <w:tab w:val="left" w:pos="567"/>
        </w:tabs>
        <w:spacing w:after="0" w:line="240" w:lineRule="auto"/>
        <w:ind w:left="-567" w:right="21" w:firstLine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540">
        <w:rPr>
          <w:rFonts w:ascii="Times New Roman" w:hAnsi="Times New Roman" w:cs="Times New Roman"/>
          <w:sz w:val="28"/>
          <w:szCs w:val="28"/>
        </w:rPr>
        <w:t>Хоменко</w:t>
      </w:r>
      <w:proofErr w:type="spellEnd"/>
      <w:r w:rsidRPr="00E00540">
        <w:rPr>
          <w:rFonts w:ascii="Times New Roman" w:hAnsi="Times New Roman" w:cs="Times New Roman"/>
          <w:sz w:val="28"/>
          <w:szCs w:val="28"/>
        </w:rPr>
        <w:t xml:space="preserve"> І. В. Логіка: Підручник для вищих навчальних закладів. К: Абрис, 2004. 256с.</w:t>
      </w:r>
    </w:p>
    <w:p w:rsidR="00893465" w:rsidRPr="00E00540" w:rsidRDefault="00E00540" w:rsidP="00543110">
      <w:pPr>
        <w:numPr>
          <w:ilvl w:val="0"/>
          <w:numId w:val="8"/>
        </w:numPr>
        <w:tabs>
          <w:tab w:val="clear" w:pos="720"/>
          <w:tab w:val="num" w:pos="-142"/>
          <w:tab w:val="left" w:pos="567"/>
        </w:tabs>
        <w:spacing w:after="0" w:line="240" w:lineRule="auto"/>
        <w:ind w:left="-567" w:right="21" w:firstLine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540">
        <w:rPr>
          <w:rFonts w:ascii="Times New Roman" w:hAnsi="Times New Roman" w:cs="Times New Roman"/>
          <w:color w:val="000000"/>
          <w:sz w:val="28"/>
          <w:szCs w:val="28"/>
        </w:rPr>
        <w:t>Хоменко</w:t>
      </w:r>
      <w:proofErr w:type="spellEnd"/>
      <w:r w:rsidRPr="00E00540">
        <w:rPr>
          <w:rFonts w:ascii="Times New Roman" w:hAnsi="Times New Roman" w:cs="Times New Roman"/>
          <w:color w:val="000000"/>
          <w:sz w:val="28"/>
          <w:szCs w:val="28"/>
        </w:rPr>
        <w:t xml:space="preserve"> І.В. Логіка: Практикум: </w:t>
      </w:r>
      <w:proofErr w:type="spellStart"/>
      <w:r w:rsidRPr="00E00540">
        <w:rPr>
          <w:rFonts w:ascii="Times New Roman" w:hAnsi="Times New Roman" w:cs="Times New Roman"/>
          <w:color w:val="000000"/>
          <w:sz w:val="28"/>
          <w:szCs w:val="28"/>
        </w:rPr>
        <w:t>навч</w:t>
      </w:r>
      <w:proofErr w:type="spellEnd"/>
      <w:r w:rsidRPr="00E005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E00540">
        <w:rPr>
          <w:rFonts w:ascii="Times New Roman" w:hAnsi="Times New Roman" w:cs="Times New Roman"/>
          <w:color w:val="000000"/>
          <w:sz w:val="28"/>
          <w:szCs w:val="28"/>
        </w:rPr>
        <w:t>посіб</w:t>
      </w:r>
      <w:proofErr w:type="spellEnd"/>
      <w:r w:rsidRPr="00E00540">
        <w:rPr>
          <w:rFonts w:ascii="Times New Roman" w:hAnsi="Times New Roman" w:cs="Times New Roman"/>
          <w:color w:val="000000"/>
          <w:sz w:val="28"/>
          <w:szCs w:val="28"/>
        </w:rPr>
        <w:t>. К.: Хрінком Інтер, 2002. 240с.</w:t>
      </w:r>
    </w:p>
    <w:p w:rsidR="00893465" w:rsidRDefault="00893465" w:rsidP="00543110">
      <w:pPr>
        <w:shd w:val="clear" w:color="auto" w:fill="FFFFFF"/>
        <w:spacing w:after="0" w:line="240" w:lineRule="auto"/>
        <w:ind w:left="567" w:hanging="28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6"/>
          <w:sz w:val="28"/>
          <w:szCs w:val="28"/>
        </w:rPr>
        <w:lastRenderedPageBreak/>
        <w:t>Додаткова</w:t>
      </w:r>
    </w:p>
    <w:p w:rsidR="00E00540" w:rsidRPr="00A9493A" w:rsidRDefault="00E00540" w:rsidP="00543110">
      <w:pPr>
        <w:numPr>
          <w:ilvl w:val="0"/>
          <w:numId w:val="5"/>
        </w:numPr>
        <w:shd w:val="clear" w:color="auto" w:fill="FFFFFF"/>
        <w:tabs>
          <w:tab w:val="left" w:pos="-426"/>
          <w:tab w:val="left" w:pos="0"/>
        </w:tabs>
        <w:spacing w:after="0" w:line="240" w:lineRule="auto"/>
        <w:ind w:left="-567" w:right="38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93A">
        <w:rPr>
          <w:rFonts w:ascii="Times New Roman" w:hAnsi="Times New Roman" w:cs="Times New Roman"/>
          <w:sz w:val="28"/>
          <w:szCs w:val="28"/>
        </w:rPr>
        <w:t xml:space="preserve">Архипова Э. О., </w:t>
      </w:r>
      <w:proofErr w:type="spellStart"/>
      <w:r w:rsidRPr="00A9493A">
        <w:rPr>
          <w:rFonts w:ascii="Times New Roman" w:hAnsi="Times New Roman" w:cs="Times New Roman"/>
          <w:sz w:val="28"/>
          <w:szCs w:val="28"/>
        </w:rPr>
        <w:t>Піхорович</w:t>
      </w:r>
      <w:proofErr w:type="spellEnd"/>
      <w:r w:rsidRPr="00A9493A">
        <w:rPr>
          <w:rFonts w:ascii="Times New Roman" w:hAnsi="Times New Roman" w:cs="Times New Roman"/>
          <w:sz w:val="28"/>
          <w:szCs w:val="28"/>
        </w:rPr>
        <w:t xml:space="preserve"> В. Д., </w:t>
      </w:r>
      <w:proofErr w:type="spellStart"/>
      <w:r w:rsidRPr="00A9493A">
        <w:rPr>
          <w:rFonts w:ascii="Times New Roman" w:hAnsi="Times New Roman" w:cs="Times New Roman"/>
          <w:sz w:val="28"/>
          <w:szCs w:val="28"/>
        </w:rPr>
        <w:t>Потіщук</w:t>
      </w:r>
      <w:proofErr w:type="spellEnd"/>
      <w:r w:rsidRPr="00A9493A">
        <w:rPr>
          <w:rFonts w:ascii="Times New Roman" w:hAnsi="Times New Roman" w:cs="Times New Roman"/>
          <w:sz w:val="28"/>
          <w:szCs w:val="28"/>
        </w:rPr>
        <w:t xml:space="preserve"> О. О. Логіка : </w:t>
      </w:r>
      <w:proofErr w:type="spellStart"/>
      <w:r w:rsidRPr="00A9493A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A9493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9493A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A9493A">
        <w:rPr>
          <w:rFonts w:ascii="Times New Roman" w:hAnsi="Times New Roman" w:cs="Times New Roman"/>
          <w:sz w:val="28"/>
          <w:szCs w:val="28"/>
        </w:rPr>
        <w:t xml:space="preserve">. </w:t>
      </w:r>
      <w:r w:rsidRPr="00A9493A">
        <w:rPr>
          <w:rFonts w:ascii="Times New Roman" w:hAnsi="Times New Roman" w:cs="Times New Roman"/>
          <w:color w:val="000000"/>
          <w:sz w:val="28"/>
          <w:szCs w:val="28"/>
        </w:rPr>
        <w:t>Дніпропетровськ: «Середняк Т. К.»</w:t>
      </w:r>
      <w:r w:rsidRPr="00A9493A">
        <w:rPr>
          <w:rFonts w:ascii="Times New Roman" w:hAnsi="Times New Roman" w:cs="Times New Roman"/>
          <w:sz w:val="28"/>
          <w:szCs w:val="28"/>
        </w:rPr>
        <w:t>, 2015. 183 с.</w:t>
      </w:r>
    </w:p>
    <w:p w:rsidR="00E00540" w:rsidRPr="00A9493A" w:rsidRDefault="00E00540" w:rsidP="00543110">
      <w:pPr>
        <w:numPr>
          <w:ilvl w:val="0"/>
          <w:numId w:val="5"/>
        </w:numPr>
        <w:shd w:val="clear" w:color="auto" w:fill="FFFFFF"/>
        <w:tabs>
          <w:tab w:val="left" w:pos="-426"/>
          <w:tab w:val="left" w:pos="0"/>
        </w:tabs>
        <w:spacing w:after="0" w:line="240" w:lineRule="auto"/>
        <w:ind w:left="-567" w:right="38" w:firstLine="0"/>
        <w:jc w:val="both"/>
        <w:rPr>
          <w:rStyle w:val="markedcontent"/>
          <w:rFonts w:ascii="Times New Roman" w:hAnsi="Times New Roman" w:cs="Times New Roman"/>
        </w:rPr>
      </w:pPr>
      <w:r w:rsidRPr="00A9493A">
        <w:rPr>
          <w:rStyle w:val="markedcontent"/>
          <w:rFonts w:ascii="Times New Roman" w:hAnsi="Times New Roman" w:cs="Times New Roman"/>
          <w:sz w:val="28"/>
          <w:szCs w:val="28"/>
        </w:rPr>
        <w:t xml:space="preserve">Бандура О. О., </w:t>
      </w:r>
      <w:proofErr w:type="spellStart"/>
      <w:r w:rsidRPr="00A9493A">
        <w:rPr>
          <w:rStyle w:val="markedcontent"/>
          <w:rFonts w:ascii="Times New Roman" w:hAnsi="Times New Roman" w:cs="Times New Roman"/>
          <w:sz w:val="28"/>
          <w:szCs w:val="28"/>
        </w:rPr>
        <w:t>Гвоздік</w:t>
      </w:r>
      <w:proofErr w:type="spellEnd"/>
      <w:r w:rsidRPr="00A9493A">
        <w:rPr>
          <w:rStyle w:val="markedcontent"/>
          <w:rFonts w:ascii="Times New Roman" w:hAnsi="Times New Roman" w:cs="Times New Roman"/>
          <w:sz w:val="28"/>
          <w:szCs w:val="28"/>
        </w:rPr>
        <w:t xml:space="preserve"> О. І., Кравець В. М. Логіка для правознавців : </w:t>
      </w:r>
      <w:proofErr w:type="spellStart"/>
      <w:r w:rsidRPr="00A9493A">
        <w:rPr>
          <w:rStyle w:val="markedcontent"/>
          <w:rFonts w:ascii="Times New Roman" w:hAnsi="Times New Roman" w:cs="Times New Roman"/>
          <w:sz w:val="28"/>
          <w:szCs w:val="28"/>
        </w:rPr>
        <w:t>навч</w:t>
      </w:r>
      <w:proofErr w:type="spellEnd"/>
      <w:r w:rsidRPr="00A9493A">
        <w:rPr>
          <w:rStyle w:val="markedcontent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9493A">
        <w:rPr>
          <w:rStyle w:val="markedcontent"/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A9493A">
        <w:rPr>
          <w:rStyle w:val="markedcontent"/>
          <w:rFonts w:ascii="Times New Roman" w:hAnsi="Times New Roman" w:cs="Times New Roman"/>
          <w:sz w:val="28"/>
          <w:szCs w:val="28"/>
        </w:rPr>
        <w:t xml:space="preserve">. </w:t>
      </w:r>
      <w:r w:rsidRPr="00A9493A">
        <w:rPr>
          <w:rFonts w:ascii="Times New Roman" w:hAnsi="Times New Roman" w:cs="Times New Roman"/>
          <w:sz w:val="28"/>
          <w:szCs w:val="28"/>
        </w:rPr>
        <w:t xml:space="preserve"> </w:t>
      </w:r>
      <w:r w:rsidRPr="00A9493A">
        <w:rPr>
          <w:rStyle w:val="markedcontent"/>
          <w:rFonts w:ascii="Times New Roman" w:hAnsi="Times New Roman" w:cs="Times New Roman"/>
          <w:sz w:val="28"/>
          <w:szCs w:val="28"/>
        </w:rPr>
        <w:t>Київ : Нац. акад. внутр. справ, 2016. 144 с.</w:t>
      </w:r>
    </w:p>
    <w:p w:rsidR="00E00540" w:rsidRDefault="00E00540" w:rsidP="00543110">
      <w:pPr>
        <w:numPr>
          <w:ilvl w:val="0"/>
          <w:numId w:val="5"/>
        </w:numPr>
        <w:shd w:val="clear" w:color="auto" w:fill="FFFFFF"/>
        <w:tabs>
          <w:tab w:val="left" w:pos="-426"/>
          <w:tab w:val="left" w:pos="0"/>
        </w:tabs>
        <w:spacing w:after="0" w:line="240" w:lineRule="auto"/>
        <w:ind w:left="-567" w:right="38" w:firstLine="0"/>
        <w:jc w:val="both"/>
      </w:pPr>
      <w:proofErr w:type="spellStart"/>
      <w:r>
        <w:rPr>
          <w:rFonts w:ascii="Times New Roman" w:hAnsi="Times New Roman"/>
          <w:sz w:val="28"/>
          <w:szCs w:val="28"/>
        </w:rPr>
        <w:t>Готинян-Журавльова</w:t>
      </w:r>
      <w:proofErr w:type="spellEnd"/>
      <w:r>
        <w:rPr>
          <w:rFonts w:ascii="Times New Roman" w:hAnsi="Times New Roman"/>
          <w:sz w:val="28"/>
          <w:szCs w:val="28"/>
        </w:rPr>
        <w:t xml:space="preserve"> В. В. Соціально-філософські складові </w:t>
      </w:r>
      <w:proofErr w:type="spellStart"/>
      <w:r>
        <w:rPr>
          <w:rFonts w:ascii="Times New Roman" w:hAnsi="Times New Roman"/>
          <w:sz w:val="28"/>
          <w:szCs w:val="28"/>
        </w:rPr>
        <w:t>безеталонного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вимірювання: види, визначення, застосування: монографія / В. В. </w:t>
      </w:r>
      <w:proofErr w:type="spellStart"/>
      <w:r>
        <w:rPr>
          <w:rFonts w:ascii="Times New Roman" w:hAnsi="Times New Roman"/>
          <w:sz w:val="28"/>
          <w:szCs w:val="28"/>
        </w:rPr>
        <w:t>Готинян-Журавльова</w:t>
      </w:r>
      <w:proofErr w:type="spellEnd"/>
      <w:r>
        <w:rPr>
          <w:rFonts w:ascii="Times New Roman" w:hAnsi="Times New Roman"/>
          <w:sz w:val="28"/>
          <w:szCs w:val="28"/>
        </w:rPr>
        <w:t>. Одеса : Видавничий дім «</w:t>
      </w:r>
      <w:proofErr w:type="spellStart"/>
      <w:r>
        <w:rPr>
          <w:rFonts w:ascii="Times New Roman" w:hAnsi="Times New Roman"/>
          <w:sz w:val="28"/>
          <w:szCs w:val="28"/>
        </w:rPr>
        <w:t>Гельветика</w:t>
      </w:r>
      <w:proofErr w:type="spellEnd"/>
      <w:r>
        <w:rPr>
          <w:rFonts w:ascii="Times New Roman" w:hAnsi="Times New Roman"/>
          <w:sz w:val="28"/>
          <w:szCs w:val="28"/>
        </w:rPr>
        <w:t>», 2020. 358с.</w:t>
      </w:r>
    </w:p>
    <w:p w:rsidR="00E00540" w:rsidRDefault="00E00540" w:rsidP="00543110">
      <w:pPr>
        <w:numPr>
          <w:ilvl w:val="0"/>
          <w:numId w:val="5"/>
        </w:numPr>
        <w:shd w:val="clear" w:color="auto" w:fill="FFFFFF"/>
        <w:tabs>
          <w:tab w:val="left" w:pos="-426"/>
          <w:tab w:val="left" w:pos="0"/>
        </w:tabs>
        <w:spacing w:after="0" w:line="240" w:lineRule="auto"/>
        <w:ind w:left="-567" w:right="38" w:firstLine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Готинян-Журавльова</w:t>
      </w:r>
      <w:proofErr w:type="spellEnd"/>
      <w:r>
        <w:rPr>
          <w:rFonts w:ascii="Times New Roman" w:hAnsi="Times New Roman"/>
          <w:sz w:val="28"/>
          <w:szCs w:val="28"/>
        </w:rPr>
        <w:t xml:space="preserve"> В. В. Системно-логічний аналіз результатів двох видів </w:t>
      </w:r>
      <w:proofErr w:type="spellStart"/>
      <w:r>
        <w:rPr>
          <w:rFonts w:ascii="Times New Roman" w:hAnsi="Times New Roman"/>
          <w:sz w:val="28"/>
          <w:szCs w:val="28"/>
        </w:rPr>
        <w:t>безеталонного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вимірювання. </w:t>
      </w:r>
      <w:r>
        <w:rPr>
          <w:rFonts w:ascii="Times New Roman" w:hAnsi="Times New Roman"/>
          <w:i/>
          <w:sz w:val="28"/>
          <w:szCs w:val="28"/>
        </w:rPr>
        <w:t>Вісник Львівського університету. Серія Філософсько-політологічні студії.</w:t>
      </w:r>
      <w:r>
        <w:rPr>
          <w:rFonts w:ascii="Times New Roman" w:hAnsi="Times New Roman"/>
          <w:sz w:val="28"/>
          <w:szCs w:val="28"/>
        </w:rPr>
        <w:t xml:space="preserve"> 2019. Вип. 22. С. 31-37.</w:t>
      </w:r>
    </w:p>
    <w:p w:rsidR="00E00540" w:rsidRDefault="00E00540" w:rsidP="00543110">
      <w:pPr>
        <w:numPr>
          <w:ilvl w:val="0"/>
          <w:numId w:val="5"/>
        </w:numPr>
        <w:shd w:val="clear" w:color="auto" w:fill="FFFFFF"/>
        <w:tabs>
          <w:tab w:val="left" w:pos="-426"/>
          <w:tab w:val="left" w:pos="0"/>
        </w:tabs>
        <w:spacing w:after="0" w:line="240" w:lineRule="auto"/>
        <w:ind w:left="-567" w:right="38" w:firstLine="0"/>
        <w:jc w:val="both"/>
        <w:rPr>
          <w:rStyle w:val="markedcontent"/>
        </w:rPr>
      </w:pPr>
      <w:proofErr w:type="spellStart"/>
      <w:r>
        <w:rPr>
          <w:rFonts w:ascii="Times New Roman" w:hAnsi="Times New Roman"/>
          <w:sz w:val="28"/>
          <w:szCs w:val="28"/>
        </w:rPr>
        <w:t>Готинян-Журавльова</w:t>
      </w:r>
      <w:proofErr w:type="spellEnd"/>
      <w:r>
        <w:rPr>
          <w:rFonts w:ascii="Times New Roman" w:hAnsi="Times New Roman"/>
          <w:sz w:val="28"/>
          <w:szCs w:val="28"/>
        </w:rPr>
        <w:t xml:space="preserve"> В. В. Логічний аналіз визначення поняття «</w:t>
      </w:r>
      <w:proofErr w:type="spellStart"/>
      <w:r>
        <w:rPr>
          <w:rFonts w:ascii="Times New Roman" w:hAnsi="Times New Roman"/>
          <w:sz w:val="28"/>
          <w:szCs w:val="28"/>
        </w:rPr>
        <w:t>безеталонне</w:t>
      </w:r>
      <w:proofErr w:type="spellEnd"/>
      <w:r>
        <w:rPr>
          <w:rFonts w:ascii="Times New Roman" w:hAnsi="Times New Roman"/>
          <w:sz w:val="28"/>
          <w:szCs w:val="28"/>
        </w:rPr>
        <w:t xml:space="preserve"> вимірювання». </w:t>
      </w:r>
      <w:r w:rsidR="00A9493A">
        <w:rPr>
          <w:rFonts w:ascii="Times New Roman" w:hAnsi="Times New Roman"/>
          <w:i/>
          <w:sz w:val="28"/>
          <w:szCs w:val="28"/>
        </w:rPr>
        <w:t>Вісник Львівського універси</w:t>
      </w:r>
      <w:r>
        <w:rPr>
          <w:rFonts w:ascii="Times New Roman" w:hAnsi="Times New Roman"/>
          <w:i/>
          <w:sz w:val="28"/>
          <w:szCs w:val="28"/>
        </w:rPr>
        <w:t>тету. Серія Філософсько-політологічні студії.</w:t>
      </w:r>
      <w:r>
        <w:rPr>
          <w:rFonts w:ascii="Times New Roman" w:hAnsi="Times New Roman"/>
          <w:sz w:val="28"/>
          <w:szCs w:val="28"/>
        </w:rPr>
        <w:t xml:space="preserve"> 2019. Вип. 25. С. 7-13.</w:t>
      </w:r>
    </w:p>
    <w:p w:rsidR="00E00540" w:rsidRDefault="00E00540" w:rsidP="00543110">
      <w:pPr>
        <w:numPr>
          <w:ilvl w:val="0"/>
          <w:numId w:val="5"/>
        </w:numPr>
        <w:shd w:val="clear" w:color="auto" w:fill="FFFFFF"/>
        <w:tabs>
          <w:tab w:val="left" w:pos="-426"/>
          <w:tab w:val="left" w:pos="0"/>
        </w:tabs>
        <w:spacing w:after="0" w:line="240" w:lineRule="auto"/>
        <w:ind w:left="-567" w:right="38" w:firstLine="0"/>
        <w:jc w:val="both"/>
      </w:pPr>
      <w:proofErr w:type="spellStart"/>
      <w:r>
        <w:rPr>
          <w:rFonts w:ascii="Times New Roman" w:hAnsi="Times New Roman"/>
          <w:sz w:val="28"/>
          <w:szCs w:val="28"/>
        </w:rPr>
        <w:t>Ляхвацька</w:t>
      </w:r>
      <w:proofErr w:type="spellEnd"/>
      <w:r>
        <w:rPr>
          <w:rFonts w:ascii="Times New Roman" w:hAnsi="Times New Roman"/>
          <w:sz w:val="28"/>
          <w:szCs w:val="28"/>
        </w:rPr>
        <w:t xml:space="preserve"> О. М. Логіка. Практикум: </w:t>
      </w:r>
      <w:proofErr w:type="spellStart"/>
      <w:r>
        <w:rPr>
          <w:rFonts w:ascii="Times New Roman" w:hAnsi="Times New Roman"/>
          <w:sz w:val="28"/>
          <w:szCs w:val="28"/>
        </w:rPr>
        <w:t>навч</w:t>
      </w:r>
      <w:proofErr w:type="spellEnd"/>
      <w:r>
        <w:rPr>
          <w:rFonts w:ascii="Times New Roman" w:hAnsi="Times New Roman"/>
          <w:sz w:val="28"/>
          <w:szCs w:val="28"/>
        </w:rPr>
        <w:t>. посібник. К.: КНТЕУ, 2006. 199 с.</w:t>
      </w:r>
    </w:p>
    <w:p w:rsidR="00E00540" w:rsidRDefault="00E00540" w:rsidP="00543110">
      <w:pPr>
        <w:numPr>
          <w:ilvl w:val="0"/>
          <w:numId w:val="5"/>
        </w:numPr>
        <w:shd w:val="clear" w:color="auto" w:fill="FFFFFF"/>
        <w:tabs>
          <w:tab w:val="left" w:pos="-426"/>
          <w:tab w:val="left" w:pos="0"/>
        </w:tabs>
        <w:spacing w:after="0" w:line="240" w:lineRule="auto"/>
        <w:ind w:left="-567" w:right="38" w:firstLine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Орендарчук</w:t>
      </w:r>
      <w:proofErr w:type="spellEnd"/>
      <w:r>
        <w:rPr>
          <w:rFonts w:ascii="Times New Roman" w:hAnsi="Times New Roman"/>
          <w:sz w:val="28"/>
          <w:szCs w:val="28"/>
        </w:rPr>
        <w:t xml:space="preserve"> Г.О. Логіка: Навчальний посібник для студентів економічних та юридичних спеціальностей вищих навчальних закладів. Видання друге, перероблене і доповнене. Тернопіль: </w:t>
      </w:r>
      <w:proofErr w:type="spellStart"/>
      <w:r>
        <w:rPr>
          <w:rFonts w:ascii="Times New Roman" w:hAnsi="Times New Roman"/>
          <w:sz w:val="28"/>
          <w:szCs w:val="28"/>
        </w:rPr>
        <w:t>Астон</w:t>
      </w:r>
      <w:proofErr w:type="spellEnd"/>
      <w:r>
        <w:rPr>
          <w:rFonts w:ascii="Times New Roman" w:hAnsi="Times New Roman"/>
          <w:sz w:val="28"/>
          <w:szCs w:val="28"/>
        </w:rPr>
        <w:t>, 2008. 272 с.</w:t>
      </w:r>
    </w:p>
    <w:p w:rsidR="00E00540" w:rsidRDefault="00E00540" w:rsidP="00543110">
      <w:pPr>
        <w:numPr>
          <w:ilvl w:val="0"/>
          <w:numId w:val="5"/>
        </w:numPr>
        <w:shd w:val="clear" w:color="auto" w:fill="FFFFFF"/>
        <w:tabs>
          <w:tab w:val="left" w:pos="-426"/>
          <w:tab w:val="left" w:pos="0"/>
        </w:tabs>
        <w:spacing w:after="0" w:line="240" w:lineRule="auto"/>
        <w:ind w:left="-567" w:right="38" w:firstLine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Повторєва</w:t>
      </w:r>
      <w:proofErr w:type="spellEnd"/>
      <w:r>
        <w:rPr>
          <w:rFonts w:ascii="Times New Roman" w:hAnsi="Times New Roman"/>
          <w:sz w:val="28"/>
          <w:szCs w:val="28"/>
        </w:rPr>
        <w:t xml:space="preserve"> С. М. Словник з логіки. Львів: «Магнолія 2006», 2009. 196 с.</w:t>
      </w:r>
    </w:p>
    <w:p w:rsidR="00E00540" w:rsidRDefault="00E00540" w:rsidP="00543110">
      <w:pPr>
        <w:numPr>
          <w:ilvl w:val="0"/>
          <w:numId w:val="5"/>
        </w:numPr>
        <w:shd w:val="clear" w:color="auto" w:fill="FFFFFF"/>
        <w:tabs>
          <w:tab w:val="left" w:pos="-426"/>
          <w:tab w:val="left" w:pos="0"/>
        </w:tabs>
        <w:spacing w:after="0" w:line="240" w:lineRule="auto"/>
        <w:ind w:left="-567" w:right="38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Попов М. В. Логіка: </w:t>
      </w:r>
      <w:proofErr w:type="spellStart"/>
      <w:r>
        <w:rPr>
          <w:rFonts w:ascii="Times New Roman" w:hAnsi="Times New Roman"/>
          <w:sz w:val="28"/>
          <w:szCs w:val="28"/>
        </w:rPr>
        <w:t>навч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посіб</w:t>
      </w:r>
      <w:proofErr w:type="spellEnd"/>
      <w:r>
        <w:rPr>
          <w:rFonts w:ascii="Times New Roman" w:hAnsi="Times New Roman"/>
          <w:sz w:val="28"/>
          <w:szCs w:val="28"/>
        </w:rPr>
        <w:t>. К. : ВСВ «Медицина», 2015. 184 с.</w:t>
      </w:r>
    </w:p>
    <w:p w:rsidR="009F40F7" w:rsidRPr="00794FCD" w:rsidRDefault="00E00540" w:rsidP="00543110">
      <w:pPr>
        <w:numPr>
          <w:ilvl w:val="0"/>
          <w:numId w:val="5"/>
        </w:numPr>
        <w:shd w:val="clear" w:color="auto" w:fill="FFFFFF"/>
        <w:tabs>
          <w:tab w:val="left" w:pos="187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Синиця А. С. Логіка: </w:t>
      </w:r>
      <w:proofErr w:type="spellStart"/>
      <w:r>
        <w:rPr>
          <w:rFonts w:ascii="Times New Roman" w:hAnsi="Times New Roman"/>
          <w:sz w:val="28"/>
          <w:szCs w:val="28"/>
        </w:rPr>
        <w:t>навч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посіб</w:t>
      </w:r>
      <w:proofErr w:type="spellEnd"/>
      <w:r>
        <w:rPr>
          <w:rFonts w:ascii="Times New Roman" w:hAnsi="Times New Roman"/>
          <w:sz w:val="28"/>
          <w:szCs w:val="28"/>
        </w:rPr>
        <w:t>. Л.: ЛДУФК, 2012. 234 с.</w:t>
      </w:r>
    </w:p>
    <w:p w:rsidR="00893465" w:rsidRDefault="00893465" w:rsidP="0054311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</w:p>
    <w:p w:rsidR="009F40F7" w:rsidRPr="009F40F7" w:rsidRDefault="009F40F7" w:rsidP="0054311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r w:rsidRPr="009F40F7">
        <w:rPr>
          <w:rFonts w:ascii="Times New Roman" w:hAnsi="Times New Roman" w:cs="Times New Roman"/>
          <w:b/>
          <w:bCs/>
          <w:color w:val="000080"/>
          <w:sz w:val="28"/>
          <w:szCs w:val="28"/>
        </w:rPr>
        <w:t>ОЦІНЮВАННЯ</w:t>
      </w:r>
    </w:p>
    <w:p w:rsidR="00495C12" w:rsidRDefault="00495C12" w:rsidP="00495C12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Поточний контроль здійснюється під час проведення семінарських занять і включає в себе усне опитування, обговорення проблемних питань, рішення задач з певних тем. Модульний контроль здійснюється за темами, які включені до 2 і 3 змістовних модулів.</w:t>
      </w:r>
    </w:p>
    <w:p w:rsidR="00495C12" w:rsidRDefault="00495C12" w:rsidP="00495C12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Оскільки на заочному відділенні не заплановано проведення семінарських занять, то основною формою контролю є написання контрольної роботи, яка подається до початку сесії. Варіанти контрольних робот додаються.</w:t>
      </w:r>
    </w:p>
    <w:p w:rsidR="00317D18" w:rsidRPr="00317D18" w:rsidRDefault="00495C12" w:rsidP="00495C12">
      <w:pPr>
        <w:pStyle w:val="a5"/>
        <w:tabs>
          <w:tab w:val="num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Періодичний контроль здійснюється шляхом написання трьох змістовних модулів, до підсумкових результатів яких включають також бали, що були отримані студентами за роботу на семінарських заняттях</w:t>
      </w:r>
      <w:r w:rsidR="00317D18" w:rsidRPr="00317D18">
        <w:rPr>
          <w:rFonts w:ascii="Times New Roman" w:hAnsi="Times New Roman" w:cs="Times New Roman"/>
          <w:sz w:val="28"/>
          <w:szCs w:val="28"/>
        </w:rPr>
        <w:t>.</w:t>
      </w:r>
    </w:p>
    <w:p w:rsidR="00317D18" w:rsidRPr="00317D18" w:rsidRDefault="007B6DCE" w:rsidP="00543110">
      <w:pPr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Самостійна </w:t>
      </w:r>
      <w:r w:rsidRPr="007B6DCE">
        <w:rPr>
          <w:rFonts w:ascii="Times New Roman" w:hAnsi="Times New Roman" w:cs="Times New Roman"/>
          <w:b/>
          <w:i/>
          <w:sz w:val="28"/>
          <w:szCs w:val="28"/>
        </w:rPr>
        <w:t>робота здобувач</w:t>
      </w:r>
      <w:r w:rsidR="00317D18" w:rsidRPr="007B6DCE">
        <w:rPr>
          <w:rFonts w:ascii="Times New Roman" w:hAnsi="Times New Roman" w:cs="Times New Roman"/>
          <w:b/>
          <w:i/>
          <w:sz w:val="28"/>
          <w:szCs w:val="28"/>
        </w:rPr>
        <w:t>ів</w:t>
      </w:r>
      <w:r w:rsidR="00317D18" w:rsidRPr="00317D18">
        <w:rPr>
          <w:rFonts w:ascii="Times New Roman" w:hAnsi="Times New Roman" w:cs="Times New Roman"/>
          <w:i/>
          <w:sz w:val="28"/>
          <w:szCs w:val="28"/>
        </w:rPr>
        <w:t>.</w:t>
      </w:r>
    </w:p>
    <w:p w:rsidR="00317D18" w:rsidRPr="00317D18" w:rsidRDefault="00317D18" w:rsidP="0054311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7D18">
        <w:rPr>
          <w:rFonts w:ascii="Times New Roman" w:hAnsi="Times New Roman" w:cs="Times New Roman"/>
          <w:sz w:val="28"/>
          <w:szCs w:val="28"/>
        </w:rPr>
        <w:t>Самостій</w:t>
      </w:r>
      <w:r w:rsidR="007B6DCE">
        <w:rPr>
          <w:rFonts w:ascii="Times New Roman" w:hAnsi="Times New Roman" w:cs="Times New Roman"/>
          <w:sz w:val="28"/>
          <w:szCs w:val="28"/>
        </w:rPr>
        <w:t>на робота здобувач</w:t>
      </w:r>
      <w:r>
        <w:rPr>
          <w:rFonts w:ascii="Times New Roman" w:hAnsi="Times New Roman" w:cs="Times New Roman"/>
          <w:sz w:val="28"/>
          <w:szCs w:val="28"/>
        </w:rPr>
        <w:t>ів є необхідним компонентом</w:t>
      </w:r>
      <w:r w:rsidRPr="00317D18">
        <w:rPr>
          <w:rFonts w:ascii="Times New Roman" w:hAnsi="Times New Roman" w:cs="Times New Roman"/>
          <w:sz w:val="28"/>
          <w:szCs w:val="28"/>
        </w:rPr>
        <w:t xml:space="preserve"> для вдалого засвоєння</w:t>
      </w:r>
      <w:r>
        <w:rPr>
          <w:rFonts w:ascii="Times New Roman" w:hAnsi="Times New Roman" w:cs="Times New Roman"/>
          <w:sz w:val="28"/>
          <w:szCs w:val="28"/>
        </w:rPr>
        <w:t xml:space="preserve"> курсу</w:t>
      </w:r>
      <w:r w:rsidRPr="00317D18">
        <w:rPr>
          <w:rFonts w:ascii="Times New Roman" w:hAnsi="Times New Roman" w:cs="Times New Roman"/>
          <w:sz w:val="28"/>
          <w:szCs w:val="28"/>
        </w:rPr>
        <w:t xml:space="preserve">. Основною її метою є </w:t>
      </w:r>
      <w:r>
        <w:rPr>
          <w:rFonts w:ascii="Times New Roman" w:hAnsi="Times New Roman" w:cs="Times New Roman"/>
          <w:sz w:val="28"/>
          <w:szCs w:val="28"/>
        </w:rPr>
        <w:t>закріплення  лекційного</w:t>
      </w:r>
      <w:r w:rsidRPr="00317D18">
        <w:rPr>
          <w:rFonts w:ascii="Times New Roman" w:hAnsi="Times New Roman" w:cs="Times New Roman"/>
          <w:sz w:val="28"/>
          <w:szCs w:val="28"/>
        </w:rPr>
        <w:t xml:space="preserve"> матеріалу, оволодіння новою термінологі</w:t>
      </w:r>
      <w:r w:rsidR="007B6DCE">
        <w:rPr>
          <w:rFonts w:ascii="Times New Roman" w:hAnsi="Times New Roman" w:cs="Times New Roman"/>
          <w:sz w:val="28"/>
          <w:szCs w:val="28"/>
        </w:rPr>
        <w:t>єю. Після кожної лекції здобувачі</w:t>
      </w:r>
      <w:r w:rsidRPr="00317D18">
        <w:rPr>
          <w:rFonts w:ascii="Times New Roman" w:hAnsi="Times New Roman" w:cs="Times New Roman"/>
          <w:sz w:val="28"/>
          <w:szCs w:val="28"/>
        </w:rPr>
        <w:t xml:space="preserve"> отримують усні або письмові домашні завдання. За викон</w:t>
      </w:r>
      <w:r w:rsidR="008D111B">
        <w:rPr>
          <w:rFonts w:ascii="Times New Roman" w:hAnsi="Times New Roman" w:cs="Times New Roman"/>
          <w:sz w:val="28"/>
          <w:szCs w:val="28"/>
        </w:rPr>
        <w:t>ання домашнього завдання здобувач</w:t>
      </w:r>
      <w:r w:rsidRPr="00317D18">
        <w:rPr>
          <w:rFonts w:ascii="Times New Roman" w:hAnsi="Times New Roman" w:cs="Times New Roman"/>
          <w:sz w:val="28"/>
          <w:szCs w:val="28"/>
        </w:rPr>
        <w:t xml:space="preserve"> отримує бали, які додаються до балів, отриманих протягом лекції.</w:t>
      </w:r>
    </w:p>
    <w:p w:rsidR="00317D18" w:rsidRDefault="00317D18" w:rsidP="00543110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</w:p>
    <w:p w:rsidR="009F40F7" w:rsidRPr="009F40F7" w:rsidRDefault="009F40F7" w:rsidP="005431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40F7">
        <w:rPr>
          <w:rFonts w:ascii="Times New Roman" w:hAnsi="Times New Roman" w:cs="Times New Roman"/>
          <w:b/>
          <w:bCs/>
          <w:color w:val="000080"/>
          <w:sz w:val="28"/>
          <w:szCs w:val="28"/>
        </w:rPr>
        <w:t>ПОЛІТИКА  КУРСУ</w:t>
      </w:r>
      <w:r w:rsidRPr="009F40F7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9F40F7">
        <w:rPr>
          <w:rFonts w:ascii="Times New Roman" w:hAnsi="Times New Roman" w:cs="Times New Roman"/>
          <w:sz w:val="28"/>
          <w:szCs w:val="28"/>
        </w:rPr>
        <w:t>(«правила  гри»)</w:t>
      </w:r>
    </w:p>
    <w:p w:rsidR="009F40F7" w:rsidRPr="00406365" w:rsidRDefault="009F40F7" w:rsidP="0054311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40F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Політика щодо </w:t>
      </w:r>
      <w:proofErr w:type="spellStart"/>
      <w:r w:rsidRPr="009F40F7">
        <w:rPr>
          <w:rFonts w:ascii="Times New Roman" w:hAnsi="Times New Roman" w:cs="Times New Roman"/>
          <w:b/>
          <w:bCs/>
          <w:i/>
          <w:sz w:val="28"/>
          <w:szCs w:val="28"/>
        </w:rPr>
        <w:t>дедлайнів</w:t>
      </w:r>
      <w:proofErr w:type="spellEnd"/>
      <w:r w:rsidRPr="009F40F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та перескладання: </w:t>
      </w:r>
      <w:r w:rsidR="00317D18">
        <w:rPr>
          <w:rFonts w:ascii="Times New Roman" w:hAnsi="Times New Roman" w:cs="Times New Roman"/>
          <w:sz w:val="28"/>
          <w:szCs w:val="28"/>
        </w:rPr>
        <w:t>у разі відсутності з пова</w:t>
      </w:r>
      <w:r w:rsidR="008D111B">
        <w:rPr>
          <w:rFonts w:ascii="Times New Roman" w:hAnsi="Times New Roman" w:cs="Times New Roman"/>
          <w:sz w:val="28"/>
          <w:szCs w:val="28"/>
        </w:rPr>
        <w:t>жної причини на занятті, здобувач</w:t>
      </w:r>
      <w:r w:rsidR="00317D18">
        <w:rPr>
          <w:rFonts w:ascii="Times New Roman" w:hAnsi="Times New Roman" w:cs="Times New Roman"/>
          <w:sz w:val="28"/>
          <w:szCs w:val="28"/>
        </w:rPr>
        <w:t xml:space="preserve"> може написати модульну роботу під час консультації. У випадку от</w:t>
      </w:r>
      <w:r w:rsidR="008D111B">
        <w:rPr>
          <w:rFonts w:ascii="Times New Roman" w:hAnsi="Times New Roman" w:cs="Times New Roman"/>
          <w:sz w:val="28"/>
          <w:szCs w:val="28"/>
        </w:rPr>
        <w:t>римання «низького» балу, здобувач</w:t>
      </w:r>
      <w:r w:rsidR="00317D18">
        <w:rPr>
          <w:rFonts w:ascii="Times New Roman" w:hAnsi="Times New Roman" w:cs="Times New Roman"/>
          <w:sz w:val="28"/>
          <w:szCs w:val="28"/>
        </w:rPr>
        <w:t xml:space="preserve"> може перескласти модуль (наприклад, виконати модульні зав</w:t>
      </w:r>
      <w:r w:rsidR="008D111B">
        <w:rPr>
          <w:rFonts w:ascii="Times New Roman" w:hAnsi="Times New Roman" w:cs="Times New Roman"/>
          <w:sz w:val="28"/>
          <w:szCs w:val="28"/>
        </w:rPr>
        <w:t>дання іншого варіанту). Здобувачі</w:t>
      </w:r>
      <w:r w:rsidR="00317D18">
        <w:rPr>
          <w:rFonts w:ascii="Times New Roman" w:hAnsi="Times New Roman" w:cs="Times New Roman"/>
          <w:sz w:val="28"/>
          <w:szCs w:val="28"/>
        </w:rPr>
        <w:t xml:space="preserve">, які </w:t>
      </w:r>
      <w:r w:rsidR="00317D18">
        <w:rPr>
          <w:rFonts w:ascii="Times New Roman" w:hAnsi="Times New Roman" w:cs="Times New Roman"/>
          <w:sz w:val="28"/>
          <w:szCs w:val="28"/>
        </w:rPr>
        <w:lastRenderedPageBreak/>
        <w:t>активно працюють під час лекцій мають можливість отримати необхідну кількість балів достроково. У разі нагальної потреби дострокового складання контролю, студенти складають усний залік за п</w:t>
      </w:r>
      <w:r w:rsidR="00406365">
        <w:rPr>
          <w:rFonts w:ascii="Times New Roman" w:hAnsi="Times New Roman" w:cs="Times New Roman"/>
          <w:sz w:val="28"/>
          <w:szCs w:val="28"/>
        </w:rPr>
        <w:t>ідсумковими питаннями для курсу.</w:t>
      </w:r>
    </w:p>
    <w:p w:rsidR="009F40F7" w:rsidRPr="009F40F7" w:rsidRDefault="009F40F7" w:rsidP="00543110">
      <w:pPr>
        <w:pStyle w:val="Default"/>
        <w:ind w:left="-567"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9F40F7"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  <w:t>Політика щодо академічної доброчесності</w:t>
      </w:r>
      <w:r w:rsidRPr="009F40F7">
        <w:rPr>
          <w:rFonts w:ascii="Times New Roman" w:hAnsi="Times New Roman" w:cs="Times New Roman"/>
          <w:i/>
          <w:color w:val="auto"/>
          <w:sz w:val="28"/>
          <w:szCs w:val="28"/>
        </w:rPr>
        <w:t xml:space="preserve">: </w:t>
      </w:r>
      <w:r w:rsidR="00317D18">
        <w:rPr>
          <w:rFonts w:ascii="Times New Roman" w:hAnsi="Times New Roman" w:cs="Times New Roman"/>
          <w:sz w:val="28"/>
          <w:szCs w:val="28"/>
        </w:rPr>
        <w:t>під час в</w:t>
      </w:r>
      <w:r w:rsidR="008D111B">
        <w:rPr>
          <w:rFonts w:ascii="Times New Roman" w:hAnsi="Times New Roman" w:cs="Times New Roman"/>
          <w:sz w:val="28"/>
          <w:szCs w:val="28"/>
        </w:rPr>
        <w:t>иконання письмових робіт здобувач</w:t>
      </w:r>
      <w:r w:rsidR="00317D18">
        <w:rPr>
          <w:rFonts w:ascii="Times New Roman" w:hAnsi="Times New Roman" w:cs="Times New Roman"/>
          <w:sz w:val="28"/>
          <w:szCs w:val="28"/>
        </w:rPr>
        <w:t xml:space="preserve"> не повинен порушувати правила академічної доброчесності і списувати з підручників, електронних ресур</w:t>
      </w:r>
      <w:r w:rsidR="008D111B">
        <w:rPr>
          <w:rFonts w:ascii="Times New Roman" w:hAnsi="Times New Roman" w:cs="Times New Roman"/>
          <w:sz w:val="28"/>
          <w:szCs w:val="28"/>
        </w:rPr>
        <w:t>сів або з роботи іншого здобувача</w:t>
      </w:r>
      <w:r w:rsidR="00317D18">
        <w:rPr>
          <w:rFonts w:ascii="Times New Roman" w:hAnsi="Times New Roman" w:cs="Times New Roman"/>
          <w:sz w:val="28"/>
          <w:szCs w:val="28"/>
        </w:rPr>
        <w:t>. Письмова робота, яка збігається більше ніж на 40% з іншим джерелом (наприклад, текстом з підручни</w:t>
      </w:r>
      <w:r w:rsidR="008D111B">
        <w:rPr>
          <w:rFonts w:ascii="Times New Roman" w:hAnsi="Times New Roman" w:cs="Times New Roman"/>
          <w:sz w:val="28"/>
          <w:szCs w:val="28"/>
        </w:rPr>
        <w:t>ка або з роботою іншого здобувача</w:t>
      </w:r>
      <w:r w:rsidR="00317D18">
        <w:rPr>
          <w:rFonts w:ascii="Times New Roman" w:hAnsi="Times New Roman" w:cs="Times New Roman"/>
          <w:sz w:val="28"/>
          <w:szCs w:val="28"/>
        </w:rPr>
        <w:t>) не перевіряється і бали за неї не нараховуються.</w:t>
      </w:r>
    </w:p>
    <w:p w:rsidR="009F40F7" w:rsidRPr="009F40F7" w:rsidRDefault="009F40F7" w:rsidP="0054311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F40F7">
        <w:rPr>
          <w:rFonts w:ascii="Times New Roman" w:hAnsi="Times New Roman" w:cs="Times New Roman"/>
          <w:b/>
          <w:bCs/>
          <w:i/>
          <w:sz w:val="28"/>
          <w:szCs w:val="28"/>
        </w:rPr>
        <w:t>Політика щодо відвідування та запізнень</w:t>
      </w:r>
      <w:r w:rsidR="0040636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: </w:t>
      </w:r>
      <w:r w:rsidR="00317D18">
        <w:rPr>
          <w:rFonts w:ascii="Times New Roman" w:hAnsi="Times New Roman" w:cs="Times New Roman"/>
          <w:bCs/>
          <w:sz w:val="28"/>
          <w:szCs w:val="28"/>
        </w:rPr>
        <w:t>несистематичні пропуски (особливо з поважної причини), а також несистематичні запізнення не «відпрацьовуються». У разі частої відсутності з поважної причини</w:t>
      </w:r>
      <w:r w:rsidR="00317D18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317D18">
        <w:rPr>
          <w:rFonts w:ascii="Times New Roman" w:hAnsi="Times New Roman" w:cs="Times New Roman"/>
          <w:bCs/>
          <w:sz w:val="28"/>
          <w:szCs w:val="28"/>
        </w:rPr>
        <w:t>(наприклад, хвороба, міжнародне стажування)</w:t>
      </w:r>
      <w:r w:rsidR="00317D18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8D111B">
        <w:rPr>
          <w:rFonts w:ascii="Times New Roman" w:hAnsi="Times New Roman" w:cs="Times New Roman"/>
          <w:bCs/>
          <w:sz w:val="28"/>
          <w:szCs w:val="28"/>
        </w:rPr>
        <w:t>здобувач</w:t>
      </w:r>
      <w:r w:rsidR="00317D18">
        <w:rPr>
          <w:rFonts w:ascii="Times New Roman" w:hAnsi="Times New Roman" w:cs="Times New Roman"/>
          <w:bCs/>
          <w:sz w:val="28"/>
          <w:szCs w:val="28"/>
        </w:rPr>
        <w:t xml:space="preserve"> може отримати індивідуальне завдання, за виконання якого отримає бали.</w:t>
      </w:r>
    </w:p>
    <w:p w:rsidR="009F40F7" w:rsidRPr="00406365" w:rsidRDefault="009F40F7" w:rsidP="00543110">
      <w:pPr>
        <w:pStyle w:val="Default"/>
        <w:ind w:left="-567" w:firstLine="567"/>
        <w:jc w:val="both"/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</w:pPr>
      <w:r w:rsidRPr="009F40F7"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  <w:t>Мобільні пристрої:</w:t>
      </w:r>
      <w:r w:rsidR="00317D18" w:rsidRPr="00317D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D111B">
        <w:rPr>
          <w:rFonts w:ascii="Times New Roman" w:hAnsi="Times New Roman" w:cs="Times New Roman"/>
          <w:bCs/>
          <w:sz w:val="28"/>
          <w:szCs w:val="28"/>
        </w:rPr>
        <w:t>під час занять у здобувач</w:t>
      </w:r>
      <w:r w:rsidR="00317D18">
        <w:rPr>
          <w:rFonts w:ascii="Times New Roman" w:hAnsi="Times New Roman" w:cs="Times New Roman"/>
          <w:bCs/>
          <w:sz w:val="28"/>
          <w:szCs w:val="28"/>
        </w:rPr>
        <w:t xml:space="preserve">ів немає потреби у використанні </w:t>
      </w:r>
      <w:r w:rsidR="00406365">
        <w:rPr>
          <w:rFonts w:ascii="Times New Roman" w:hAnsi="Times New Roman" w:cs="Times New Roman"/>
          <w:sz w:val="28"/>
          <w:szCs w:val="28"/>
        </w:rPr>
        <w:t xml:space="preserve">мобільних додатків, </w:t>
      </w:r>
      <w:r w:rsidR="00317D18">
        <w:rPr>
          <w:rFonts w:ascii="Times New Roman" w:hAnsi="Times New Roman" w:cs="Times New Roman"/>
          <w:sz w:val="28"/>
          <w:szCs w:val="28"/>
        </w:rPr>
        <w:t>мережі</w:t>
      </w:r>
      <w:r w:rsidR="00406365">
        <w:rPr>
          <w:rFonts w:ascii="Times New Roman" w:hAnsi="Times New Roman" w:cs="Times New Roman"/>
          <w:sz w:val="28"/>
          <w:szCs w:val="28"/>
        </w:rPr>
        <w:t xml:space="preserve"> </w:t>
      </w:r>
      <w:r w:rsidR="00406365">
        <w:rPr>
          <w:rFonts w:ascii="Times New Roman" w:hAnsi="Times New Roman" w:cs="Times New Roman"/>
          <w:sz w:val="28"/>
          <w:szCs w:val="28"/>
          <w:lang w:val="en-US"/>
        </w:rPr>
        <w:t>Internet</w:t>
      </w:r>
      <w:r w:rsidR="00317D18">
        <w:rPr>
          <w:rFonts w:ascii="Times New Roman" w:hAnsi="Times New Roman" w:cs="Times New Roman"/>
          <w:sz w:val="28"/>
          <w:szCs w:val="28"/>
        </w:rPr>
        <w:t>.</w:t>
      </w:r>
      <w:r w:rsidR="00406365" w:rsidRPr="00406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06365">
        <w:rPr>
          <w:rFonts w:ascii="Times New Roman" w:hAnsi="Times New Roman" w:cs="Times New Roman"/>
          <w:sz w:val="28"/>
          <w:szCs w:val="28"/>
        </w:rPr>
        <w:t>Обладнання, яке необхідне для презентацій, буде наявне в аудиторії.</w:t>
      </w:r>
    </w:p>
    <w:p w:rsidR="000334BB" w:rsidRPr="00406365" w:rsidRDefault="009F40F7" w:rsidP="00543110">
      <w:pPr>
        <w:pStyle w:val="Default"/>
        <w:ind w:left="-567"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9F40F7"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  <w:t>Поведінка в аудиторії:</w:t>
      </w:r>
      <w:r w:rsidR="00317D18">
        <w:rPr>
          <w:rFonts w:ascii="Times New Roman" w:hAnsi="Times New Roman" w:cs="Times New Roman"/>
          <w:sz w:val="28"/>
          <w:szCs w:val="28"/>
        </w:rPr>
        <w:t xml:space="preserve"> зао</w:t>
      </w:r>
      <w:r w:rsidR="008D111B">
        <w:rPr>
          <w:rFonts w:ascii="Times New Roman" w:hAnsi="Times New Roman" w:cs="Times New Roman"/>
          <w:sz w:val="28"/>
          <w:szCs w:val="28"/>
        </w:rPr>
        <w:t>хочується активна участь здобувач</w:t>
      </w:r>
      <w:r w:rsidR="00317D18">
        <w:rPr>
          <w:rFonts w:ascii="Times New Roman" w:hAnsi="Times New Roman" w:cs="Times New Roman"/>
          <w:sz w:val="28"/>
          <w:szCs w:val="28"/>
        </w:rPr>
        <w:t>ів у дискусіях, виконання необхідного мінімуму навчальної роботи, виконання домашніх завдань, відключення мобільних пристроїв, тиша на лекціях</w:t>
      </w:r>
      <w:r w:rsidR="00406365">
        <w:rPr>
          <w:rFonts w:ascii="Times New Roman" w:hAnsi="Times New Roman" w:cs="Times New Roman"/>
          <w:sz w:val="28"/>
          <w:szCs w:val="28"/>
        </w:rPr>
        <w:t>.</w:t>
      </w:r>
    </w:p>
    <w:sectPr w:rsidR="000334BB" w:rsidRPr="00406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Arial Unicode MS"/>
    <w:charset w:val="80"/>
    <w:family w:val="auto"/>
    <w:pitch w:val="default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154"/>
        </w:tabs>
        <w:ind w:left="1154" w:hanging="360"/>
      </w:pPr>
      <w:rPr>
        <w:rFonts w:ascii="OpenSymbol" w:hAnsi="OpenSymbol" w:cs="OpenSymbol"/>
        <w:sz w:val="1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Cs/>
        <w:sz w:val="18"/>
        <w:szCs w:val="18"/>
        <w:lang w:val="uk-U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353"/>
        </w:tabs>
        <w:ind w:left="1353" w:hanging="360"/>
      </w:pPr>
      <w:rPr>
        <w:rFonts w:cs="Times New Roman"/>
        <w:caps w:val="0"/>
        <w:smallCaps w:val="0"/>
        <w:sz w:val="18"/>
        <w:szCs w:val="18"/>
        <w:lang w:val="uk-U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7AA2605"/>
    <w:multiLevelType w:val="hybridMultilevel"/>
    <w:tmpl w:val="DDEC2AB2"/>
    <w:lvl w:ilvl="0" w:tplc="0422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3440A4"/>
    <w:multiLevelType w:val="hybridMultilevel"/>
    <w:tmpl w:val="FFFFFFFF"/>
    <w:lvl w:ilvl="0" w:tplc="34865754">
      <w:start w:val="1"/>
      <w:numFmt w:val="decimal"/>
      <w:lvlText w:val="%1."/>
      <w:lvlJc w:val="left"/>
      <w:pPr>
        <w:ind w:left="2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DEE346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174E34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8C4578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962736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20612A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00ECD8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35232B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70C452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24F8717D"/>
    <w:multiLevelType w:val="singleLevel"/>
    <w:tmpl w:val="38FC6FE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6">
    <w:nsid w:val="4B583C48"/>
    <w:multiLevelType w:val="hybridMultilevel"/>
    <w:tmpl w:val="9E8CDA5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DF5B2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79FA418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8"/>
    <w:lvlOverride w:ilvl="0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0F7"/>
    <w:rsid w:val="000334BB"/>
    <w:rsid w:val="001E3188"/>
    <w:rsid w:val="00201FC1"/>
    <w:rsid w:val="00256131"/>
    <w:rsid w:val="00317D18"/>
    <w:rsid w:val="00337454"/>
    <w:rsid w:val="003C46F8"/>
    <w:rsid w:val="00406365"/>
    <w:rsid w:val="00495C12"/>
    <w:rsid w:val="00543110"/>
    <w:rsid w:val="00616148"/>
    <w:rsid w:val="00794FCD"/>
    <w:rsid w:val="007B1974"/>
    <w:rsid w:val="007B6DCE"/>
    <w:rsid w:val="007C12EC"/>
    <w:rsid w:val="007E31D5"/>
    <w:rsid w:val="00893465"/>
    <w:rsid w:val="008D111B"/>
    <w:rsid w:val="008D23C3"/>
    <w:rsid w:val="009F40F7"/>
    <w:rsid w:val="00A9493A"/>
    <w:rsid w:val="00B8152E"/>
    <w:rsid w:val="00BF1DA8"/>
    <w:rsid w:val="00C22823"/>
    <w:rsid w:val="00C4734F"/>
    <w:rsid w:val="00E00540"/>
    <w:rsid w:val="00FC2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0F7"/>
    <w:rPr>
      <w:rFonts w:eastAsiaTheme="minorEastAsia"/>
      <w:lang w:val="uk-UA" w:eastAsia="uk-UA"/>
    </w:rPr>
  </w:style>
  <w:style w:type="paragraph" w:styleId="1">
    <w:name w:val="heading 1"/>
    <w:basedOn w:val="Normal1"/>
    <w:next w:val="Normal1"/>
    <w:link w:val="10"/>
    <w:qFormat/>
    <w:rsid w:val="009F40F7"/>
    <w:pPr>
      <w:keepNext/>
      <w:keepLines/>
      <w:spacing w:before="400" w:after="120"/>
      <w:outlineLvl w:val="0"/>
    </w:pPr>
    <w:rPr>
      <w:rFonts w:ascii="Times New Roman" w:hAnsi="Times New Roman" w:cs="Times New Roman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61614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40F7"/>
    <w:rPr>
      <w:rFonts w:ascii="Times New Roman" w:eastAsia="Calibri" w:hAnsi="Times New Roman" w:cs="Times New Roman"/>
      <w:b/>
      <w:bCs/>
      <w:color w:val="000000"/>
      <w:sz w:val="32"/>
      <w:szCs w:val="32"/>
      <w:lang w:val="en-US" w:eastAsia="uk-UA"/>
    </w:rPr>
  </w:style>
  <w:style w:type="paragraph" w:styleId="2">
    <w:name w:val="Body Text 2"/>
    <w:basedOn w:val="a"/>
    <w:link w:val="20"/>
    <w:semiHidden/>
    <w:unhideWhenUsed/>
    <w:rsid w:val="009F40F7"/>
    <w:pPr>
      <w:spacing w:after="120" w:line="480" w:lineRule="auto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9F40F7"/>
    <w:rPr>
      <w:rFonts w:ascii="Times New Roman" w:eastAsia="Times New Roman" w:hAnsi="Times New Roman" w:cs="Times New Roman"/>
      <w:color w:val="000000"/>
      <w:sz w:val="28"/>
      <w:szCs w:val="24"/>
      <w:lang w:val="uk-UA" w:eastAsia="ru-RU"/>
    </w:rPr>
  </w:style>
  <w:style w:type="paragraph" w:customStyle="1" w:styleId="11">
    <w:name w:val="Обычный1"/>
    <w:rsid w:val="009F40F7"/>
    <w:pPr>
      <w:spacing w:after="0"/>
    </w:pPr>
    <w:rPr>
      <w:rFonts w:ascii="Arial" w:eastAsia="Times New Roman" w:hAnsi="Arial" w:cs="Arial"/>
      <w:lang w:val="uk-UA" w:eastAsia="uk-UA"/>
    </w:rPr>
  </w:style>
  <w:style w:type="paragraph" w:customStyle="1" w:styleId="Normal1">
    <w:name w:val="Normal1"/>
    <w:rsid w:val="009F40F7"/>
    <w:pPr>
      <w:widowControl w:val="0"/>
      <w:spacing w:after="0" w:line="240" w:lineRule="auto"/>
    </w:pPr>
    <w:rPr>
      <w:rFonts w:ascii="Arial" w:eastAsia="Calibri" w:hAnsi="Arial" w:cs="Arial"/>
      <w:color w:val="000000"/>
      <w:sz w:val="20"/>
      <w:szCs w:val="20"/>
      <w:lang w:val="en-US" w:eastAsia="uk-UA"/>
    </w:rPr>
  </w:style>
  <w:style w:type="paragraph" w:customStyle="1" w:styleId="Default">
    <w:name w:val="Default"/>
    <w:rsid w:val="009F40F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uk-UA" w:eastAsia="uk-UA"/>
    </w:rPr>
  </w:style>
  <w:style w:type="table" w:styleId="a3">
    <w:name w:val="Table Grid"/>
    <w:basedOn w:val="a1"/>
    <w:uiPriority w:val="59"/>
    <w:rsid w:val="009F40F7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1974"/>
    <w:rPr>
      <w:color w:val="0000FF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61614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616148"/>
    <w:rPr>
      <w:rFonts w:eastAsiaTheme="minorEastAsia"/>
      <w:lang w:val="uk-UA" w:eastAsia="uk-UA"/>
    </w:rPr>
  </w:style>
  <w:style w:type="character" w:customStyle="1" w:styleId="40">
    <w:name w:val="Заголовок 4 Знак"/>
    <w:basedOn w:val="a0"/>
    <w:link w:val="4"/>
    <w:uiPriority w:val="9"/>
    <w:rsid w:val="00616148"/>
    <w:rPr>
      <w:rFonts w:asciiTheme="majorHAnsi" w:eastAsiaTheme="majorEastAsia" w:hAnsiTheme="majorHAnsi" w:cstheme="majorBidi"/>
      <w:b/>
      <w:bCs/>
      <w:i/>
      <w:iCs/>
      <w:color w:val="4F81BD" w:themeColor="accent1"/>
      <w:lang w:val="uk-UA" w:eastAsia="uk-UA"/>
    </w:rPr>
  </w:style>
  <w:style w:type="paragraph" w:styleId="a7">
    <w:name w:val="Body Text"/>
    <w:basedOn w:val="a"/>
    <w:link w:val="a8"/>
    <w:uiPriority w:val="99"/>
    <w:unhideWhenUsed/>
    <w:rsid w:val="0061614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16148"/>
    <w:rPr>
      <w:rFonts w:eastAsiaTheme="minorEastAsia"/>
      <w:lang w:val="uk-UA" w:eastAsia="uk-UA"/>
    </w:rPr>
  </w:style>
  <w:style w:type="paragraph" w:customStyle="1" w:styleId="12">
    <w:name w:val="Абзац списка1"/>
    <w:basedOn w:val="a"/>
    <w:rsid w:val="00616148"/>
    <w:pPr>
      <w:suppressAutoHyphens/>
      <w:spacing w:after="0" w:line="240" w:lineRule="auto"/>
      <w:ind w:left="720"/>
    </w:pPr>
    <w:rPr>
      <w:rFonts w:ascii="Times New Roman" w:eastAsia="SimSun" w:hAnsi="Times New Roman" w:cs="Times New Roman"/>
      <w:sz w:val="20"/>
      <w:szCs w:val="20"/>
      <w:lang w:val="ru-RU" w:eastAsia="ar-SA"/>
    </w:rPr>
  </w:style>
  <w:style w:type="paragraph" w:customStyle="1" w:styleId="31">
    <w:name w:val="Основной текст с отступом 31"/>
    <w:basedOn w:val="a"/>
    <w:rsid w:val="00616148"/>
    <w:pPr>
      <w:widowControl w:val="0"/>
      <w:suppressAutoHyphens/>
      <w:spacing w:after="0" w:line="240" w:lineRule="auto"/>
      <w:ind w:left="5520"/>
      <w:jc w:val="both"/>
    </w:pPr>
    <w:rPr>
      <w:rFonts w:ascii="Times New Roman CYR" w:eastAsia="SimSun" w:hAnsi="Times New Roman CYR" w:cs="Times New Roman CYR"/>
      <w:sz w:val="24"/>
      <w:szCs w:val="24"/>
      <w:lang w:eastAsia="ar-SA"/>
    </w:rPr>
  </w:style>
  <w:style w:type="paragraph" w:customStyle="1" w:styleId="Style1">
    <w:name w:val="Style 1"/>
    <w:basedOn w:val="a"/>
    <w:rsid w:val="00256131"/>
    <w:pPr>
      <w:widowControl w:val="0"/>
      <w:suppressAutoHyphens/>
      <w:spacing w:after="0" w:line="240" w:lineRule="auto"/>
      <w:ind w:left="144" w:right="144" w:firstLine="648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110">
    <w:name w:val="Заголовок 11"/>
    <w:basedOn w:val="a"/>
    <w:uiPriority w:val="1"/>
    <w:qFormat/>
    <w:rsid w:val="00317D18"/>
    <w:pPr>
      <w:widowControl w:val="0"/>
      <w:autoSpaceDE w:val="0"/>
      <w:autoSpaceDN w:val="0"/>
      <w:spacing w:before="93" w:after="0" w:line="240" w:lineRule="auto"/>
      <w:ind w:left="4409" w:right="4207"/>
      <w:jc w:val="center"/>
      <w:outlineLvl w:val="1"/>
    </w:pPr>
    <w:rPr>
      <w:rFonts w:ascii="Arial" w:eastAsia="Arial" w:hAnsi="Arial" w:cs="Arial"/>
      <w:b/>
      <w:bCs/>
      <w:lang w:bidi="uk-UA"/>
    </w:rPr>
  </w:style>
  <w:style w:type="character" w:customStyle="1" w:styleId="markedcontent">
    <w:name w:val="markedcontent"/>
    <w:basedOn w:val="a0"/>
    <w:rsid w:val="008D23C3"/>
  </w:style>
  <w:style w:type="paragraph" w:styleId="a9">
    <w:name w:val="List Paragraph"/>
    <w:basedOn w:val="a"/>
    <w:uiPriority w:val="34"/>
    <w:qFormat/>
    <w:rsid w:val="0089346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a">
    <w:name w:val="Emphasis"/>
    <w:basedOn w:val="a0"/>
    <w:uiPriority w:val="20"/>
    <w:qFormat/>
    <w:rsid w:val="00893465"/>
    <w:rPr>
      <w:i/>
      <w:iCs/>
    </w:rPr>
  </w:style>
  <w:style w:type="paragraph" w:styleId="ab">
    <w:name w:val="Block Text"/>
    <w:basedOn w:val="a"/>
    <w:unhideWhenUsed/>
    <w:rsid w:val="00794FCD"/>
    <w:pPr>
      <w:spacing w:after="0" w:line="240" w:lineRule="auto"/>
      <w:ind w:left="-567" w:right="-908"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0F7"/>
    <w:rPr>
      <w:rFonts w:eastAsiaTheme="minorEastAsia"/>
      <w:lang w:val="uk-UA" w:eastAsia="uk-UA"/>
    </w:rPr>
  </w:style>
  <w:style w:type="paragraph" w:styleId="1">
    <w:name w:val="heading 1"/>
    <w:basedOn w:val="Normal1"/>
    <w:next w:val="Normal1"/>
    <w:link w:val="10"/>
    <w:qFormat/>
    <w:rsid w:val="009F40F7"/>
    <w:pPr>
      <w:keepNext/>
      <w:keepLines/>
      <w:spacing w:before="400" w:after="120"/>
      <w:outlineLvl w:val="0"/>
    </w:pPr>
    <w:rPr>
      <w:rFonts w:ascii="Times New Roman" w:hAnsi="Times New Roman" w:cs="Times New Roman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61614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40F7"/>
    <w:rPr>
      <w:rFonts w:ascii="Times New Roman" w:eastAsia="Calibri" w:hAnsi="Times New Roman" w:cs="Times New Roman"/>
      <w:b/>
      <w:bCs/>
      <w:color w:val="000000"/>
      <w:sz w:val="32"/>
      <w:szCs w:val="32"/>
      <w:lang w:val="en-US" w:eastAsia="uk-UA"/>
    </w:rPr>
  </w:style>
  <w:style w:type="paragraph" w:styleId="2">
    <w:name w:val="Body Text 2"/>
    <w:basedOn w:val="a"/>
    <w:link w:val="20"/>
    <w:semiHidden/>
    <w:unhideWhenUsed/>
    <w:rsid w:val="009F40F7"/>
    <w:pPr>
      <w:spacing w:after="120" w:line="480" w:lineRule="auto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9F40F7"/>
    <w:rPr>
      <w:rFonts w:ascii="Times New Roman" w:eastAsia="Times New Roman" w:hAnsi="Times New Roman" w:cs="Times New Roman"/>
      <w:color w:val="000000"/>
      <w:sz w:val="28"/>
      <w:szCs w:val="24"/>
      <w:lang w:val="uk-UA" w:eastAsia="ru-RU"/>
    </w:rPr>
  </w:style>
  <w:style w:type="paragraph" w:customStyle="1" w:styleId="11">
    <w:name w:val="Обычный1"/>
    <w:rsid w:val="009F40F7"/>
    <w:pPr>
      <w:spacing w:after="0"/>
    </w:pPr>
    <w:rPr>
      <w:rFonts w:ascii="Arial" w:eastAsia="Times New Roman" w:hAnsi="Arial" w:cs="Arial"/>
      <w:lang w:val="uk-UA" w:eastAsia="uk-UA"/>
    </w:rPr>
  </w:style>
  <w:style w:type="paragraph" w:customStyle="1" w:styleId="Normal1">
    <w:name w:val="Normal1"/>
    <w:rsid w:val="009F40F7"/>
    <w:pPr>
      <w:widowControl w:val="0"/>
      <w:spacing w:after="0" w:line="240" w:lineRule="auto"/>
    </w:pPr>
    <w:rPr>
      <w:rFonts w:ascii="Arial" w:eastAsia="Calibri" w:hAnsi="Arial" w:cs="Arial"/>
      <w:color w:val="000000"/>
      <w:sz w:val="20"/>
      <w:szCs w:val="20"/>
      <w:lang w:val="en-US" w:eastAsia="uk-UA"/>
    </w:rPr>
  </w:style>
  <w:style w:type="paragraph" w:customStyle="1" w:styleId="Default">
    <w:name w:val="Default"/>
    <w:rsid w:val="009F40F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uk-UA" w:eastAsia="uk-UA"/>
    </w:rPr>
  </w:style>
  <w:style w:type="table" w:styleId="a3">
    <w:name w:val="Table Grid"/>
    <w:basedOn w:val="a1"/>
    <w:uiPriority w:val="59"/>
    <w:rsid w:val="009F40F7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1974"/>
    <w:rPr>
      <w:color w:val="0000FF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61614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616148"/>
    <w:rPr>
      <w:rFonts w:eastAsiaTheme="minorEastAsia"/>
      <w:lang w:val="uk-UA" w:eastAsia="uk-UA"/>
    </w:rPr>
  </w:style>
  <w:style w:type="character" w:customStyle="1" w:styleId="40">
    <w:name w:val="Заголовок 4 Знак"/>
    <w:basedOn w:val="a0"/>
    <w:link w:val="4"/>
    <w:uiPriority w:val="9"/>
    <w:rsid w:val="00616148"/>
    <w:rPr>
      <w:rFonts w:asciiTheme="majorHAnsi" w:eastAsiaTheme="majorEastAsia" w:hAnsiTheme="majorHAnsi" w:cstheme="majorBidi"/>
      <w:b/>
      <w:bCs/>
      <w:i/>
      <w:iCs/>
      <w:color w:val="4F81BD" w:themeColor="accent1"/>
      <w:lang w:val="uk-UA" w:eastAsia="uk-UA"/>
    </w:rPr>
  </w:style>
  <w:style w:type="paragraph" w:styleId="a7">
    <w:name w:val="Body Text"/>
    <w:basedOn w:val="a"/>
    <w:link w:val="a8"/>
    <w:uiPriority w:val="99"/>
    <w:unhideWhenUsed/>
    <w:rsid w:val="0061614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16148"/>
    <w:rPr>
      <w:rFonts w:eastAsiaTheme="minorEastAsia"/>
      <w:lang w:val="uk-UA" w:eastAsia="uk-UA"/>
    </w:rPr>
  </w:style>
  <w:style w:type="paragraph" w:customStyle="1" w:styleId="12">
    <w:name w:val="Абзац списка1"/>
    <w:basedOn w:val="a"/>
    <w:rsid w:val="00616148"/>
    <w:pPr>
      <w:suppressAutoHyphens/>
      <w:spacing w:after="0" w:line="240" w:lineRule="auto"/>
      <w:ind w:left="720"/>
    </w:pPr>
    <w:rPr>
      <w:rFonts w:ascii="Times New Roman" w:eastAsia="SimSun" w:hAnsi="Times New Roman" w:cs="Times New Roman"/>
      <w:sz w:val="20"/>
      <w:szCs w:val="20"/>
      <w:lang w:val="ru-RU" w:eastAsia="ar-SA"/>
    </w:rPr>
  </w:style>
  <w:style w:type="paragraph" w:customStyle="1" w:styleId="31">
    <w:name w:val="Основной текст с отступом 31"/>
    <w:basedOn w:val="a"/>
    <w:rsid w:val="00616148"/>
    <w:pPr>
      <w:widowControl w:val="0"/>
      <w:suppressAutoHyphens/>
      <w:spacing w:after="0" w:line="240" w:lineRule="auto"/>
      <w:ind w:left="5520"/>
      <w:jc w:val="both"/>
    </w:pPr>
    <w:rPr>
      <w:rFonts w:ascii="Times New Roman CYR" w:eastAsia="SimSun" w:hAnsi="Times New Roman CYR" w:cs="Times New Roman CYR"/>
      <w:sz w:val="24"/>
      <w:szCs w:val="24"/>
      <w:lang w:eastAsia="ar-SA"/>
    </w:rPr>
  </w:style>
  <w:style w:type="paragraph" w:customStyle="1" w:styleId="Style1">
    <w:name w:val="Style 1"/>
    <w:basedOn w:val="a"/>
    <w:rsid w:val="00256131"/>
    <w:pPr>
      <w:widowControl w:val="0"/>
      <w:suppressAutoHyphens/>
      <w:spacing w:after="0" w:line="240" w:lineRule="auto"/>
      <w:ind w:left="144" w:right="144" w:firstLine="648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110">
    <w:name w:val="Заголовок 11"/>
    <w:basedOn w:val="a"/>
    <w:uiPriority w:val="1"/>
    <w:qFormat/>
    <w:rsid w:val="00317D18"/>
    <w:pPr>
      <w:widowControl w:val="0"/>
      <w:autoSpaceDE w:val="0"/>
      <w:autoSpaceDN w:val="0"/>
      <w:spacing w:before="93" w:after="0" w:line="240" w:lineRule="auto"/>
      <w:ind w:left="4409" w:right="4207"/>
      <w:jc w:val="center"/>
      <w:outlineLvl w:val="1"/>
    </w:pPr>
    <w:rPr>
      <w:rFonts w:ascii="Arial" w:eastAsia="Arial" w:hAnsi="Arial" w:cs="Arial"/>
      <w:b/>
      <w:bCs/>
      <w:lang w:bidi="uk-UA"/>
    </w:rPr>
  </w:style>
  <w:style w:type="character" w:customStyle="1" w:styleId="markedcontent">
    <w:name w:val="markedcontent"/>
    <w:basedOn w:val="a0"/>
    <w:rsid w:val="008D23C3"/>
  </w:style>
  <w:style w:type="paragraph" w:styleId="a9">
    <w:name w:val="List Paragraph"/>
    <w:basedOn w:val="a"/>
    <w:uiPriority w:val="34"/>
    <w:qFormat/>
    <w:rsid w:val="0089346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a">
    <w:name w:val="Emphasis"/>
    <w:basedOn w:val="a0"/>
    <w:uiPriority w:val="20"/>
    <w:qFormat/>
    <w:rsid w:val="00893465"/>
    <w:rPr>
      <w:i/>
      <w:iCs/>
    </w:rPr>
  </w:style>
  <w:style w:type="paragraph" w:styleId="ab">
    <w:name w:val="Block Text"/>
    <w:basedOn w:val="a"/>
    <w:unhideWhenUsed/>
    <w:rsid w:val="00794FCD"/>
    <w:pPr>
      <w:spacing w:after="0" w:line="240" w:lineRule="auto"/>
      <w:ind w:left="-567" w:right="-908"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7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gotynyan@onu.edu.ua" TargetMode="External"/><Relationship Id="rId3" Type="http://schemas.openxmlformats.org/officeDocument/2006/relationships/styles" Target="styles.xml"/><Relationship Id="rId7" Type="http://schemas.openxmlformats.org/officeDocument/2006/relationships/hyperlink" Target="mailto:v.gotynyan@onu.edu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BAC97-C31F-488E-8C2E-C667BF187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2347</Words>
  <Characters>13379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Пользователь</cp:lastModifiedBy>
  <cp:revision>4</cp:revision>
  <dcterms:created xsi:type="dcterms:W3CDTF">2026-06-07T12:56:00Z</dcterms:created>
  <dcterms:modified xsi:type="dcterms:W3CDTF">2026-06-08T17:35:00Z</dcterms:modified>
</cp:coreProperties>
</file>