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EAD93">
      <w:pPr>
        <w:pStyle w:val="17"/>
        <w:jc w:val="center"/>
        <w:rPr>
          <w:rFonts w:ascii="Times New Roman" w:hAnsi="Times New Roman" w:cs="Times New Roman"/>
          <w:b/>
          <w:sz w:val="28"/>
          <w:szCs w:val="28"/>
        </w:rPr>
      </w:pPr>
      <w:r>
        <w:rPr>
          <w:rFonts w:ascii="Times New Roman" w:hAnsi="Times New Roman" w:cs="Times New Roman"/>
          <w:b/>
          <w:sz w:val="28"/>
          <w:szCs w:val="28"/>
        </w:rPr>
        <w:t>Одеський національний університет імені І. І. Мечникова</w:t>
      </w:r>
    </w:p>
    <w:p w14:paraId="7F39CB9A">
      <w:pPr>
        <w:pStyle w:val="17"/>
        <w:jc w:val="center"/>
        <w:rPr>
          <w:rFonts w:ascii="Times New Roman" w:hAnsi="Times New Roman" w:cs="Times New Roman"/>
          <w:b/>
          <w:sz w:val="28"/>
          <w:szCs w:val="28"/>
        </w:rPr>
      </w:pPr>
      <w:r>
        <w:rPr>
          <w:rFonts w:ascii="Times New Roman" w:hAnsi="Times New Roman" w:cs="Times New Roman"/>
          <w:b/>
          <w:sz w:val="28"/>
          <w:szCs w:val="28"/>
        </w:rPr>
        <w:t xml:space="preserve">Факультет </w:t>
      </w:r>
      <w:r>
        <w:rPr>
          <w:rFonts w:ascii="Times New Roman" w:hAnsi="Times New Roman" w:cs="Times New Roman"/>
          <w:b/>
          <w:sz w:val="28"/>
          <w:szCs w:val="28"/>
          <w:u w:val="single"/>
        </w:rPr>
        <w:t>історії та філософії</w:t>
      </w:r>
    </w:p>
    <w:p w14:paraId="431C3D9D">
      <w:pPr>
        <w:pStyle w:val="17"/>
        <w:jc w:val="center"/>
        <w:rPr>
          <w:rFonts w:ascii="Times New Roman" w:hAnsi="Times New Roman" w:cs="Times New Roman"/>
          <w:b/>
          <w:sz w:val="28"/>
          <w:szCs w:val="28"/>
          <w:u w:val="single"/>
        </w:rPr>
      </w:pPr>
      <w:r>
        <w:rPr>
          <w:rFonts w:ascii="Times New Roman" w:hAnsi="Times New Roman" w:cs="Times New Roman"/>
          <w:b/>
          <w:sz w:val="28"/>
          <w:szCs w:val="28"/>
        </w:rPr>
        <w:t xml:space="preserve">Кафедра </w:t>
      </w:r>
      <w:r>
        <w:rPr>
          <w:rFonts w:ascii="Times New Roman" w:hAnsi="Times New Roman" w:cs="Times New Roman"/>
          <w:b/>
          <w:sz w:val="28"/>
          <w:szCs w:val="28"/>
          <w:u w:val="single"/>
        </w:rPr>
        <w:t>історії України та спеціальних історичних дисциплін</w:t>
      </w:r>
    </w:p>
    <w:p w14:paraId="4651A3FF">
      <w:pPr>
        <w:spacing w:after="0"/>
        <w:jc w:val="center"/>
        <w:rPr>
          <w:rFonts w:ascii="Times New Roman" w:hAnsi="Times New Roman"/>
          <w:b/>
          <w:bCs/>
          <w:sz w:val="28"/>
          <w:szCs w:val="28"/>
        </w:rPr>
      </w:pPr>
    </w:p>
    <w:p w14:paraId="3670C34C">
      <w:pPr>
        <w:spacing w:after="0"/>
        <w:jc w:val="center"/>
        <w:rPr>
          <w:rFonts w:ascii="Times New Roman" w:hAnsi="Times New Roman"/>
          <w:b/>
          <w:bCs/>
          <w:sz w:val="28"/>
          <w:szCs w:val="28"/>
        </w:rPr>
      </w:pPr>
      <w:r>
        <w:rPr>
          <w:rFonts w:ascii="Times New Roman" w:hAnsi="Times New Roman"/>
          <w:b/>
          <w:bCs/>
          <w:sz w:val="28"/>
          <w:szCs w:val="28"/>
        </w:rPr>
        <w:t>Силабус курсу</w:t>
      </w:r>
    </w:p>
    <w:p w14:paraId="799027E6">
      <w:pPr>
        <w:spacing w:after="0"/>
        <w:jc w:val="center"/>
        <w:rPr>
          <w:rFonts w:ascii="Times New Roman" w:hAnsi="Times New Roman"/>
          <w:b/>
          <w:bCs/>
          <w:color w:val="003300"/>
          <w:sz w:val="28"/>
          <w:szCs w:val="28"/>
        </w:rPr>
      </w:pPr>
    </w:p>
    <w:p w14:paraId="2D8FC50B">
      <w:pPr>
        <w:ind w:right="-5"/>
        <w:jc w:val="center"/>
        <w:rPr>
          <w:rFonts w:ascii="Times New Roman" w:hAnsi="Times New Roman"/>
          <w:b/>
          <w:color w:val="800000"/>
          <w:sz w:val="28"/>
          <w:szCs w:val="28"/>
        </w:rPr>
      </w:pPr>
      <w:r>
        <w:rPr>
          <w:rFonts w:ascii="Times New Roman" w:hAnsi="Times New Roman"/>
          <w:b/>
          <w:color w:val="800000"/>
          <w:sz w:val="28"/>
          <w:szCs w:val="28"/>
        </w:rPr>
        <w:t>ПОЛІТИЧНІ ДІЯЧІ УКРАЇНИ ХХ СТОЛІТТЯ</w:t>
      </w:r>
    </w:p>
    <w:p w14:paraId="5C412B5F">
      <w:pPr>
        <w:spacing w:after="0"/>
        <w:rPr>
          <w:rFonts w:ascii="Times New Roman" w:hAnsi="Times New Roman"/>
          <w:b/>
          <w:bCs/>
          <w:color w:val="800000"/>
          <w:sz w:val="28"/>
          <w:szCs w:val="28"/>
        </w:rPr>
      </w:pPr>
    </w:p>
    <w:tbl>
      <w:tblPr>
        <w:tblStyle w:val="5"/>
        <w:tblW w:w="16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6"/>
        <w:gridCol w:w="6965"/>
        <w:gridCol w:w="6965"/>
      </w:tblGrid>
      <w:tr w14:paraId="22C3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7D9C694C">
            <w:pPr>
              <w:spacing w:after="0"/>
              <w:jc w:val="both"/>
              <w:rPr>
                <w:rFonts w:ascii="Times New Roman" w:hAnsi="Times New Roman"/>
                <w:b/>
                <w:bCs/>
                <w:sz w:val="28"/>
                <w:szCs w:val="28"/>
              </w:rPr>
            </w:pPr>
            <w:r>
              <w:rPr>
                <w:rFonts w:ascii="Times New Roman" w:hAnsi="Times New Roman"/>
                <w:b/>
                <w:bCs/>
                <w:sz w:val="28"/>
                <w:szCs w:val="28"/>
              </w:rPr>
              <w:t>Обсяг</w:t>
            </w:r>
          </w:p>
        </w:tc>
        <w:tc>
          <w:tcPr>
            <w:tcW w:w="6965" w:type="dxa"/>
          </w:tcPr>
          <w:p w14:paraId="6F64D628">
            <w:pPr>
              <w:spacing w:after="0" w:line="240" w:lineRule="auto"/>
              <w:jc w:val="both"/>
              <w:rPr>
                <w:rFonts w:ascii="Times New Roman" w:hAnsi="Times New Roman"/>
                <w:bCs/>
                <w:color w:val="800000"/>
                <w:sz w:val="28"/>
                <w:szCs w:val="28"/>
              </w:rPr>
            </w:pPr>
            <w:r>
              <w:rPr>
                <w:rFonts w:hint="default" w:ascii="Times New Roman" w:hAnsi="Times New Roman"/>
                <w:bCs/>
                <w:color w:val="800000"/>
                <w:sz w:val="28"/>
                <w:szCs w:val="28"/>
                <w:lang w:val="uk-UA"/>
              </w:rPr>
              <w:t>3</w:t>
            </w:r>
            <w:r>
              <w:rPr>
                <w:rFonts w:ascii="Times New Roman" w:hAnsi="Times New Roman"/>
                <w:bCs/>
                <w:color w:val="800000"/>
                <w:sz w:val="28"/>
                <w:szCs w:val="28"/>
              </w:rPr>
              <w:t xml:space="preserve"> кредити, </w:t>
            </w:r>
            <w:r>
              <w:rPr>
                <w:rFonts w:hint="default" w:ascii="Times New Roman" w:hAnsi="Times New Roman"/>
                <w:bCs/>
                <w:color w:val="800000"/>
                <w:sz w:val="28"/>
                <w:szCs w:val="28"/>
                <w:lang w:val="uk-UA"/>
              </w:rPr>
              <w:t>9</w:t>
            </w:r>
            <w:r>
              <w:rPr>
                <w:rFonts w:ascii="Times New Roman" w:hAnsi="Times New Roman"/>
                <w:bCs/>
                <w:color w:val="800000"/>
                <w:sz w:val="28"/>
                <w:szCs w:val="28"/>
              </w:rPr>
              <w:t>0 годин</w:t>
            </w:r>
          </w:p>
        </w:tc>
        <w:tc>
          <w:tcPr>
            <w:tcW w:w="6965" w:type="dxa"/>
          </w:tcPr>
          <w:p w14:paraId="0158EC69">
            <w:pPr>
              <w:spacing w:after="0"/>
              <w:jc w:val="both"/>
              <w:rPr>
                <w:rFonts w:ascii="Times New Roman" w:hAnsi="Times New Roman"/>
                <w:b/>
                <w:bCs/>
                <w:color w:val="800000"/>
                <w:sz w:val="28"/>
                <w:szCs w:val="28"/>
              </w:rPr>
            </w:pPr>
          </w:p>
        </w:tc>
      </w:tr>
      <w:tr w14:paraId="0ABB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4999D5F3">
            <w:pPr>
              <w:spacing w:after="0"/>
              <w:jc w:val="both"/>
              <w:rPr>
                <w:rFonts w:ascii="Times New Roman" w:hAnsi="Times New Roman"/>
                <w:b/>
                <w:bCs/>
                <w:sz w:val="28"/>
                <w:szCs w:val="28"/>
              </w:rPr>
            </w:pPr>
            <w:r>
              <w:rPr>
                <w:rFonts w:ascii="Times New Roman" w:hAnsi="Times New Roman"/>
                <w:b/>
                <w:bCs/>
                <w:sz w:val="28"/>
                <w:szCs w:val="28"/>
              </w:rPr>
              <w:t>Семестр, рік навчання</w:t>
            </w:r>
          </w:p>
        </w:tc>
        <w:tc>
          <w:tcPr>
            <w:tcW w:w="6965" w:type="dxa"/>
          </w:tcPr>
          <w:p w14:paraId="172EF9BE">
            <w:pPr>
              <w:spacing w:after="0" w:line="240" w:lineRule="auto"/>
              <w:jc w:val="both"/>
              <w:rPr>
                <w:rFonts w:ascii="Times New Roman" w:hAnsi="Times New Roman"/>
                <w:bCs/>
                <w:color w:val="800000"/>
                <w:sz w:val="28"/>
                <w:szCs w:val="28"/>
              </w:rPr>
            </w:pPr>
            <w:r>
              <w:rPr>
                <w:rFonts w:ascii="Times New Roman" w:hAnsi="Times New Roman"/>
                <w:bCs/>
                <w:color w:val="800000"/>
                <w:sz w:val="28"/>
                <w:szCs w:val="28"/>
                <w:lang w:val="en-US"/>
              </w:rPr>
              <w:t>V</w:t>
            </w:r>
            <w:r>
              <w:rPr>
                <w:rFonts w:ascii="Times New Roman" w:hAnsi="Times New Roman"/>
                <w:bCs/>
                <w:color w:val="800000"/>
                <w:sz w:val="28"/>
                <w:szCs w:val="28"/>
              </w:rPr>
              <w:t>ІІ-й семестр, четвертий рік навчання</w:t>
            </w:r>
          </w:p>
        </w:tc>
        <w:tc>
          <w:tcPr>
            <w:tcW w:w="6965" w:type="dxa"/>
          </w:tcPr>
          <w:p w14:paraId="55846FB4">
            <w:pPr>
              <w:spacing w:after="0"/>
              <w:jc w:val="both"/>
              <w:rPr>
                <w:rFonts w:ascii="Times New Roman" w:hAnsi="Times New Roman"/>
                <w:b/>
                <w:bCs/>
                <w:color w:val="800000"/>
                <w:sz w:val="28"/>
                <w:szCs w:val="28"/>
              </w:rPr>
            </w:pPr>
          </w:p>
        </w:tc>
      </w:tr>
      <w:tr w14:paraId="0279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4199AE45">
            <w:pPr>
              <w:spacing w:after="0"/>
              <w:jc w:val="both"/>
              <w:rPr>
                <w:rFonts w:ascii="Times New Roman" w:hAnsi="Times New Roman"/>
                <w:b/>
                <w:bCs/>
                <w:sz w:val="28"/>
                <w:szCs w:val="28"/>
              </w:rPr>
            </w:pPr>
            <w:r>
              <w:rPr>
                <w:rFonts w:ascii="Times New Roman" w:hAnsi="Times New Roman"/>
                <w:b/>
                <w:bCs/>
                <w:sz w:val="28"/>
                <w:szCs w:val="28"/>
              </w:rPr>
              <w:t>Дні, час, місце</w:t>
            </w:r>
          </w:p>
        </w:tc>
        <w:tc>
          <w:tcPr>
            <w:tcW w:w="6965" w:type="dxa"/>
          </w:tcPr>
          <w:p w14:paraId="30E9F6E9">
            <w:pPr>
              <w:spacing w:after="0" w:line="240" w:lineRule="auto"/>
              <w:jc w:val="both"/>
              <w:rPr>
                <w:rFonts w:ascii="Times New Roman" w:hAnsi="Times New Roman"/>
                <w:bCs/>
                <w:color w:val="800000"/>
                <w:sz w:val="28"/>
                <w:szCs w:val="28"/>
              </w:rPr>
            </w:pPr>
          </w:p>
        </w:tc>
        <w:tc>
          <w:tcPr>
            <w:tcW w:w="6965" w:type="dxa"/>
          </w:tcPr>
          <w:p w14:paraId="7438DE52">
            <w:pPr>
              <w:spacing w:after="0"/>
              <w:jc w:val="both"/>
              <w:rPr>
                <w:rFonts w:ascii="Times New Roman" w:hAnsi="Times New Roman"/>
                <w:b/>
                <w:bCs/>
                <w:color w:val="800000"/>
                <w:sz w:val="28"/>
                <w:szCs w:val="28"/>
              </w:rPr>
            </w:pPr>
          </w:p>
        </w:tc>
      </w:tr>
      <w:tr w14:paraId="4D91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2FCD8A58">
            <w:pPr>
              <w:spacing w:after="0"/>
              <w:jc w:val="both"/>
              <w:rPr>
                <w:rFonts w:ascii="Times New Roman" w:hAnsi="Times New Roman"/>
                <w:b/>
                <w:bCs/>
                <w:sz w:val="28"/>
                <w:szCs w:val="28"/>
              </w:rPr>
            </w:pPr>
            <w:r>
              <w:rPr>
                <w:rFonts w:ascii="Times New Roman" w:hAnsi="Times New Roman"/>
                <w:b/>
                <w:bCs/>
                <w:sz w:val="28"/>
                <w:szCs w:val="28"/>
              </w:rPr>
              <w:t>Викладач (-і)</w:t>
            </w:r>
          </w:p>
        </w:tc>
        <w:tc>
          <w:tcPr>
            <w:tcW w:w="6965" w:type="dxa"/>
          </w:tcPr>
          <w:p w14:paraId="4D97D6F9">
            <w:pPr>
              <w:spacing w:after="0" w:line="240" w:lineRule="auto"/>
              <w:jc w:val="both"/>
              <w:rPr>
                <w:rFonts w:ascii="Times New Roman" w:hAnsi="Times New Roman"/>
                <w:bCs/>
                <w:color w:val="800000"/>
                <w:sz w:val="28"/>
                <w:szCs w:val="28"/>
              </w:rPr>
            </w:pPr>
            <w:r>
              <w:rPr>
                <w:rFonts w:ascii="Times New Roman" w:hAnsi="Times New Roman"/>
                <w:bCs/>
                <w:color w:val="800000"/>
                <w:sz w:val="28"/>
                <w:szCs w:val="28"/>
              </w:rPr>
              <w:t>Вінцковський Тарас Степанович, доктор історичних наук, доцент, професор кафедри історії України та спеціальних історичних дисциплін</w:t>
            </w:r>
          </w:p>
        </w:tc>
        <w:tc>
          <w:tcPr>
            <w:tcW w:w="6965" w:type="dxa"/>
          </w:tcPr>
          <w:p w14:paraId="5B252DF4">
            <w:pPr>
              <w:spacing w:after="0"/>
              <w:jc w:val="both"/>
              <w:rPr>
                <w:rFonts w:ascii="Times New Roman" w:hAnsi="Times New Roman"/>
                <w:b/>
                <w:bCs/>
                <w:color w:val="800000"/>
                <w:sz w:val="28"/>
                <w:szCs w:val="28"/>
              </w:rPr>
            </w:pPr>
          </w:p>
        </w:tc>
      </w:tr>
      <w:tr w14:paraId="074E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3C783808">
            <w:pPr>
              <w:spacing w:after="0"/>
              <w:jc w:val="both"/>
              <w:rPr>
                <w:rFonts w:ascii="Times New Roman" w:hAnsi="Times New Roman"/>
                <w:b/>
                <w:bCs/>
                <w:sz w:val="28"/>
                <w:szCs w:val="28"/>
              </w:rPr>
            </w:pPr>
            <w:r>
              <w:rPr>
                <w:rFonts w:ascii="Times New Roman" w:hAnsi="Times New Roman"/>
                <w:b/>
                <w:bCs/>
                <w:sz w:val="28"/>
                <w:szCs w:val="28"/>
              </w:rPr>
              <w:t>Контактний телефон</w:t>
            </w:r>
          </w:p>
        </w:tc>
        <w:tc>
          <w:tcPr>
            <w:tcW w:w="6965" w:type="dxa"/>
          </w:tcPr>
          <w:p w14:paraId="1748C077">
            <w:pPr>
              <w:spacing w:after="0" w:line="240" w:lineRule="auto"/>
              <w:jc w:val="both"/>
              <w:rPr>
                <w:rFonts w:ascii="Times New Roman" w:hAnsi="Times New Roman"/>
                <w:bCs/>
                <w:color w:val="800000"/>
                <w:sz w:val="28"/>
                <w:szCs w:val="28"/>
              </w:rPr>
            </w:pPr>
            <w:r>
              <w:rPr>
                <w:rFonts w:ascii="Times New Roman" w:hAnsi="Times New Roman"/>
                <w:bCs/>
                <w:color w:val="800000"/>
                <w:sz w:val="28"/>
                <w:szCs w:val="28"/>
              </w:rPr>
              <w:t>097-454-72-17</w:t>
            </w:r>
          </w:p>
        </w:tc>
        <w:tc>
          <w:tcPr>
            <w:tcW w:w="6965" w:type="dxa"/>
          </w:tcPr>
          <w:p w14:paraId="3378A832">
            <w:pPr>
              <w:spacing w:after="0"/>
              <w:jc w:val="both"/>
              <w:rPr>
                <w:rFonts w:ascii="Times New Roman" w:hAnsi="Times New Roman"/>
                <w:b/>
                <w:bCs/>
                <w:color w:val="800000"/>
                <w:sz w:val="28"/>
                <w:szCs w:val="28"/>
              </w:rPr>
            </w:pPr>
          </w:p>
        </w:tc>
      </w:tr>
      <w:tr w14:paraId="71F0C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691EAF75">
            <w:pPr>
              <w:spacing w:after="0"/>
              <w:jc w:val="both"/>
              <w:rPr>
                <w:rFonts w:ascii="Times New Roman" w:hAnsi="Times New Roman"/>
                <w:b/>
                <w:bCs/>
                <w:sz w:val="28"/>
                <w:szCs w:val="28"/>
              </w:rPr>
            </w:pPr>
            <w:r>
              <w:rPr>
                <w:rFonts w:ascii="Times New Roman" w:hAnsi="Times New Roman"/>
                <w:b/>
                <w:bCs/>
                <w:sz w:val="28"/>
                <w:szCs w:val="28"/>
              </w:rPr>
              <w:t>Е-mail</w:t>
            </w:r>
          </w:p>
        </w:tc>
        <w:tc>
          <w:tcPr>
            <w:tcW w:w="6965" w:type="dxa"/>
          </w:tcPr>
          <w:p w14:paraId="44A915C1">
            <w:pPr>
              <w:spacing w:after="0" w:line="240" w:lineRule="auto"/>
              <w:jc w:val="both"/>
              <w:rPr>
                <w:rFonts w:ascii="Times New Roman" w:hAnsi="Times New Roman"/>
                <w:bCs/>
                <w:color w:val="800000"/>
                <w:sz w:val="28"/>
                <w:szCs w:val="28"/>
              </w:rPr>
            </w:pPr>
            <w:r>
              <w:rPr>
                <w:rFonts w:ascii="Times New Roman" w:hAnsi="Times New Roman"/>
                <w:bCs/>
                <w:color w:val="800000"/>
                <w:sz w:val="28"/>
                <w:szCs w:val="28"/>
                <w:lang w:val="en-US"/>
              </w:rPr>
              <w:t>Vintskovskyi</w:t>
            </w:r>
            <w:r>
              <w:rPr>
                <w:rFonts w:ascii="Times New Roman" w:hAnsi="Times New Roman"/>
                <w:bCs/>
                <w:color w:val="800000"/>
                <w:sz w:val="28"/>
                <w:szCs w:val="28"/>
              </w:rPr>
              <w:t>@</w:t>
            </w:r>
            <w:r>
              <w:rPr>
                <w:rFonts w:ascii="Times New Roman" w:hAnsi="Times New Roman"/>
                <w:bCs/>
                <w:color w:val="800000"/>
                <w:sz w:val="28"/>
                <w:szCs w:val="28"/>
                <w:lang w:val="en-US"/>
              </w:rPr>
              <w:t>onu</w:t>
            </w:r>
            <w:r>
              <w:rPr>
                <w:rFonts w:ascii="Times New Roman" w:hAnsi="Times New Roman"/>
                <w:bCs/>
                <w:color w:val="800000"/>
                <w:sz w:val="28"/>
                <w:szCs w:val="28"/>
              </w:rPr>
              <w:t>.</w:t>
            </w:r>
            <w:r>
              <w:rPr>
                <w:rFonts w:ascii="Times New Roman" w:hAnsi="Times New Roman"/>
                <w:bCs/>
                <w:color w:val="800000"/>
                <w:sz w:val="28"/>
                <w:szCs w:val="28"/>
                <w:lang w:val="en-US"/>
              </w:rPr>
              <w:t>edu.ua</w:t>
            </w:r>
          </w:p>
        </w:tc>
        <w:tc>
          <w:tcPr>
            <w:tcW w:w="6965" w:type="dxa"/>
          </w:tcPr>
          <w:p w14:paraId="1CC5C792">
            <w:pPr>
              <w:spacing w:after="0"/>
              <w:jc w:val="both"/>
              <w:rPr>
                <w:rFonts w:ascii="Times New Roman" w:hAnsi="Times New Roman"/>
                <w:b/>
                <w:bCs/>
                <w:color w:val="800000"/>
                <w:sz w:val="28"/>
                <w:szCs w:val="28"/>
              </w:rPr>
            </w:pPr>
          </w:p>
        </w:tc>
      </w:tr>
      <w:tr w14:paraId="069A8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43B4C1F5">
            <w:pPr>
              <w:spacing w:after="0"/>
              <w:jc w:val="both"/>
              <w:rPr>
                <w:rFonts w:ascii="Times New Roman" w:hAnsi="Times New Roman"/>
                <w:b/>
                <w:bCs/>
                <w:sz w:val="28"/>
                <w:szCs w:val="28"/>
              </w:rPr>
            </w:pPr>
            <w:r>
              <w:rPr>
                <w:rFonts w:ascii="Times New Roman" w:hAnsi="Times New Roman"/>
                <w:b/>
                <w:bCs/>
                <w:sz w:val="28"/>
                <w:szCs w:val="28"/>
              </w:rPr>
              <w:t>Робоче місце</w:t>
            </w:r>
          </w:p>
        </w:tc>
        <w:tc>
          <w:tcPr>
            <w:tcW w:w="6965" w:type="dxa"/>
          </w:tcPr>
          <w:p w14:paraId="32CBBB3C">
            <w:pPr>
              <w:spacing w:after="0" w:line="240" w:lineRule="auto"/>
              <w:jc w:val="both"/>
              <w:rPr>
                <w:rFonts w:ascii="Times New Roman" w:hAnsi="Times New Roman"/>
                <w:bCs/>
                <w:color w:val="800000"/>
                <w:sz w:val="28"/>
                <w:szCs w:val="28"/>
              </w:rPr>
            </w:pPr>
            <w:r>
              <w:rPr>
                <w:rFonts w:ascii="Times New Roman" w:hAnsi="Times New Roman"/>
                <w:bCs/>
                <w:color w:val="800000"/>
                <w:sz w:val="28"/>
                <w:szCs w:val="28"/>
              </w:rPr>
              <w:t>Вул. Єлисаветинська, 12, кабінет №10</w:t>
            </w:r>
          </w:p>
        </w:tc>
        <w:tc>
          <w:tcPr>
            <w:tcW w:w="6965" w:type="dxa"/>
          </w:tcPr>
          <w:p w14:paraId="0901C0D3">
            <w:pPr>
              <w:spacing w:after="0"/>
              <w:jc w:val="both"/>
              <w:rPr>
                <w:rFonts w:ascii="Times New Roman" w:hAnsi="Times New Roman"/>
                <w:b/>
                <w:bCs/>
                <w:color w:val="800000"/>
                <w:sz w:val="28"/>
                <w:szCs w:val="28"/>
              </w:rPr>
            </w:pPr>
          </w:p>
        </w:tc>
      </w:tr>
      <w:tr w14:paraId="7976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6" w:type="dxa"/>
          </w:tcPr>
          <w:p w14:paraId="26CDECF7">
            <w:pPr>
              <w:spacing w:after="0"/>
              <w:jc w:val="both"/>
              <w:rPr>
                <w:rFonts w:ascii="Times New Roman" w:hAnsi="Times New Roman"/>
                <w:b/>
                <w:bCs/>
                <w:sz w:val="28"/>
                <w:szCs w:val="28"/>
              </w:rPr>
            </w:pPr>
            <w:r>
              <w:rPr>
                <w:rFonts w:ascii="Times New Roman" w:hAnsi="Times New Roman"/>
                <w:b/>
                <w:bCs/>
                <w:sz w:val="28"/>
                <w:szCs w:val="28"/>
              </w:rPr>
              <w:t>Консультації</w:t>
            </w:r>
          </w:p>
        </w:tc>
        <w:tc>
          <w:tcPr>
            <w:tcW w:w="6965" w:type="dxa"/>
          </w:tcPr>
          <w:p w14:paraId="7AC5CAAC">
            <w:pPr>
              <w:pStyle w:val="17"/>
              <w:widowControl w:val="0"/>
              <w:spacing w:line="240" w:lineRule="auto"/>
              <w:jc w:val="both"/>
              <w:rPr>
                <w:rFonts w:ascii="Times New Roman" w:hAnsi="Times New Roman" w:cs="Times New Roman"/>
                <w:color w:val="800000"/>
                <w:sz w:val="28"/>
                <w:szCs w:val="28"/>
              </w:rPr>
            </w:pPr>
          </w:p>
        </w:tc>
        <w:tc>
          <w:tcPr>
            <w:tcW w:w="6965" w:type="dxa"/>
          </w:tcPr>
          <w:p w14:paraId="5D641BE7">
            <w:pPr>
              <w:spacing w:after="0"/>
              <w:jc w:val="both"/>
              <w:rPr>
                <w:rFonts w:ascii="Times New Roman" w:hAnsi="Times New Roman"/>
                <w:b/>
                <w:bCs/>
                <w:color w:val="800000"/>
                <w:sz w:val="28"/>
                <w:szCs w:val="28"/>
              </w:rPr>
            </w:pPr>
          </w:p>
        </w:tc>
      </w:tr>
    </w:tbl>
    <w:p w14:paraId="718A941D">
      <w:pPr>
        <w:spacing w:after="0"/>
        <w:rPr>
          <w:rFonts w:ascii="Times New Roman" w:hAnsi="Times New Roman"/>
          <w:b/>
          <w:bCs/>
          <w:smallCaps/>
          <w:color w:val="000099"/>
          <w:sz w:val="28"/>
          <w:szCs w:val="28"/>
        </w:rPr>
      </w:pPr>
    </w:p>
    <w:p w14:paraId="5E1B8388">
      <w:pPr>
        <w:spacing w:after="0"/>
        <w:rPr>
          <w:rFonts w:ascii="Times New Roman" w:hAnsi="Times New Roman"/>
          <w:b/>
          <w:bCs/>
          <w:smallCaps/>
          <w:color w:val="000099"/>
          <w:sz w:val="28"/>
          <w:szCs w:val="28"/>
        </w:rPr>
      </w:pPr>
      <w:r>
        <w:rPr>
          <w:rFonts w:ascii="Times New Roman" w:hAnsi="Times New Roman"/>
          <w:b/>
          <w:bCs/>
          <w:smallCaps/>
          <w:color w:val="000099"/>
          <w:sz w:val="28"/>
          <w:szCs w:val="28"/>
        </w:rPr>
        <w:t xml:space="preserve">КОМУНІКАЦІЯ </w:t>
      </w:r>
    </w:p>
    <w:p w14:paraId="5C5A8CF3">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Комунікація зі </w:t>
      </w:r>
      <w:r>
        <w:rPr>
          <w:rFonts w:ascii="Times New Roman" w:hAnsi="Times New Roman"/>
          <w:color w:val="000000"/>
          <w:sz w:val="28"/>
          <w:szCs w:val="28"/>
          <w:lang w:val="uk-UA"/>
        </w:rPr>
        <w:t>здобувачами</w:t>
      </w:r>
      <w:r>
        <w:rPr>
          <w:rFonts w:hint="default" w:ascii="Times New Roman" w:hAnsi="Times New Roman"/>
          <w:color w:val="000000"/>
          <w:sz w:val="28"/>
          <w:szCs w:val="28"/>
          <w:lang w:val="uk-UA"/>
        </w:rPr>
        <w:t xml:space="preserve"> освіти</w:t>
      </w:r>
      <w:r>
        <w:rPr>
          <w:rFonts w:ascii="Times New Roman" w:hAnsi="Times New Roman"/>
          <w:color w:val="000000"/>
          <w:sz w:val="28"/>
          <w:szCs w:val="28"/>
        </w:rPr>
        <w:t xml:space="preserve"> здійснюватиметься у будь-який зручний спосіб, у залежності від форми організації роботи університету – за допомогою електронної пошти, телефону та очних зустрічей на кафедрі історії України та спеціальних історичних дисциплін.</w:t>
      </w:r>
    </w:p>
    <w:p w14:paraId="7EB8D6EC">
      <w:pPr>
        <w:spacing w:after="0"/>
        <w:rPr>
          <w:rFonts w:ascii="Times New Roman" w:hAnsi="Times New Roman"/>
          <w:b/>
          <w:bCs/>
          <w:smallCaps/>
          <w:color w:val="000099"/>
          <w:sz w:val="28"/>
          <w:szCs w:val="28"/>
        </w:rPr>
      </w:pPr>
    </w:p>
    <w:p w14:paraId="41701E30">
      <w:pPr>
        <w:pStyle w:val="28"/>
        <w:ind w:firstLine="708"/>
        <w:jc w:val="both"/>
        <w:rPr>
          <w:b/>
          <w:i/>
          <w:color w:val="000080"/>
          <w:lang w:val="uk-UA"/>
        </w:rPr>
      </w:pPr>
      <w:r>
        <w:rPr>
          <w:b/>
          <w:color w:val="000080"/>
          <w:lang w:val="uk-UA"/>
        </w:rPr>
        <w:t>АНОТАЦІЯ КУРСУ</w:t>
      </w:r>
      <w:r>
        <w:rPr>
          <w:b/>
          <w:i/>
          <w:color w:val="000080"/>
          <w:lang w:val="uk-UA"/>
        </w:rPr>
        <w:t xml:space="preserve"> </w:t>
      </w:r>
    </w:p>
    <w:p w14:paraId="751811ED">
      <w:pPr>
        <w:pStyle w:val="28"/>
        <w:ind w:firstLine="708"/>
        <w:jc w:val="both"/>
        <w:rPr>
          <w:lang w:val="uk-UA"/>
        </w:rPr>
      </w:pPr>
      <w:r>
        <w:rPr>
          <w:b/>
          <w:i/>
          <w:iCs/>
          <w:color w:val="000000"/>
          <w:lang w:val="uk-UA"/>
        </w:rPr>
        <w:t>Предметом</w:t>
      </w:r>
      <w:r>
        <w:rPr>
          <w:b/>
          <w:color w:val="000000"/>
          <w:lang w:val="uk-UA"/>
        </w:rPr>
        <w:t xml:space="preserve"> </w:t>
      </w:r>
      <w:r>
        <w:rPr>
          <w:b/>
          <w:i/>
          <w:iCs/>
          <w:color w:val="000000"/>
          <w:lang w:val="uk-UA"/>
        </w:rPr>
        <w:t>вивчення дисципліни</w:t>
      </w:r>
      <w:r>
        <w:rPr>
          <w:lang w:val="uk-UA"/>
        </w:rPr>
        <w:t xml:space="preserve"> є історична біографістика, формування особистості в умовах суспільно-політичної дійсності Російської та Австро-Угорської імперій, СРСР, другої Речі Посполитої, вплив родинного, освітнього, інтелектуального середовища на кристалізацію ідеологічних пріоритетів індивідуума.</w:t>
      </w:r>
    </w:p>
    <w:p w14:paraId="43022E3E">
      <w:pPr>
        <w:pStyle w:val="28"/>
        <w:ind w:firstLine="708"/>
        <w:jc w:val="both"/>
        <w:rPr>
          <w:b/>
          <w:color w:val="000000"/>
          <w:lang w:val="uk-UA"/>
        </w:rPr>
      </w:pPr>
      <w:r>
        <w:rPr>
          <w:b/>
          <w:i/>
          <w:color w:val="000000"/>
          <w:lang w:val="uk-UA"/>
        </w:rPr>
        <w:t>Пререквізити і постреквізити курсу:</w:t>
      </w:r>
      <w:r>
        <w:rPr>
          <w:b/>
          <w:color w:val="000000"/>
          <w:lang w:val="uk-UA"/>
        </w:rPr>
        <w:t xml:space="preserve"> </w:t>
      </w:r>
    </w:p>
    <w:p w14:paraId="71ED28E5">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Пререквізити – спеціальний курс «Політичні діячі України ХХ століття» згідно освітньої програми спеціальності «Історія та археологія», читається на сьомому семестрі для бакалаврів денної форми навчання. Зміст програми дисципліни передбачає оволодіння студентами знаннями із загального курсу історії України, «Новітньої історії зарубіжних країн», «Історіографії», «Джерелознавства», «Україна в національному та світовому інтеграційних процесах», «Філософія», комплексу міждисциплінарних знань у межах гуманітаристики.</w:t>
      </w:r>
    </w:p>
    <w:p w14:paraId="6DE14050">
      <w:pPr>
        <w:spacing w:after="0" w:line="240" w:lineRule="auto"/>
        <w:ind w:firstLine="708"/>
        <w:jc w:val="both"/>
        <w:rPr>
          <w:rFonts w:ascii="Times New Roman" w:hAnsi="Times New Roman"/>
          <w:color w:val="000000"/>
          <w:shd w:val="clear" w:color="auto" w:fill="FFFFFF"/>
        </w:rPr>
      </w:pPr>
      <w:r>
        <w:rPr>
          <w:rFonts w:ascii="Times New Roman" w:hAnsi="Times New Roman"/>
          <w:color w:val="000000"/>
          <w:sz w:val="28"/>
          <w:szCs w:val="28"/>
        </w:rPr>
        <w:t>Постреквізити – пропонована дисципліна є однією із завершальних у циклі професійної підготовки бакалаврів. У восьмому семестрі читається курс «Новітня історія України. Частина 2 (др. пол. ХХ ст. – поч. ХХІ ст.)».</w:t>
      </w:r>
    </w:p>
    <w:p w14:paraId="24CC6312">
      <w:pPr>
        <w:spacing w:after="0" w:line="240" w:lineRule="auto"/>
        <w:ind w:firstLine="708"/>
        <w:jc w:val="both"/>
        <w:rPr>
          <w:rFonts w:ascii="Times New Roman" w:hAnsi="Times New Roman"/>
          <w:color w:val="000000"/>
          <w:sz w:val="28"/>
          <w:szCs w:val="28"/>
        </w:rPr>
      </w:pPr>
      <w:r>
        <w:rPr>
          <w:rFonts w:ascii="Times New Roman" w:hAnsi="Times New Roman"/>
          <w:b/>
          <w:i/>
          <w:color w:val="000000"/>
          <w:sz w:val="28"/>
          <w:szCs w:val="28"/>
        </w:rPr>
        <w:t>Мета курсу.</w:t>
      </w:r>
      <w:r>
        <w:rPr>
          <w:rFonts w:ascii="Times New Roman" w:hAnsi="Times New Roman"/>
          <w:color w:val="000000"/>
          <w:sz w:val="28"/>
          <w:szCs w:val="28"/>
        </w:rPr>
        <w:t xml:space="preserve"> </w:t>
      </w:r>
    </w:p>
    <w:p w14:paraId="2A34648C">
      <w:pPr>
        <w:pStyle w:val="28"/>
        <w:ind w:firstLine="708"/>
        <w:jc w:val="both"/>
        <w:rPr>
          <w:szCs w:val="28"/>
          <w:lang w:val="uk-UA"/>
        </w:rPr>
      </w:pPr>
      <w:r>
        <w:rPr>
          <w:color w:val="000000"/>
          <w:szCs w:val="28"/>
          <w:lang w:val="uk-UA"/>
        </w:rPr>
        <w:t>Запропонований курс має на меті</w:t>
      </w:r>
      <w:r>
        <w:rPr>
          <w:lang w:val="uk-UA"/>
        </w:rPr>
        <w:t xml:space="preserve"> вивчення особливостей політичної боротьби в Україні у ХХ ст., партійного будівництва, релігійного життя на прикладі особистісного чинника, формування рефлексії на події з погляду мікроісторії. Адже біоісторичні студії є невід’ємною частиною професійної підготовки здобувачів</w:t>
      </w:r>
      <w:r>
        <w:rPr>
          <w:rFonts w:hint="default"/>
          <w:lang w:val="uk-UA"/>
        </w:rPr>
        <w:t xml:space="preserve"> освіти</w:t>
      </w:r>
      <w:r>
        <w:rPr>
          <w:lang w:val="uk-UA"/>
        </w:rPr>
        <w:t>-істориків.</w:t>
      </w:r>
    </w:p>
    <w:p w14:paraId="181A08F7">
      <w:pPr>
        <w:pStyle w:val="28"/>
        <w:ind w:firstLine="708"/>
        <w:jc w:val="both"/>
        <w:rPr>
          <w:b/>
          <w:i/>
          <w:lang w:val="uk-UA"/>
        </w:rPr>
      </w:pPr>
      <w:r>
        <w:rPr>
          <w:b/>
          <w:i/>
          <w:lang w:val="uk-UA"/>
        </w:rPr>
        <w:t xml:space="preserve">Завдання дисципліни: </w:t>
      </w:r>
    </w:p>
    <w:p w14:paraId="369311A7">
      <w:pPr>
        <w:pStyle w:val="28"/>
        <w:ind w:firstLine="708"/>
        <w:jc w:val="both"/>
        <w:rPr>
          <w:lang w:val="uk-UA"/>
        </w:rPr>
      </w:pPr>
      <w:r>
        <w:rPr>
          <w:lang w:val="uk-UA"/>
        </w:rPr>
        <w:t>Основними завданнями вивчення дисципліни є опрацювати основну джерельну базу і наукову літературу з пропонованого курсу, насамперед творів досліджуваних постатей, проаналізувати важливі суспільно-політичні події минулого України та визначити фактори, що на них впливали, розглянути формування особистості, політичних поглядів та діяльності найзнаковіших державних та політичних діячів України в новітній період її історії, проаналізувати роль мікроісторії в становленні історичних уявлень здобувачів</w:t>
      </w:r>
      <w:r>
        <w:rPr>
          <w:rFonts w:hint="default"/>
          <w:lang w:val="uk-UA"/>
        </w:rPr>
        <w:t xml:space="preserve"> освіти</w:t>
      </w:r>
      <w:r>
        <w:rPr>
          <w:lang w:val="uk-UA"/>
        </w:rPr>
        <w:t>, вироблення критеріїв оцінки щодо внеску досліджуваних персонажів у вітчизняну та європейську історію.</w:t>
      </w:r>
    </w:p>
    <w:p w14:paraId="31BA2743">
      <w:pPr>
        <w:pStyle w:val="28"/>
        <w:ind w:firstLine="708"/>
        <w:jc w:val="both"/>
        <w:rPr>
          <w:b/>
          <w:i/>
          <w:lang w:val="uk-UA"/>
        </w:rPr>
      </w:pPr>
      <w:r>
        <w:rPr>
          <w:b/>
          <w:i/>
          <w:lang w:val="uk-UA"/>
        </w:rPr>
        <w:t>Очікувані результати.</w:t>
      </w:r>
    </w:p>
    <w:p w14:paraId="46D93096">
      <w:pPr>
        <w:pStyle w:val="28"/>
        <w:ind w:firstLine="708"/>
        <w:jc w:val="both"/>
        <w:rPr>
          <w:lang w:val="uk-UA"/>
        </w:rPr>
      </w:pPr>
      <w:r>
        <w:rPr>
          <w:i/>
          <w:lang w:val="uk-UA"/>
        </w:rPr>
        <w:t>Здобувач повинен знати:</w:t>
      </w:r>
      <w:r>
        <w:rPr>
          <w:lang w:val="uk-UA"/>
        </w:rPr>
        <w:t xml:space="preserve"> необхідний комплекс джерел до курсу; історіографічний доробок з проблематики дисципліни; актуальні проблеми тематики даного курсу; важливі дати та події, пов’язані з розвитком модерної епохи в історії України; основні напрями розвитку політичної думки. </w:t>
      </w:r>
      <w:r>
        <w:rPr>
          <w:i/>
          <w:color w:val="000000"/>
          <w:szCs w:val="28"/>
          <w:lang w:val="uk-UA"/>
        </w:rPr>
        <w:t>Здобувач повинен вміти</w:t>
      </w:r>
      <w:r>
        <w:rPr>
          <w:color w:val="000000"/>
          <w:szCs w:val="28"/>
          <w:lang w:val="uk-UA"/>
        </w:rPr>
        <w:t xml:space="preserve">: </w:t>
      </w:r>
      <w:r>
        <w:rPr>
          <w:lang w:val="uk-UA"/>
        </w:rPr>
        <w:t>узагальнювати фактичний матеріал, набутий під час лекцій та самостійно опрацьованої літератури до курсу; орієнтуватися в подіях політичного життя України ХХ ст.; виробити критерії щодо оцінки діяльності державних і політичних діячів; розрізняти основні напрями в розвитку суспільно-політичної думки; робити висновки з вивченої теми.</w:t>
      </w:r>
    </w:p>
    <w:p w14:paraId="5FF18949">
      <w:pPr>
        <w:spacing w:after="0" w:line="240" w:lineRule="auto"/>
        <w:rPr>
          <w:rFonts w:ascii="Times New Roman" w:hAnsi="Times New Roman"/>
          <w:b/>
          <w:bCs/>
          <w:color w:val="000000"/>
          <w:sz w:val="28"/>
          <w:szCs w:val="28"/>
        </w:rPr>
      </w:pPr>
    </w:p>
    <w:p w14:paraId="581CE4C1">
      <w:pPr>
        <w:spacing w:after="0" w:line="240" w:lineRule="auto"/>
        <w:rPr>
          <w:rFonts w:ascii="Times New Roman" w:hAnsi="Times New Roman"/>
          <w:b/>
          <w:bCs/>
          <w:color w:val="000080"/>
          <w:sz w:val="28"/>
          <w:szCs w:val="28"/>
        </w:rPr>
      </w:pPr>
      <w:r>
        <w:rPr>
          <w:rFonts w:ascii="Times New Roman" w:hAnsi="Times New Roman"/>
          <w:b/>
          <w:bCs/>
          <w:color w:val="000080"/>
          <w:sz w:val="28"/>
          <w:szCs w:val="28"/>
        </w:rPr>
        <w:t>ОПИС КУРСУ</w:t>
      </w:r>
    </w:p>
    <w:p w14:paraId="63CA681A">
      <w:pPr>
        <w:pStyle w:val="2"/>
        <w:spacing w:before="0" w:after="0"/>
        <w:ind w:firstLine="708"/>
        <w:jc w:val="both"/>
        <w:rPr>
          <w:bCs w:val="0"/>
          <w:i/>
          <w:color w:val="auto"/>
          <w:sz w:val="28"/>
          <w:szCs w:val="28"/>
          <w:lang w:val="uk-UA"/>
        </w:rPr>
      </w:pPr>
      <w:r>
        <w:rPr>
          <w:bCs w:val="0"/>
          <w:i/>
          <w:color w:val="auto"/>
          <w:sz w:val="28"/>
          <w:szCs w:val="28"/>
          <w:lang w:val="uk-UA"/>
        </w:rPr>
        <w:t>Форми і методи навчання</w:t>
      </w:r>
    </w:p>
    <w:p w14:paraId="3AE01837">
      <w:pPr>
        <w:pStyle w:val="3"/>
        <w:ind w:firstLine="708"/>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Курс буде викладений у формі лекцій (</w:t>
      </w:r>
      <w:r>
        <w:rPr>
          <w:rFonts w:hint="default" w:ascii="Times New Roman" w:hAnsi="Times New Roman" w:cs="Times New Roman"/>
          <w:color w:val="auto"/>
          <w:sz w:val="28"/>
          <w:szCs w:val="28"/>
          <w:u w:val="single"/>
          <w:lang w:val="uk-UA"/>
        </w:rPr>
        <w:t>30</w:t>
      </w:r>
      <w:r>
        <w:rPr>
          <w:rFonts w:ascii="Times New Roman" w:hAnsi="Times New Roman" w:cs="Times New Roman"/>
          <w:color w:val="auto"/>
          <w:sz w:val="28"/>
          <w:szCs w:val="28"/>
          <w:lang w:val="uk-UA"/>
        </w:rPr>
        <w:t xml:space="preserve"> год.)</w:t>
      </w:r>
      <w:r>
        <w:rPr>
          <w:rFonts w:hint="default" w:ascii="Times New Roman" w:hAnsi="Times New Roman" w:cs="Times New Roman"/>
          <w:color w:val="auto"/>
          <w:sz w:val="28"/>
          <w:szCs w:val="28"/>
          <w:lang w:val="uk-UA"/>
        </w:rPr>
        <w:t>, практичних занять (</w:t>
      </w:r>
      <w:r>
        <w:rPr>
          <w:rFonts w:hint="default" w:ascii="Times New Roman" w:hAnsi="Times New Roman" w:cs="Times New Roman"/>
          <w:color w:val="auto"/>
          <w:sz w:val="28"/>
          <w:szCs w:val="28"/>
          <w:u w:val="single"/>
          <w:lang w:val="uk-UA"/>
        </w:rPr>
        <w:t>6</w:t>
      </w:r>
      <w:r>
        <w:rPr>
          <w:rFonts w:hint="default" w:ascii="Times New Roman" w:hAnsi="Times New Roman" w:cs="Times New Roman"/>
          <w:color w:val="auto"/>
          <w:sz w:val="28"/>
          <w:szCs w:val="28"/>
          <w:lang w:val="uk-UA"/>
        </w:rPr>
        <w:t xml:space="preserve"> год.)</w:t>
      </w:r>
      <w:r>
        <w:rPr>
          <w:rFonts w:ascii="Times New Roman" w:hAnsi="Times New Roman" w:cs="Times New Roman"/>
          <w:color w:val="auto"/>
          <w:sz w:val="28"/>
          <w:szCs w:val="28"/>
          <w:lang w:val="uk-UA"/>
        </w:rPr>
        <w:t xml:space="preserve"> та організації самостійної роботи здобувачів</w:t>
      </w:r>
      <w:r>
        <w:rPr>
          <w:rFonts w:hint="default" w:ascii="Times New Roman" w:hAnsi="Times New Roman" w:cs="Times New Roman"/>
          <w:color w:val="auto"/>
          <w:sz w:val="28"/>
          <w:szCs w:val="28"/>
          <w:lang w:val="uk-UA"/>
        </w:rPr>
        <w:t xml:space="preserve"> освіти</w:t>
      </w:r>
      <w:r>
        <w:rPr>
          <w:rFonts w:ascii="Times New Roman" w:hAnsi="Times New Roman" w:cs="Times New Roman"/>
          <w:color w:val="auto"/>
          <w:sz w:val="28"/>
          <w:szCs w:val="28"/>
          <w:lang w:val="uk-UA"/>
        </w:rPr>
        <w:t xml:space="preserve"> (</w:t>
      </w:r>
      <w:r>
        <w:rPr>
          <w:rFonts w:hint="default" w:ascii="Times New Roman" w:hAnsi="Times New Roman" w:cs="Times New Roman"/>
          <w:color w:val="auto"/>
          <w:sz w:val="28"/>
          <w:szCs w:val="28"/>
          <w:u w:val="single"/>
          <w:lang w:val="uk-UA"/>
        </w:rPr>
        <w:t>54</w:t>
      </w:r>
      <w:r>
        <w:rPr>
          <w:rFonts w:ascii="Times New Roman" w:hAnsi="Times New Roman" w:cs="Times New Roman"/>
          <w:color w:val="auto"/>
          <w:sz w:val="28"/>
          <w:szCs w:val="28"/>
          <w:lang w:val="uk-UA"/>
        </w:rPr>
        <w:t xml:space="preserve"> год.).</w:t>
      </w:r>
    </w:p>
    <w:p w14:paraId="1BF1045D">
      <w:pPr>
        <w:pStyle w:val="26"/>
        <w:ind w:firstLine="720"/>
        <w:jc w:val="both"/>
        <w:rPr>
          <w:rStyle w:val="6"/>
          <w:b w:val="0"/>
          <w:bCs w:val="0"/>
          <w:sz w:val="28"/>
          <w:szCs w:val="28"/>
        </w:rPr>
      </w:pPr>
      <w:r>
        <w:rPr>
          <w:rStyle w:val="6"/>
          <w:b w:val="0"/>
          <w:bCs w:val="0"/>
          <w:sz w:val="28"/>
          <w:szCs w:val="28"/>
        </w:rPr>
        <w:t xml:space="preserve">У ході читання спеціального курсу використовуються різноманітні методи навчання, які притаманні системі вищої академічної освіти. Серед них найтрадиційнішим залишається пояснювально-ілюстративний метод, у межах якого викладач допомагає </w:t>
      </w:r>
      <w:r>
        <w:rPr>
          <w:rStyle w:val="6"/>
          <w:b w:val="0"/>
          <w:bCs w:val="0"/>
          <w:sz w:val="28"/>
          <w:szCs w:val="28"/>
          <w:lang w:val="uk-UA"/>
        </w:rPr>
        <w:t>здобувачам</w:t>
      </w:r>
      <w:r>
        <w:rPr>
          <w:rStyle w:val="6"/>
          <w:rFonts w:hint="default"/>
          <w:b w:val="0"/>
          <w:bCs w:val="0"/>
          <w:sz w:val="28"/>
          <w:szCs w:val="28"/>
          <w:lang w:val="uk-UA"/>
        </w:rPr>
        <w:t xml:space="preserve"> освіти сформувати</w:t>
      </w:r>
      <w:r>
        <w:rPr>
          <w:rStyle w:val="6"/>
          <w:b w:val="0"/>
          <w:bCs w:val="0"/>
          <w:sz w:val="28"/>
          <w:szCs w:val="28"/>
        </w:rPr>
        <w:t xml:space="preserve"> знання завдяки аудиторній роботі. Основною складовою даного методу є засвоєння теоретичного матеріалу під час прослуховування лекцій, на яких </w:t>
      </w:r>
      <w:r>
        <w:rPr>
          <w:rStyle w:val="6"/>
          <w:b w:val="0"/>
          <w:bCs w:val="0"/>
          <w:sz w:val="28"/>
          <w:szCs w:val="28"/>
          <w:lang w:val="uk-UA"/>
        </w:rPr>
        <w:t>здобувачі</w:t>
      </w:r>
      <w:r>
        <w:rPr>
          <w:rStyle w:val="6"/>
          <w:rFonts w:hint="default"/>
          <w:b w:val="0"/>
          <w:bCs w:val="0"/>
          <w:sz w:val="28"/>
          <w:szCs w:val="28"/>
          <w:lang w:val="uk-UA"/>
        </w:rPr>
        <w:t xml:space="preserve"> освіти</w:t>
      </w:r>
      <w:r>
        <w:rPr>
          <w:rStyle w:val="6"/>
          <w:b w:val="0"/>
          <w:bCs w:val="0"/>
          <w:sz w:val="28"/>
          <w:szCs w:val="28"/>
        </w:rPr>
        <w:t xml:space="preserve"> отримають знання, а також демонструють вміння засвоїти матеріал, запропонований викладачем для самостійного опрацювання.</w:t>
      </w:r>
    </w:p>
    <w:p w14:paraId="1CD394ED">
      <w:pPr>
        <w:pStyle w:val="26"/>
        <w:ind w:firstLine="720"/>
        <w:jc w:val="both"/>
        <w:rPr>
          <w:sz w:val="28"/>
          <w:szCs w:val="28"/>
        </w:rPr>
      </w:pPr>
      <w:r>
        <w:rPr>
          <w:sz w:val="28"/>
          <w:szCs w:val="28"/>
        </w:rPr>
        <w:t xml:space="preserve">Окрім вищевикладеного методу, використовується метод проблемного викладення. Він допомагає, використовуючи практику активної полеміки на </w:t>
      </w:r>
      <w:r>
        <w:rPr>
          <w:sz w:val="28"/>
          <w:szCs w:val="28"/>
          <w:lang w:val="uk-UA"/>
        </w:rPr>
        <w:t>практичн</w:t>
      </w:r>
      <w:r>
        <w:rPr>
          <w:sz w:val="28"/>
          <w:szCs w:val="28"/>
        </w:rPr>
        <w:t xml:space="preserve">их заняттях, формувати вміння </w:t>
      </w:r>
      <w:r>
        <w:rPr>
          <w:sz w:val="28"/>
          <w:szCs w:val="28"/>
          <w:lang w:val="uk-UA"/>
        </w:rPr>
        <w:t>здобувача</w:t>
      </w:r>
      <w:r>
        <w:rPr>
          <w:rFonts w:hint="default"/>
          <w:sz w:val="28"/>
          <w:szCs w:val="28"/>
          <w:lang w:val="uk-UA"/>
        </w:rPr>
        <w:t xml:space="preserve"> освіти</w:t>
      </w:r>
      <w:r>
        <w:rPr>
          <w:sz w:val="28"/>
          <w:szCs w:val="28"/>
        </w:rPr>
        <w:t xml:space="preserve"> критично ставитися до вивченої наукової літератури, заслуханих рефератів і доповідей, лекційного курсу. Викладач, поставивши навчальне завдання, формулює пізнавальну мету, а потім, розкриваючи систему доведень, порівнюючи погляди, різні підходи, показує спосіб розв</w:t>
      </w:r>
      <w:r>
        <w:rPr>
          <w:sz w:val="28"/>
          <w:szCs w:val="28"/>
          <w:lang w:val="ru-RU"/>
        </w:rPr>
        <w:t>’</w:t>
      </w:r>
      <w:r>
        <w:rPr>
          <w:sz w:val="28"/>
          <w:szCs w:val="28"/>
        </w:rPr>
        <w:t xml:space="preserve">язання поставленого завдання. У такий спосіб </w:t>
      </w:r>
      <w:r>
        <w:rPr>
          <w:sz w:val="28"/>
          <w:szCs w:val="28"/>
          <w:lang w:val="uk-UA"/>
        </w:rPr>
        <w:t>здобувачі</w:t>
      </w:r>
      <w:r>
        <w:rPr>
          <w:rFonts w:hint="default"/>
          <w:sz w:val="28"/>
          <w:szCs w:val="28"/>
          <w:lang w:val="uk-UA"/>
        </w:rPr>
        <w:t xml:space="preserve"> освіти</w:t>
      </w:r>
      <w:r>
        <w:rPr>
          <w:sz w:val="28"/>
          <w:szCs w:val="28"/>
        </w:rPr>
        <w:t xml:space="preserve"> стають співучасниками наукового пошуку. Вивчаючи окремі теми, використовується й дослідницький метод, який передбачає організацію активного пошуку розв’язання висунутих пізнавальних завдань, аналізуючи історичні джерела й пропонуючи самостійні висновки.</w:t>
      </w:r>
    </w:p>
    <w:p w14:paraId="15B368AB">
      <w:pPr>
        <w:spacing w:after="0" w:line="240" w:lineRule="auto"/>
        <w:ind w:firstLine="708"/>
        <w:rPr>
          <w:rFonts w:ascii="Times New Roman" w:hAnsi="Times New Roman"/>
          <w:b/>
          <w:i/>
          <w:sz w:val="28"/>
          <w:szCs w:val="28"/>
        </w:rPr>
      </w:pPr>
      <w:r>
        <w:rPr>
          <w:rFonts w:ascii="Times New Roman" w:hAnsi="Times New Roman"/>
          <w:b/>
          <w:i/>
          <w:sz w:val="28"/>
          <w:szCs w:val="28"/>
        </w:rPr>
        <w:t xml:space="preserve">Зміст навчальної дисципліни </w:t>
      </w:r>
    </w:p>
    <w:p w14:paraId="5EB38721">
      <w:pPr>
        <w:pStyle w:val="28"/>
        <w:ind w:firstLine="720"/>
        <w:jc w:val="both"/>
        <w:rPr>
          <w:szCs w:val="28"/>
          <w:lang w:val="uk-UA"/>
        </w:rPr>
      </w:pPr>
      <w:r>
        <w:rPr>
          <w:szCs w:val="28"/>
          <w:lang w:val="uk-UA"/>
        </w:rPr>
        <w:t>Тема 1. Роль М. Грушевського в державотворчих процесах.</w:t>
      </w:r>
    </w:p>
    <w:p w14:paraId="1BF532F3">
      <w:pPr>
        <w:pStyle w:val="28"/>
        <w:ind w:firstLine="720"/>
        <w:jc w:val="both"/>
        <w:rPr>
          <w:szCs w:val="28"/>
          <w:lang w:val="uk-UA"/>
        </w:rPr>
      </w:pPr>
      <w:r>
        <w:rPr>
          <w:szCs w:val="28"/>
          <w:lang w:val="uk-UA"/>
        </w:rPr>
        <w:t xml:space="preserve">Тема </w:t>
      </w:r>
      <w:r>
        <w:rPr>
          <w:rFonts w:hint="default"/>
          <w:szCs w:val="28"/>
          <w:lang w:val="uk-UA"/>
        </w:rPr>
        <w:t>2</w:t>
      </w:r>
      <w:r>
        <w:rPr>
          <w:szCs w:val="28"/>
          <w:lang w:val="uk-UA"/>
        </w:rPr>
        <w:t>. Соціалізм і націонал-комунізм В. Винниченка.</w:t>
      </w:r>
    </w:p>
    <w:p w14:paraId="4FE6268C">
      <w:pPr>
        <w:pStyle w:val="28"/>
        <w:ind w:firstLine="720"/>
        <w:jc w:val="both"/>
        <w:rPr>
          <w:szCs w:val="28"/>
          <w:lang w:val="uk-UA"/>
        </w:rPr>
      </w:pPr>
      <w:r>
        <w:rPr>
          <w:szCs w:val="28"/>
          <w:lang w:val="uk-UA"/>
        </w:rPr>
        <w:t xml:space="preserve">Тема </w:t>
      </w:r>
      <w:r>
        <w:rPr>
          <w:rFonts w:hint="default"/>
          <w:szCs w:val="28"/>
          <w:lang w:val="uk-UA"/>
        </w:rPr>
        <w:t>3</w:t>
      </w:r>
      <w:r>
        <w:rPr>
          <w:szCs w:val="28"/>
          <w:lang w:val="uk-UA"/>
        </w:rPr>
        <w:t>. П. Скоропадський і модерна версія гетьманської України.</w:t>
      </w:r>
    </w:p>
    <w:p w14:paraId="1C8D6534">
      <w:pPr>
        <w:pStyle w:val="28"/>
        <w:ind w:firstLine="720"/>
        <w:jc w:val="both"/>
        <w:rPr>
          <w:szCs w:val="28"/>
          <w:lang w:val="uk-UA"/>
        </w:rPr>
      </w:pPr>
      <w:r>
        <w:rPr>
          <w:szCs w:val="28"/>
          <w:lang w:val="uk-UA"/>
        </w:rPr>
        <w:t xml:space="preserve">Тема </w:t>
      </w:r>
      <w:r>
        <w:rPr>
          <w:rFonts w:hint="default"/>
          <w:szCs w:val="28"/>
          <w:lang w:val="uk-UA"/>
        </w:rPr>
        <w:t>4</w:t>
      </w:r>
      <w:r>
        <w:rPr>
          <w:szCs w:val="28"/>
          <w:lang w:val="uk-UA"/>
        </w:rPr>
        <w:t>. Місце С. Петлюри в історії Української революції.</w:t>
      </w:r>
    </w:p>
    <w:p w14:paraId="3EA4E5FE">
      <w:pPr>
        <w:pStyle w:val="28"/>
        <w:ind w:firstLine="720"/>
        <w:jc w:val="both"/>
        <w:rPr>
          <w:szCs w:val="28"/>
          <w:lang w:val="uk-UA"/>
        </w:rPr>
      </w:pPr>
      <w:r>
        <w:rPr>
          <w:szCs w:val="28"/>
          <w:lang w:val="uk-UA"/>
        </w:rPr>
        <w:t xml:space="preserve">Тема </w:t>
      </w:r>
      <w:r>
        <w:rPr>
          <w:rFonts w:hint="default"/>
          <w:szCs w:val="28"/>
          <w:lang w:val="uk-UA"/>
        </w:rPr>
        <w:t>5</w:t>
      </w:r>
      <w:r>
        <w:rPr>
          <w:szCs w:val="28"/>
          <w:lang w:val="uk-UA"/>
        </w:rPr>
        <w:t>. В. Липинський – ідеолог та практик українського державотворення.</w:t>
      </w:r>
    </w:p>
    <w:p w14:paraId="17FEE740">
      <w:pPr>
        <w:pStyle w:val="28"/>
        <w:ind w:firstLine="720"/>
        <w:jc w:val="both"/>
        <w:rPr>
          <w:szCs w:val="28"/>
          <w:lang w:val="uk-UA"/>
        </w:rPr>
      </w:pPr>
      <w:r>
        <w:rPr>
          <w:szCs w:val="28"/>
          <w:lang w:val="uk-UA"/>
        </w:rPr>
        <w:t xml:space="preserve">Тема </w:t>
      </w:r>
      <w:r>
        <w:rPr>
          <w:rFonts w:hint="default"/>
          <w:szCs w:val="28"/>
          <w:lang w:val="uk-UA"/>
        </w:rPr>
        <w:t>6</w:t>
      </w:r>
      <w:r>
        <w:rPr>
          <w:szCs w:val="28"/>
          <w:lang w:val="uk-UA"/>
        </w:rPr>
        <w:t>. Х. Раковський – болгарський марксист і український «прем’єр-міністр».</w:t>
      </w:r>
    </w:p>
    <w:p w14:paraId="43365B92">
      <w:pPr>
        <w:pStyle w:val="28"/>
        <w:ind w:firstLine="720"/>
        <w:jc w:val="both"/>
        <w:rPr>
          <w:szCs w:val="28"/>
          <w:lang w:val="uk-UA"/>
        </w:rPr>
      </w:pPr>
      <w:r>
        <w:rPr>
          <w:szCs w:val="28"/>
          <w:lang w:val="uk-UA"/>
        </w:rPr>
        <w:t xml:space="preserve">Тема </w:t>
      </w:r>
      <w:r>
        <w:rPr>
          <w:rFonts w:hint="default"/>
          <w:szCs w:val="28"/>
          <w:lang w:val="uk-UA"/>
        </w:rPr>
        <w:t>7</w:t>
      </w:r>
      <w:r>
        <w:rPr>
          <w:szCs w:val="28"/>
          <w:lang w:val="uk-UA"/>
        </w:rPr>
        <w:t>. О. Шумський в лещатах ідеології й політики.</w:t>
      </w:r>
    </w:p>
    <w:p w14:paraId="2BCB5053">
      <w:pPr>
        <w:pStyle w:val="28"/>
        <w:ind w:firstLine="720"/>
        <w:jc w:val="both"/>
        <w:rPr>
          <w:szCs w:val="28"/>
          <w:lang w:val="uk-UA"/>
        </w:rPr>
      </w:pPr>
      <w:r>
        <w:rPr>
          <w:szCs w:val="28"/>
          <w:lang w:val="uk-UA"/>
        </w:rPr>
        <w:t xml:space="preserve">Тема </w:t>
      </w:r>
      <w:r>
        <w:rPr>
          <w:rFonts w:hint="default"/>
          <w:szCs w:val="28"/>
          <w:lang w:val="uk-UA"/>
        </w:rPr>
        <w:t>8</w:t>
      </w:r>
      <w:r>
        <w:rPr>
          <w:szCs w:val="28"/>
          <w:lang w:val="uk-UA"/>
        </w:rPr>
        <w:t>. М. Скрипник в партійно-державному житті УСРР.</w:t>
      </w:r>
    </w:p>
    <w:p w14:paraId="7F22E513">
      <w:pPr>
        <w:pStyle w:val="28"/>
        <w:ind w:firstLine="720"/>
        <w:jc w:val="both"/>
        <w:rPr>
          <w:szCs w:val="28"/>
          <w:lang w:val="uk-UA"/>
        </w:rPr>
      </w:pPr>
      <w:r>
        <w:rPr>
          <w:szCs w:val="28"/>
          <w:lang w:val="uk-UA"/>
        </w:rPr>
        <w:t xml:space="preserve">Тема </w:t>
      </w:r>
      <w:r>
        <w:rPr>
          <w:rFonts w:hint="default"/>
          <w:szCs w:val="28"/>
          <w:lang w:val="uk-UA"/>
        </w:rPr>
        <w:t>9</w:t>
      </w:r>
      <w:r>
        <w:rPr>
          <w:szCs w:val="28"/>
          <w:lang w:val="uk-UA"/>
        </w:rPr>
        <w:t>. Перший лідер ОУН Є. Коновалець.</w:t>
      </w:r>
    </w:p>
    <w:p w14:paraId="356633E0">
      <w:pPr>
        <w:pStyle w:val="28"/>
        <w:ind w:firstLine="720"/>
        <w:jc w:val="both"/>
        <w:rPr>
          <w:szCs w:val="28"/>
          <w:lang w:val="uk-UA"/>
        </w:rPr>
      </w:pPr>
      <w:r>
        <w:rPr>
          <w:szCs w:val="28"/>
          <w:lang w:val="uk-UA"/>
        </w:rPr>
        <w:t>Тема 1</w:t>
      </w:r>
      <w:r>
        <w:rPr>
          <w:rFonts w:hint="default"/>
          <w:szCs w:val="28"/>
          <w:lang w:val="uk-UA"/>
        </w:rPr>
        <w:t>0</w:t>
      </w:r>
      <w:r>
        <w:rPr>
          <w:szCs w:val="28"/>
          <w:lang w:val="uk-UA"/>
        </w:rPr>
        <w:t>. Роль С. Бандери та його образу в новітній історії України.</w:t>
      </w:r>
    </w:p>
    <w:p w14:paraId="2AA33B5E">
      <w:pPr>
        <w:pStyle w:val="28"/>
        <w:ind w:firstLine="720"/>
        <w:jc w:val="both"/>
        <w:rPr>
          <w:szCs w:val="28"/>
          <w:lang w:val="uk-UA"/>
        </w:rPr>
      </w:pPr>
      <w:r>
        <w:rPr>
          <w:szCs w:val="28"/>
          <w:lang w:val="uk-UA"/>
        </w:rPr>
        <w:t>Тема 1</w:t>
      </w:r>
      <w:r>
        <w:rPr>
          <w:rFonts w:hint="default"/>
          <w:szCs w:val="28"/>
          <w:lang w:val="uk-UA"/>
        </w:rPr>
        <w:t>1</w:t>
      </w:r>
      <w:r>
        <w:rPr>
          <w:szCs w:val="28"/>
          <w:lang w:val="uk-UA"/>
        </w:rPr>
        <w:t>. М. Хрущов у період керівництва КПУ.</w:t>
      </w:r>
    </w:p>
    <w:p w14:paraId="73896980">
      <w:pPr>
        <w:pStyle w:val="28"/>
        <w:ind w:firstLine="720"/>
        <w:jc w:val="both"/>
        <w:rPr>
          <w:szCs w:val="28"/>
          <w:lang w:val="uk-UA"/>
        </w:rPr>
      </w:pPr>
      <w:r>
        <w:rPr>
          <w:szCs w:val="28"/>
          <w:lang w:val="uk-UA"/>
        </w:rPr>
        <w:t>Тема 1</w:t>
      </w:r>
      <w:r>
        <w:rPr>
          <w:rFonts w:hint="default"/>
          <w:szCs w:val="28"/>
          <w:lang w:val="uk-UA"/>
        </w:rPr>
        <w:t>2</w:t>
      </w:r>
      <w:r>
        <w:rPr>
          <w:szCs w:val="28"/>
          <w:lang w:val="uk-UA"/>
        </w:rPr>
        <w:t>. Трудова і партійна діяльність П. Шелеста.</w:t>
      </w:r>
    </w:p>
    <w:p w14:paraId="780CFC01">
      <w:pPr>
        <w:pStyle w:val="28"/>
        <w:ind w:firstLine="720"/>
        <w:jc w:val="both"/>
        <w:rPr>
          <w:szCs w:val="28"/>
          <w:lang w:val="uk-UA"/>
        </w:rPr>
      </w:pPr>
      <w:r>
        <w:rPr>
          <w:szCs w:val="28"/>
          <w:lang w:val="uk-UA"/>
        </w:rPr>
        <w:t>Тема 1</w:t>
      </w:r>
      <w:r>
        <w:rPr>
          <w:rFonts w:hint="default"/>
          <w:szCs w:val="28"/>
          <w:lang w:val="uk-UA"/>
        </w:rPr>
        <w:t>3</w:t>
      </w:r>
      <w:r>
        <w:rPr>
          <w:szCs w:val="28"/>
          <w:lang w:val="uk-UA"/>
        </w:rPr>
        <w:t>. Роль В. Щербицького в історії України др. пол. ХХ ст.</w:t>
      </w:r>
    </w:p>
    <w:p w14:paraId="0BA11488">
      <w:pPr>
        <w:pStyle w:val="28"/>
        <w:ind w:firstLine="720"/>
        <w:jc w:val="both"/>
        <w:rPr>
          <w:szCs w:val="28"/>
          <w:lang w:val="uk-UA"/>
        </w:rPr>
      </w:pPr>
      <w:r>
        <w:rPr>
          <w:szCs w:val="28"/>
          <w:lang w:val="uk-UA"/>
        </w:rPr>
        <w:t>Тема 1</w:t>
      </w:r>
      <w:r>
        <w:rPr>
          <w:rFonts w:hint="default"/>
          <w:szCs w:val="28"/>
          <w:lang w:val="uk-UA"/>
        </w:rPr>
        <w:t>4</w:t>
      </w:r>
      <w:r>
        <w:rPr>
          <w:szCs w:val="28"/>
          <w:lang w:val="uk-UA"/>
        </w:rPr>
        <w:t>. Перший Президент України Л. Кравчук.</w:t>
      </w:r>
    </w:p>
    <w:p w14:paraId="1288CA3C">
      <w:pPr>
        <w:pStyle w:val="28"/>
        <w:ind w:firstLine="720"/>
        <w:jc w:val="both"/>
        <w:rPr>
          <w:szCs w:val="28"/>
          <w:lang w:val="uk-UA"/>
        </w:rPr>
      </w:pPr>
      <w:r>
        <w:rPr>
          <w:szCs w:val="28"/>
          <w:lang w:val="uk-UA"/>
        </w:rPr>
        <w:t>Тема 1</w:t>
      </w:r>
      <w:r>
        <w:rPr>
          <w:rFonts w:hint="default"/>
          <w:szCs w:val="28"/>
          <w:lang w:val="uk-UA"/>
        </w:rPr>
        <w:t>5</w:t>
      </w:r>
      <w:r>
        <w:rPr>
          <w:szCs w:val="28"/>
          <w:lang w:val="uk-UA"/>
        </w:rPr>
        <w:t>. Другий Президент України Л. Кучма.</w:t>
      </w:r>
    </w:p>
    <w:p w14:paraId="7A292429">
      <w:pPr>
        <w:spacing w:after="0"/>
        <w:ind w:firstLine="708"/>
        <w:rPr>
          <w:rFonts w:ascii="Times New Roman" w:hAnsi="Times New Roman"/>
          <w:b/>
          <w:i/>
          <w:sz w:val="28"/>
          <w:szCs w:val="28"/>
        </w:rPr>
      </w:pPr>
      <w:r>
        <w:rPr>
          <w:rFonts w:ascii="Times New Roman" w:hAnsi="Times New Roman"/>
          <w:b/>
          <w:i/>
          <w:sz w:val="28"/>
          <w:szCs w:val="28"/>
        </w:rPr>
        <w:t>Перелік рекомендованої літератури</w:t>
      </w:r>
    </w:p>
    <w:p w14:paraId="3B0112B4">
      <w:pPr>
        <w:pStyle w:val="13"/>
        <w:numPr>
          <w:ilvl w:val="0"/>
          <w:numId w:val="1"/>
        </w:numPr>
        <w:tabs>
          <w:tab w:val="left" w:pos="567"/>
          <w:tab w:val="clear" w:pos="-207"/>
        </w:tabs>
        <w:spacing w:after="0" w:line="240" w:lineRule="auto"/>
        <w:ind w:left="0" w:firstLine="540"/>
        <w:jc w:val="both"/>
        <w:rPr>
          <w:rFonts w:ascii="Times New Roman" w:hAnsi="Times New Roman"/>
          <w:color w:val="000000"/>
          <w:sz w:val="28"/>
          <w:szCs w:val="28"/>
        </w:rPr>
      </w:pPr>
      <w:r>
        <w:rPr>
          <w:rFonts w:ascii="Times New Roman" w:hAnsi="Times New Roman"/>
          <w:color w:val="000000"/>
          <w:sz w:val="28"/>
          <w:szCs w:val="28"/>
          <w:shd w:val="clear" w:color="auto" w:fill="FDFCFC"/>
        </w:rPr>
        <w:t>Головко В. В., Якубова Л. Д. Україна і виклики посттоталітарного транзиту (1990–2019) / НАН України, Ін-т історії України. К.: Академперіодика, 2021. 592 с.</w:t>
      </w:r>
    </w:p>
    <w:p w14:paraId="5BEDB7FC">
      <w:pPr>
        <w:pStyle w:val="13"/>
        <w:numPr>
          <w:ilvl w:val="0"/>
          <w:numId w:val="1"/>
        </w:numPr>
        <w:tabs>
          <w:tab w:val="left" w:pos="567"/>
          <w:tab w:val="clear" w:pos="-207"/>
        </w:tabs>
        <w:spacing w:after="0" w:line="240" w:lineRule="auto"/>
        <w:ind w:left="0" w:firstLine="540"/>
        <w:jc w:val="both"/>
        <w:rPr>
          <w:rFonts w:ascii="Times New Roman" w:hAnsi="Times New Roman"/>
          <w:sz w:val="28"/>
          <w:szCs w:val="28"/>
        </w:rPr>
      </w:pPr>
      <w:r>
        <w:rPr>
          <w:rFonts w:ascii="Times New Roman" w:hAnsi="Times New Roman"/>
          <w:sz w:val="28"/>
          <w:szCs w:val="28"/>
        </w:rPr>
        <w:t xml:space="preserve">Грицак Я. Нариси історії України: формування модерної української нації ХІХ – ХХ ст. К.: </w:t>
      </w:r>
      <w:r>
        <w:rPr>
          <w:rFonts w:ascii="Times New Roman" w:hAnsi="Times New Roman"/>
          <w:sz w:val="28"/>
          <w:szCs w:val="28"/>
          <w:lang w:val="en-US"/>
        </w:rPr>
        <w:t>Yakaboo</w:t>
      </w:r>
      <w:r>
        <w:rPr>
          <w:rFonts w:ascii="Times New Roman" w:hAnsi="Times New Roman"/>
          <w:sz w:val="28"/>
          <w:szCs w:val="28"/>
        </w:rPr>
        <w:t xml:space="preserve"> </w:t>
      </w:r>
      <w:r>
        <w:rPr>
          <w:rFonts w:ascii="Times New Roman" w:hAnsi="Times New Roman"/>
          <w:sz w:val="28"/>
          <w:szCs w:val="28"/>
          <w:lang w:val="en-US"/>
        </w:rPr>
        <w:t>Publishing</w:t>
      </w:r>
      <w:r>
        <w:rPr>
          <w:rFonts w:ascii="Times New Roman" w:hAnsi="Times New Roman"/>
          <w:sz w:val="28"/>
          <w:szCs w:val="28"/>
        </w:rPr>
        <w:t>, 2019. 656 с.</w:t>
      </w:r>
    </w:p>
    <w:p w14:paraId="5D1D9CD1">
      <w:pPr>
        <w:pStyle w:val="13"/>
        <w:numPr>
          <w:ilvl w:val="0"/>
          <w:numId w:val="1"/>
        </w:numPr>
        <w:tabs>
          <w:tab w:val="left" w:pos="567"/>
        </w:tabs>
        <w:spacing w:after="0" w:line="240" w:lineRule="auto"/>
        <w:ind w:left="0" w:firstLine="540"/>
        <w:jc w:val="both"/>
        <w:rPr>
          <w:rFonts w:ascii="Times New Roman" w:hAnsi="Times New Roman"/>
          <w:color w:val="000000"/>
          <w:sz w:val="28"/>
          <w:szCs w:val="28"/>
        </w:rPr>
      </w:pPr>
      <w:r>
        <w:rPr>
          <w:rFonts w:ascii="Times New Roman" w:hAnsi="Times New Roman"/>
          <w:color w:val="000000"/>
          <w:sz w:val="28"/>
          <w:szCs w:val="28"/>
          <w:shd w:val="clear" w:color="auto" w:fill="FDFCFC"/>
        </w:rPr>
        <w:t>Даниленко В. М., Крупина В. О., Кульчицький С. В., Лисенко О. Є., Стяжкіна О. В., Якубова Л. Д. Україна в епіцентрі протистояння світових систем (1939–1990) / НАН України, Ін-т історії України. К.: Академперіодика, 2021. 544 с.</w:t>
      </w:r>
    </w:p>
    <w:p w14:paraId="1DB274C3">
      <w:pPr>
        <w:pStyle w:val="13"/>
        <w:numPr>
          <w:ilvl w:val="0"/>
          <w:numId w:val="1"/>
        </w:numPr>
        <w:tabs>
          <w:tab w:val="left" w:pos="567"/>
          <w:tab w:val="clear" w:pos="-207"/>
        </w:tabs>
        <w:spacing w:after="0" w:line="240" w:lineRule="auto"/>
        <w:ind w:left="0" w:firstLine="540"/>
        <w:jc w:val="both"/>
        <w:rPr>
          <w:rFonts w:ascii="Times New Roman" w:hAnsi="Times New Roman"/>
          <w:sz w:val="28"/>
          <w:szCs w:val="28"/>
        </w:rPr>
      </w:pPr>
      <w:r>
        <w:rPr>
          <w:rFonts w:ascii="Times New Roman" w:hAnsi="Times New Roman"/>
          <w:sz w:val="28"/>
          <w:szCs w:val="28"/>
        </w:rPr>
        <w:t>Енциклопедія історії України. У 10-ти томах. К.: Наукова думка, 2003-2013.</w:t>
      </w:r>
    </w:p>
    <w:p w14:paraId="5A64B1DC">
      <w:pPr>
        <w:pStyle w:val="13"/>
        <w:numPr>
          <w:ilvl w:val="0"/>
          <w:numId w:val="1"/>
        </w:numPr>
        <w:tabs>
          <w:tab w:val="left" w:pos="567"/>
          <w:tab w:val="clear" w:pos="-207"/>
        </w:tabs>
        <w:spacing w:after="0" w:line="240" w:lineRule="auto"/>
        <w:ind w:left="0" w:firstLine="540"/>
        <w:jc w:val="both"/>
        <w:rPr>
          <w:rFonts w:ascii="Times New Roman" w:hAnsi="Times New Roman"/>
          <w:sz w:val="28"/>
          <w:szCs w:val="28"/>
        </w:rPr>
      </w:pPr>
      <w:r>
        <w:rPr>
          <w:rFonts w:ascii="Times New Roman" w:hAnsi="Times New Roman"/>
          <w:color w:val="000000"/>
          <w:sz w:val="28"/>
          <w:szCs w:val="28"/>
          <w:shd w:val="clear" w:color="auto" w:fill="FDFCFC"/>
        </w:rPr>
        <w:t xml:space="preserve">Єфіменко Г. Г., Кульчицький С. В., Пиріг Р. Я., Скальський В. В., Якубова Л. Д. </w:t>
      </w:r>
      <w:r>
        <w:rPr>
          <w:rFonts w:ascii="Times New Roman" w:hAnsi="Times New Roman"/>
          <w:color w:val="000000"/>
          <w:sz w:val="28"/>
          <w:szCs w:val="28"/>
        </w:rPr>
        <w:t>Україна й українці в постімперську добу (1917-1939) / НАН України, Ін-т історії України. К.:</w:t>
      </w:r>
      <w:r>
        <w:rPr>
          <w:rFonts w:ascii="Times New Roman" w:hAnsi="Times New Roman"/>
          <w:sz w:val="28"/>
          <w:szCs w:val="28"/>
        </w:rPr>
        <w:t xml:space="preserve"> Академперіодика, 2021. 620 с.</w:t>
      </w:r>
    </w:p>
    <w:p w14:paraId="7DDAED1D">
      <w:pPr>
        <w:pStyle w:val="13"/>
        <w:numPr>
          <w:ilvl w:val="0"/>
          <w:numId w:val="1"/>
        </w:numPr>
        <w:tabs>
          <w:tab w:val="left" w:pos="567"/>
          <w:tab w:val="clear" w:pos="-207"/>
        </w:tabs>
        <w:spacing w:after="0" w:line="240" w:lineRule="auto"/>
        <w:ind w:left="0" w:firstLine="540"/>
        <w:jc w:val="both"/>
        <w:rPr>
          <w:rFonts w:ascii="Times New Roman" w:hAnsi="Times New Roman"/>
          <w:sz w:val="28"/>
          <w:szCs w:val="28"/>
        </w:rPr>
      </w:pPr>
      <w:r>
        <w:rPr>
          <w:rFonts w:ascii="Times New Roman" w:hAnsi="Times New Roman"/>
          <w:sz w:val="28"/>
          <w:szCs w:val="28"/>
          <w:shd w:val="clear" w:color="auto" w:fill="FFFFFF"/>
        </w:rPr>
        <w:t>Кульчицький С.</w:t>
      </w:r>
      <w:r>
        <w:rPr>
          <w:rFonts w:ascii="Times New Roman" w:hAnsi="Times New Roman"/>
          <w:sz w:val="28"/>
          <w:szCs w:val="28"/>
        </w:rPr>
        <w:t xml:space="preserve"> </w:t>
      </w:r>
      <w:r>
        <w:rPr>
          <w:rFonts w:ascii="Times New Roman" w:hAnsi="Times New Roman"/>
          <w:sz w:val="28"/>
          <w:szCs w:val="28"/>
          <w:shd w:val="clear" w:color="auto" w:fill="FFFFFF"/>
        </w:rPr>
        <w:t>Червоний виклик. Історія комунізму в Україні від його народження до загибелі. Книга 1. К. : Темпора, 2013. 504 с.; Книга 2. К. : Темпора, 2013. 628 с.</w:t>
      </w:r>
    </w:p>
    <w:p w14:paraId="07611DB4">
      <w:pPr>
        <w:pStyle w:val="13"/>
        <w:numPr>
          <w:ilvl w:val="0"/>
          <w:numId w:val="1"/>
        </w:numPr>
        <w:tabs>
          <w:tab w:val="left" w:pos="567"/>
          <w:tab w:val="clear" w:pos="-207"/>
        </w:tabs>
        <w:spacing w:after="0" w:line="240" w:lineRule="auto"/>
        <w:ind w:left="0" w:firstLine="540"/>
        <w:jc w:val="both"/>
        <w:rPr>
          <w:rFonts w:ascii="Times New Roman" w:hAnsi="Times New Roman"/>
          <w:sz w:val="28"/>
          <w:szCs w:val="28"/>
        </w:rPr>
      </w:pPr>
      <w:r>
        <w:rPr>
          <w:rFonts w:ascii="Times New Roman" w:hAnsi="Times New Roman"/>
          <w:bCs/>
          <w:sz w:val="28"/>
          <w:szCs w:val="28"/>
          <w:lang w:val="ru-RU"/>
        </w:rPr>
        <w:t xml:space="preserve">Плохій С. </w:t>
      </w:r>
      <w:r>
        <w:rPr>
          <w:rFonts w:ascii="Times New Roman" w:hAnsi="Times New Roman"/>
          <w:sz w:val="28"/>
          <w:szCs w:val="28"/>
          <w:shd w:val="clear" w:color="auto" w:fill="FFFFFF"/>
          <w:lang w:val="ru-RU"/>
        </w:rPr>
        <w:t>Брама Європи. Історія України від скіфських воєн до незалежності</w:t>
      </w:r>
      <w:r>
        <w:rPr>
          <w:rFonts w:ascii="Times New Roman" w:hAnsi="Times New Roman"/>
          <w:sz w:val="28"/>
          <w:szCs w:val="28"/>
          <w:lang w:val="ru-RU"/>
        </w:rPr>
        <w:t xml:space="preserve">. </w:t>
      </w:r>
      <w:r>
        <w:rPr>
          <w:rFonts w:ascii="Times New Roman" w:hAnsi="Times New Roman"/>
          <w:sz w:val="28"/>
          <w:szCs w:val="28"/>
        </w:rPr>
        <w:t>К., 2016. 496 с.</w:t>
      </w:r>
    </w:p>
    <w:p w14:paraId="01B94D01">
      <w:pPr>
        <w:spacing w:after="0"/>
        <w:jc w:val="both"/>
        <w:rPr>
          <w:rFonts w:ascii="Times New Roman" w:hAnsi="Times New Roman"/>
          <w:b/>
          <w:bCs/>
          <w:color w:val="000080"/>
          <w:sz w:val="28"/>
          <w:szCs w:val="28"/>
        </w:rPr>
      </w:pPr>
    </w:p>
    <w:p w14:paraId="50769F5E">
      <w:pPr>
        <w:spacing w:after="0"/>
        <w:jc w:val="both"/>
        <w:rPr>
          <w:rFonts w:ascii="Times New Roman" w:hAnsi="Times New Roman"/>
          <w:b/>
          <w:bCs/>
          <w:color w:val="000080"/>
          <w:sz w:val="28"/>
          <w:szCs w:val="28"/>
        </w:rPr>
      </w:pPr>
      <w:r>
        <w:rPr>
          <w:rFonts w:ascii="Times New Roman" w:hAnsi="Times New Roman"/>
          <w:b/>
          <w:bCs/>
          <w:color w:val="000080"/>
          <w:sz w:val="28"/>
          <w:szCs w:val="28"/>
        </w:rPr>
        <w:t>ОЦІНЮВАННЯ</w:t>
      </w:r>
    </w:p>
    <w:p w14:paraId="5C475F3C">
      <w:pPr>
        <w:pStyle w:val="28"/>
        <w:ind w:firstLine="708"/>
        <w:jc w:val="both"/>
        <w:rPr>
          <w:lang w:val="uk-UA"/>
        </w:rPr>
      </w:pPr>
      <w:r>
        <w:rPr>
          <w:lang w:val="uk-UA"/>
        </w:rPr>
        <w:t>Під час реалізації навчальних завдань здобувачі</w:t>
      </w:r>
      <w:r>
        <w:rPr>
          <w:rFonts w:hint="default"/>
          <w:lang w:val="uk-UA"/>
        </w:rPr>
        <w:t xml:space="preserve"> освіти</w:t>
      </w:r>
      <w:r>
        <w:rPr>
          <w:lang w:val="uk-UA"/>
        </w:rPr>
        <w:t xml:space="preserve"> мають можливість накопичувати бали за рахунок наступних видів роботи: праця на лекційних заняттях (</w:t>
      </w:r>
      <w:r>
        <w:rPr>
          <w:rFonts w:hint="default"/>
          <w:lang w:val="uk-UA"/>
        </w:rPr>
        <w:t>30</w:t>
      </w:r>
      <w:r>
        <w:rPr>
          <w:lang w:val="uk-UA"/>
        </w:rPr>
        <w:t xml:space="preserve"> балів), практичних</w:t>
      </w:r>
      <w:r>
        <w:rPr>
          <w:rFonts w:hint="default"/>
          <w:lang w:val="uk-UA"/>
        </w:rPr>
        <w:t xml:space="preserve"> заняттях (30 балів), </w:t>
      </w:r>
      <w:r>
        <w:rPr>
          <w:lang w:val="uk-UA"/>
        </w:rPr>
        <w:t>захисту рефератів чи доповідей (20 балів), підсумковий контроль (2</w:t>
      </w:r>
      <w:r>
        <w:rPr>
          <w:rFonts w:hint="default"/>
          <w:lang w:val="uk-UA"/>
        </w:rPr>
        <w:t>0</w:t>
      </w:r>
      <w:r>
        <w:rPr>
          <w:lang w:val="uk-UA"/>
        </w:rPr>
        <w:t xml:space="preserve"> балів). Підсумковий контроль здійснюється під час </w:t>
      </w:r>
      <w:r>
        <w:rPr>
          <w:iCs/>
          <w:lang w:val="uk-UA"/>
        </w:rPr>
        <w:t xml:space="preserve">заліку, який проходить в усній формі, як відповідь на питання пропоновані викладачем згідно тематики лекційної частини дисципліни. Питання на залік здобувачі отримують на початку викладання курсу. </w:t>
      </w:r>
      <w:r>
        <w:rPr>
          <w:lang w:val="uk-UA"/>
        </w:rPr>
        <w:t>Загальна підсумкова оцінка визначається як сума балів за результатами усіх видів контролю.</w:t>
      </w:r>
    </w:p>
    <w:p w14:paraId="7B8F7D51">
      <w:pPr>
        <w:pStyle w:val="28"/>
        <w:jc w:val="both"/>
        <w:rPr>
          <w:lang w:val="uk-UA"/>
        </w:rPr>
      </w:pPr>
    </w:p>
    <w:p w14:paraId="36DB7E08">
      <w:pPr>
        <w:pStyle w:val="20"/>
        <w:spacing w:line="276" w:lineRule="auto"/>
        <w:ind w:firstLine="720"/>
        <w:jc w:val="both"/>
        <w:rPr>
          <w:rFonts w:ascii="Times New Roman" w:hAnsi="Times New Roman" w:cs="Times New Roman"/>
          <w:i/>
          <w:sz w:val="28"/>
          <w:szCs w:val="28"/>
          <w:u w:val="single"/>
        </w:rPr>
      </w:pPr>
      <w:r>
        <w:rPr>
          <w:rFonts w:ascii="Times New Roman" w:hAnsi="Times New Roman" w:cs="Times New Roman"/>
          <w:b/>
          <w:i/>
          <w:sz w:val="28"/>
          <w:szCs w:val="28"/>
          <w:u w:val="single"/>
        </w:rPr>
        <w:t>Самостійна робота здобувачів освіти</w:t>
      </w:r>
      <w:r>
        <w:rPr>
          <w:rFonts w:ascii="Times New Roman" w:hAnsi="Times New Roman" w:cs="Times New Roman"/>
          <w:i/>
          <w:sz w:val="28"/>
          <w:szCs w:val="28"/>
          <w:u w:val="single"/>
        </w:rPr>
        <w:t>.</w:t>
      </w:r>
    </w:p>
    <w:p w14:paraId="10FAE005">
      <w:pPr>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Самостійна робота здобувачів освіти зорієнтована на виконання тих видів робіт, які передбачають опанування додатковими знаннями у позааудиторний спосіб згідно визначених викладачем завдань. Вона є складовим елементом університетської освіти та закономірним продовженням аудиторної роботи викладача і студентів. Формою організації самостійної роботи здобувачів є виконання наступних завдань: опанування </w:t>
      </w:r>
      <w:r>
        <w:rPr>
          <w:rFonts w:ascii="Times New Roman" w:hAnsi="Times New Roman"/>
          <w:color w:val="000000"/>
          <w:sz w:val="28"/>
          <w:szCs w:val="28"/>
          <w:lang w:val="uk-UA"/>
        </w:rPr>
        <w:t>ними</w:t>
      </w:r>
      <w:r>
        <w:rPr>
          <w:rFonts w:ascii="Times New Roman" w:hAnsi="Times New Roman"/>
          <w:color w:val="000000"/>
          <w:sz w:val="28"/>
          <w:szCs w:val="28"/>
        </w:rPr>
        <w:t xml:space="preserve"> додаткової літератури в межах курсу, рецензування наукових видань, самостійна робота для підготовки рефератів чи історичних есе.</w:t>
      </w:r>
    </w:p>
    <w:p w14:paraId="43045F00">
      <w:pPr>
        <w:spacing w:after="0"/>
        <w:rPr>
          <w:rFonts w:ascii="Times New Roman" w:hAnsi="Times New Roman"/>
          <w:sz w:val="28"/>
          <w:szCs w:val="28"/>
        </w:rPr>
      </w:pPr>
      <w:r>
        <w:rPr>
          <w:rFonts w:ascii="Times New Roman" w:hAnsi="Times New Roman"/>
          <w:b/>
          <w:bCs/>
          <w:color w:val="000080"/>
          <w:sz w:val="28"/>
          <w:szCs w:val="28"/>
        </w:rPr>
        <w:t>ПОЛІТИКА КУРСУ</w:t>
      </w:r>
    </w:p>
    <w:p w14:paraId="64A6A6DC">
      <w:pPr>
        <w:pStyle w:val="20"/>
        <w:ind w:firstLine="708"/>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Політика щодо дедлайнів та перескладання: </w:t>
      </w:r>
    </w:p>
    <w:p w14:paraId="21EE7A5B">
      <w:pPr>
        <w:pStyle w:val="20"/>
        <w:ind w:firstLine="708"/>
        <w:jc w:val="both"/>
        <w:rPr>
          <w:rFonts w:ascii="Times New Roman" w:hAnsi="Times New Roman" w:cs="Times New Roman"/>
          <w:bCs/>
          <w:color w:val="auto"/>
          <w:sz w:val="28"/>
          <w:szCs w:val="28"/>
        </w:rPr>
      </w:pPr>
      <w:r>
        <w:rPr>
          <w:rFonts w:ascii="Times New Roman" w:hAnsi="Times New Roman" w:cs="Times New Roman"/>
          <w:bCs/>
          <w:color w:val="auto"/>
          <w:sz w:val="28"/>
          <w:szCs w:val="28"/>
        </w:rPr>
        <w:t>Здобувачі зобов’язані відвідувати академічні заняття, у випадку пропуску пар вони мають самостійно засвоїти пропонований обсяг матеріалу і за домовленістю з викладачем продемонструвати в усній чи письмовій формі результати роботи. У випадку навчання в іншому ЗВО або професійної діяльності, якщо це не суперечить нормативним документам ОНУ імені І. І. Мечникова, здобувачам дозволяється дистанційно (після консультації з викладачем) опрацювати увесь пропонований навчальний матеріал. Усі види навчальної роботи здобувачі повинні виконати до початку сесії. Терміни перескладання визначаються деканатом факультету.</w:t>
      </w:r>
    </w:p>
    <w:p w14:paraId="2ED833CF">
      <w:pPr>
        <w:pStyle w:val="20"/>
        <w:ind w:firstLine="708"/>
        <w:rPr>
          <w:rFonts w:ascii="Times New Roman" w:hAnsi="Times New Roman" w:cs="Times New Roman"/>
          <w:i/>
          <w:color w:val="auto"/>
          <w:sz w:val="28"/>
          <w:szCs w:val="28"/>
        </w:rPr>
      </w:pPr>
      <w:r>
        <w:rPr>
          <w:rFonts w:ascii="Times New Roman" w:hAnsi="Times New Roman" w:cs="Times New Roman"/>
          <w:b/>
          <w:bCs/>
          <w:i/>
          <w:color w:val="auto"/>
          <w:sz w:val="28"/>
          <w:szCs w:val="28"/>
        </w:rPr>
        <w:t>Політика щодо академічної доброчесності</w:t>
      </w:r>
      <w:r>
        <w:rPr>
          <w:rFonts w:ascii="Times New Roman" w:hAnsi="Times New Roman" w:cs="Times New Roman"/>
          <w:i/>
          <w:color w:val="auto"/>
          <w:sz w:val="28"/>
          <w:szCs w:val="28"/>
        </w:rPr>
        <w:t>:</w:t>
      </w:r>
    </w:p>
    <w:p w14:paraId="0A56409E">
      <w:pPr>
        <w:pStyle w:val="2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Визначається Положенням про запобігання та виявлення академічного плагіату у освітній та науково-дослідній роботі учасників освітнього процесу та науковців Одеського національного університету імені І. І. Мечникова, затвердженому ректором університету 22 лютого 2018 р.</w:t>
      </w:r>
    </w:p>
    <w:p w14:paraId="4B235940">
      <w:pPr>
        <w:spacing w:after="0" w:line="240" w:lineRule="auto"/>
        <w:ind w:firstLine="708"/>
        <w:jc w:val="both"/>
        <w:rPr>
          <w:rFonts w:ascii="Times New Roman" w:hAnsi="Times New Roman"/>
          <w:bCs/>
          <w:i/>
          <w:sz w:val="28"/>
          <w:szCs w:val="28"/>
        </w:rPr>
      </w:pPr>
      <w:r>
        <w:rPr>
          <w:rFonts w:ascii="Times New Roman" w:hAnsi="Times New Roman"/>
          <w:b/>
          <w:bCs/>
          <w:i/>
          <w:sz w:val="28"/>
          <w:szCs w:val="28"/>
        </w:rPr>
        <w:t>Політика щодо відвідування та запізнень</w:t>
      </w:r>
      <w:r>
        <w:rPr>
          <w:rFonts w:ascii="Times New Roman" w:hAnsi="Times New Roman"/>
          <w:i/>
          <w:sz w:val="28"/>
          <w:szCs w:val="28"/>
        </w:rPr>
        <w:t>:</w:t>
      </w:r>
    </w:p>
    <w:p w14:paraId="4F441D68">
      <w:pPr>
        <w:spacing w:after="0" w:line="240" w:lineRule="auto"/>
        <w:ind w:firstLine="708"/>
        <w:jc w:val="both"/>
        <w:rPr>
          <w:rFonts w:ascii="Times New Roman" w:hAnsi="Times New Roman"/>
          <w:bCs/>
          <w:sz w:val="28"/>
          <w:szCs w:val="28"/>
        </w:rPr>
      </w:pPr>
      <w:r>
        <w:rPr>
          <w:rFonts w:ascii="Times New Roman" w:hAnsi="Times New Roman"/>
          <w:bCs/>
          <w:sz w:val="28"/>
          <w:szCs w:val="28"/>
        </w:rPr>
        <w:t>Визначається принципами внутрішньої самоорганізації та дисципліни учасників освітнього процесу, разом з тим лояльним ставленням до особливостей людської поведінки у критичних ситуаціях. Це означає, що здобувачі освіти повинні вчасно (згідно затвердженим деканатом розкладом занять) з’являтися в аудиторії. Винятки можуть бути пов’язані лише з обставинами, на які не можуть вплинути учасники освітнього процесу. У випадку суттєвого запізнення здобувача освіти на заняття викладач залишає за собою право не дозволити так</w:t>
      </w:r>
      <w:r>
        <w:rPr>
          <w:rFonts w:ascii="Times New Roman" w:hAnsi="Times New Roman"/>
          <w:bCs/>
          <w:sz w:val="28"/>
          <w:szCs w:val="28"/>
          <w:lang w:val="uk-UA"/>
        </w:rPr>
        <w:t>ій</w:t>
      </w:r>
      <w:r>
        <w:rPr>
          <w:rFonts w:hint="default" w:ascii="Times New Roman" w:hAnsi="Times New Roman"/>
          <w:bCs/>
          <w:sz w:val="28"/>
          <w:szCs w:val="28"/>
          <w:lang w:val="uk-UA"/>
        </w:rPr>
        <w:t xml:space="preserve"> особі</w:t>
      </w:r>
      <w:r>
        <w:rPr>
          <w:rFonts w:ascii="Times New Roman" w:hAnsi="Times New Roman"/>
          <w:bCs/>
          <w:sz w:val="28"/>
          <w:szCs w:val="28"/>
        </w:rPr>
        <w:t xml:space="preserve"> долучитися до освітнього процесу на зазначеній лекції чи практичному занятті, а реалізовувати його у формі самостійної поза аудиторної роботи.</w:t>
      </w:r>
    </w:p>
    <w:p w14:paraId="706B50B8">
      <w:pPr>
        <w:pStyle w:val="20"/>
        <w:ind w:firstLine="708"/>
        <w:rPr>
          <w:rFonts w:ascii="Times New Roman" w:hAnsi="Times New Roman" w:cs="Times New Roman"/>
          <w:b/>
          <w:bCs/>
          <w:i/>
          <w:color w:val="auto"/>
          <w:sz w:val="28"/>
          <w:szCs w:val="28"/>
        </w:rPr>
      </w:pPr>
      <w:r>
        <w:rPr>
          <w:rFonts w:ascii="Times New Roman" w:hAnsi="Times New Roman" w:cs="Times New Roman"/>
          <w:b/>
          <w:bCs/>
          <w:i/>
          <w:color w:val="auto"/>
          <w:sz w:val="28"/>
          <w:szCs w:val="28"/>
        </w:rPr>
        <w:t>Мобільні пристрої:</w:t>
      </w:r>
    </w:p>
    <w:p w14:paraId="21CEC98E">
      <w:pPr>
        <w:pStyle w:val="20"/>
        <w:ind w:firstLine="708"/>
        <w:jc w:val="both"/>
        <w:rPr>
          <w:rFonts w:ascii="Times New Roman" w:hAnsi="Times New Roman" w:cs="Times New Roman"/>
          <w:bCs/>
          <w:color w:val="auto"/>
          <w:sz w:val="28"/>
          <w:szCs w:val="28"/>
        </w:rPr>
      </w:pPr>
      <w:r>
        <w:rPr>
          <w:rFonts w:ascii="Times New Roman" w:hAnsi="Times New Roman" w:cs="Times New Roman"/>
          <w:bCs/>
          <w:color w:val="auto"/>
          <w:sz w:val="28"/>
          <w:szCs w:val="28"/>
        </w:rPr>
        <w:t>Рекомендується вимкнути звукові сигнали на мобільних пристроях й використовувати їх лише за крайньої потреби. Викладач може дозволити використовувати мобільні пристрої задля реалізації навчальних завдань, окрім складання заліку.</w:t>
      </w:r>
    </w:p>
    <w:p w14:paraId="25FBDFED">
      <w:pPr>
        <w:pStyle w:val="20"/>
        <w:ind w:firstLine="708"/>
        <w:rPr>
          <w:rFonts w:ascii="Times New Roman" w:hAnsi="Times New Roman" w:cs="Times New Roman"/>
          <w:b/>
          <w:bCs/>
          <w:i/>
          <w:color w:val="auto"/>
          <w:sz w:val="28"/>
          <w:szCs w:val="28"/>
        </w:rPr>
      </w:pPr>
      <w:r>
        <w:rPr>
          <w:rFonts w:ascii="Times New Roman" w:hAnsi="Times New Roman" w:cs="Times New Roman"/>
          <w:b/>
          <w:bCs/>
          <w:i/>
          <w:color w:val="auto"/>
          <w:sz w:val="28"/>
          <w:szCs w:val="28"/>
        </w:rPr>
        <w:t>Поведінка в аудиторії:</w:t>
      </w:r>
    </w:p>
    <w:p w14:paraId="32AAE122">
      <w:pPr>
        <w:pStyle w:val="20"/>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Визначається загальноприйнятими нормами поведінки у публічних місцях, зокрема, в освітніх закладах. Відтак учасники освітнього процесу мають не порушувати зазначені норми, у тому числі щодо зовнішнього вигляду, стилю спілкування, алкогольного чи наркотичного сп’яніння тощо. У випадку девіантної (асоціальної) поведінки здобувачів освіти викладач залишає за собою право попросити такого порушника залишити аудиторію, аби не ставити під загрозу повноцінну реалізацію освітніх завдань іншими </w:t>
      </w:r>
      <w:r>
        <w:rPr>
          <w:rFonts w:ascii="Times New Roman" w:hAnsi="Times New Roman" w:cs="Times New Roman"/>
          <w:color w:val="auto"/>
          <w:sz w:val="28"/>
          <w:szCs w:val="28"/>
          <w:lang w:val="uk-UA"/>
        </w:rPr>
        <w:t>здобувачами</w:t>
      </w:r>
      <w:r>
        <w:rPr>
          <w:rFonts w:hint="default" w:ascii="Times New Roman" w:hAnsi="Times New Roman" w:cs="Times New Roman"/>
          <w:color w:val="auto"/>
          <w:sz w:val="28"/>
          <w:szCs w:val="28"/>
          <w:lang w:val="uk-UA"/>
        </w:rPr>
        <w:t xml:space="preserve"> освіти</w:t>
      </w:r>
      <w:bookmarkStart w:id="0" w:name="_GoBack"/>
      <w:bookmarkEnd w:id="0"/>
      <w:r>
        <w:rPr>
          <w:rFonts w:ascii="Times New Roman" w:hAnsi="Times New Roman" w:cs="Times New Roman"/>
          <w:color w:val="auto"/>
          <w:sz w:val="28"/>
          <w:szCs w:val="28"/>
        </w:rPr>
        <w:t>.</w:t>
      </w:r>
    </w:p>
    <w:sectPr>
      <w:headerReference r:id="rId5" w:type="default"/>
      <w:pgSz w:w="11906" w:h="16838"/>
      <w:pgMar w:top="1134" w:right="850" w:bottom="1134"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337EC">
    <w:pPr>
      <w:pStyle w:val="10"/>
      <w:jc w:val="right"/>
    </w:pPr>
    <w:r>
      <w:fldChar w:fldCharType="begin"/>
    </w:r>
    <w:r>
      <w:instrText xml:space="preserve"> PAGE   \* MERGEFORMAT </w:instrText>
    </w:r>
    <w:r>
      <w:fldChar w:fldCharType="separate"/>
    </w:r>
    <w:r>
      <w:t>5</w:t>
    </w:r>
    <w:r>
      <w:fldChar w:fldCharType="end"/>
    </w:r>
  </w:p>
  <w:p w14:paraId="2F46B8B0">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E809DD"/>
    <w:multiLevelType w:val="singleLevel"/>
    <w:tmpl w:val="15E809DD"/>
    <w:lvl w:ilvl="0" w:tentative="0">
      <w:start w:val="1"/>
      <w:numFmt w:val="decimal"/>
      <w:lvlText w:val="%1."/>
      <w:lvlJc w:val="left"/>
      <w:pPr>
        <w:tabs>
          <w:tab w:val="left" w:pos="-207"/>
        </w:tabs>
        <w:ind w:left="-207" w:hanging="360"/>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D7B"/>
    <w:rsid w:val="000043D6"/>
    <w:rsid w:val="000A118F"/>
    <w:rsid w:val="000B02EB"/>
    <w:rsid w:val="000C438A"/>
    <w:rsid w:val="000D7874"/>
    <w:rsid w:val="000E55C2"/>
    <w:rsid w:val="000F278B"/>
    <w:rsid w:val="000F3F65"/>
    <w:rsid w:val="0014579A"/>
    <w:rsid w:val="00150688"/>
    <w:rsid w:val="001553A0"/>
    <w:rsid w:val="001559F0"/>
    <w:rsid w:val="00180FE9"/>
    <w:rsid w:val="001C2F1B"/>
    <w:rsid w:val="001D27B2"/>
    <w:rsid w:val="0024098C"/>
    <w:rsid w:val="00252EAA"/>
    <w:rsid w:val="002B7135"/>
    <w:rsid w:val="002D5D7B"/>
    <w:rsid w:val="002E2A4B"/>
    <w:rsid w:val="00313D31"/>
    <w:rsid w:val="003515BB"/>
    <w:rsid w:val="003730AE"/>
    <w:rsid w:val="00384999"/>
    <w:rsid w:val="00493812"/>
    <w:rsid w:val="004B1894"/>
    <w:rsid w:val="004C5820"/>
    <w:rsid w:val="005579C7"/>
    <w:rsid w:val="00562773"/>
    <w:rsid w:val="0056309D"/>
    <w:rsid w:val="005729AD"/>
    <w:rsid w:val="005857C1"/>
    <w:rsid w:val="00611534"/>
    <w:rsid w:val="00674189"/>
    <w:rsid w:val="006828CE"/>
    <w:rsid w:val="007014E1"/>
    <w:rsid w:val="0075071A"/>
    <w:rsid w:val="00832019"/>
    <w:rsid w:val="00885882"/>
    <w:rsid w:val="008D3538"/>
    <w:rsid w:val="008F4EF5"/>
    <w:rsid w:val="00905851"/>
    <w:rsid w:val="00914616"/>
    <w:rsid w:val="009177CD"/>
    <w:rsid w:val="00951425"/>
    <w:rsid w:val="00962766"/>
    <w:rsid w:val="00973A9E"/>
    <w:rsid w:val="0098761E"/>
    <w:rsid w:val="009E4029"/>
    <w:rsid w:val="00A8300A"/>
    <w:rsid w:val="00A85D66"/>
    <w:rsid w:val="00A87973"/>
    <w:rsid w:val="00AB1B93"/>
    <w:rsid w:val="00B30D15"/>
    <w:rsid w:val="00B42097"/>
    <w:rsid w:val="00B562D7"/>
    <w:rsid w:val="00B802AA"/>
    <w:rsid w:val="00B96DCF"/>
    <w:rsid w:val="00BB10F8"/>
    <w:rsid w:val="00C06CDF"/>
    <w:rsid w:val="00C66746"/>
    <w:rsid w:val="00C84868"/>
    <w:rsid w:val="00C906A9"/>
    <w:rsid w:val="00C94B8E"/>
    <w:rsid w:val="00CB47AA"/>
    <w:rsid w:val="00CC0BF2"/>
    <w:rsid w:val="00CD4C20"/>
    <w:rsid w:val="00D10186"/>
    <w:rsid w:val="00D462DA"/>
    <w:rsid w:val="00D75823"/>
    <w:rsid w:val="00DB7CE0"/>
    <w:rsid w:val="00DD1366"/>
    <w:rsid w:val="00DE70E5"/>
    <w:rsid w:val="00ED13B7"/>
    <w:rsid w:val="00F6467C"/>
    <w:rsid w:val="00F969BC"/>
    <w:rsid w:val="00FC32EC"/>
    <w:rsid w:val="00FD6E46"/>
    <w:rsid w:val="00FD7294"/>
    <w:rsid w:val="00FF78EB"/>
    <w:rsid w:val="5D9D56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Times New Roman" w:cs="Times New Roman"/>
      <w:sz w:val="22"/>
      <w:szCs w:val="22"/>
      <w:lang w:val="uk-UA" w:eastAsia="uk-UA" w:bidi="ar-SA"/>
    </w:rPr>
  </w:style>
  <w:style w:type="paragraph" w:styleId="2">
    <w:name w:val="heading 1"/>
    <w:basedOn w:val="3"/>
    <w:next w:val="3"/>
    <w:link w:val="15"/>
    <w:qFormat/>
    <w:uiPriority w:val="99"/>
    <w:pPr>
      <w:keepNext/>
      <w:keepLines/>
      <w:spacing w:before="400" w:after="120"/>
      <w:outlineLvl w:val="0"/>
    </w:pPr>
    <w:rPr>
      <w:rFonts w:ascii="Times New Roman" w:hAnsi="Times New Roman" w:cs="Times New Roman"/>
      <w:b/>
      <w:bCs/>
      <w:sz w:val="32"/>
      <w:szCs w:val="32"/>
    </w:rPr>
  </w:style>
  <w:style w:type="character" w:default="1" w:styleId="4">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3">
    <w:name w:val="Normal1"/>
    <w:uiPriority w:val="99"/>
    <w:pPr>
      <w:widowControl w:val="0"/>
    </w:pPr>
    <w:rPr>
      <w:rFonts w:ascii="Arial" w:hAnsi="Arial" w:eastAsia="Times New Roman" w:cs="Arial"/>
      <w:color w:val="000000"/>
      <w:sz w:val="20"/>
      <w:szCs w:val="20"/>
      <w:lang w:val="en-US" w:eastAsia="uk-UA" w:bidi="ar-SA"/>
    </w:rPr>
  </w:style>
  <w:style w:type="character" w:styleId="6">
    <w:name w:val="Strong"/>
    <w:basedOn w:val="4"/>
    <w:qFormat/>
    <w:locked/>
    <w:uiPriority w:val="99"/>
    <w:rPr>
      <w:rFonts w:cs="Times New Roman"/>
      <w:b/>
      <w:bCs/>
    </w:rPr>
  </w:style>
  <w:style w:type="paragraph" w:styleId="7">
    <w:name w:val="Balloon Text"/>
    <w:basedOn w:val="1"/>
    <w:link w:val="24"/>
    <w:semiHidden/>
    <w:qFormat/>
    <w:uiPriority w:val="99"/>
    <w:pPr>
      <w:spacing w:after="0" w:line="240" w:lineRule="auto"/>
    </w:pPr>
    <w:rPr>
      <w:rFonts w:ascii="Tahoma" w:hAnsi="Tahoma" w:cs="Tahoma"/>
      <w:sz w:val="16"/>
      <w:szCs w:val="16"/>
    </w:rPr>
  </w:style>
  <w:style w:type="paragraph" w:styleId="8">
    <w:name w:val="Body Text 2"/>
    <w:basedOn w:val="1"/>
    <w:link w:val="18"/>
    <w:qFormat/>
    <w:uiPriority w:val="99"/>
    <w:pPr>
      <w:spacing w:after="120" w:line="480" w:lineRule="auto"/>
    </w:pPr>
    <w:rPr>
      <w:rFonts w:ascii="Times New Roman" w:hAnsi="Times New Roman"/>
      <w:color w:val="000000"/>
      <w:sz w:val="28"/>
      <w:szCs w:val="24"/>
      <w:lang w:eastAsia="ru-RU"/>
    </w:rPr>
  </w:style>
  <w:style w:type="paragraph" w:styleId="9">
    <w:name w:val="Body Text Indent 3"/>
    <w:basedOn w:val="1"/>
    <w:link w:val="19"/>
    <w:qFormat/>
    <w:uiPriority w:val="99"/>
    <w:pPr>
      <w:spacing w:after="120" w:line="240" w:lineRule="auto"/>
      <w:ind w:left="283"/>
    </w:pPr>
    <w:rPr>
      <w:rFonts w:ascii="Times New Roman" w:hAnsi="Times New Roman"/>
      <w:color w:val="000000"/>
      <w:sz w:val="16"/>
      <w:szCs w:val="16"/>
      <w:lang w:eastAsia="ru-RU"/>
    </w:rPr>
  </w:style>
  <w:style w:type="paragraph" w:styleId="10">
    <w:name w:val="header"/>
    <w:basedOn w:val="1"/>
    <w:link w:val="22"/>
    <w:qFormat/>
    <w:uiPriority w:val="99"/>
    <w:pPr>
      <w:tabs>
        <w:tab w:val="center" w:pos="4677"/>
        <w:tab w:val="right" w:pos="9355"/>
      </w:tabs>
      <w:spacing w:after="0" w:line="240" w:lineRule="auto"/>
    </w:pPr>
  </w:style>
  <w:style w:type="paragraph" w:styleId="11">
    <w:name w:val="Body Text"/>
    <w:basedOn w:val="1"/>
    <w:link w:val="27"/>
    <w:qFormat/>
    <w:uiPriority w:val="99"/>
    <w:pPr>
      <w:spacing w:after="120"/>
    </w:pPr>
  </w:style>
  <w:style w:type="paragraph" w:styleId="12">
    <w:name w:val="footer"/>
    <w:basedOn w:val="1"/>
    <w:link w:val="23"/>
    <w:semiHidden/>
    <w:qFormat/>
    <w:uiPriority w:val="99"/>
    <w:pPr>
      <w:tabs>
        <w:tab w:val="center" w:pos="4677"/>
        <w:tab w:val="right" w:pos="9355"/>
      </w:tabs>
      <w:spacing w:after="0" w:line="240" w:lineRule="auto"/>
    </w:pPr>
  </w:style>
  <w:style w:type="paragraph" w:styleId="13">
    <w:name w:val="Body Text 3"/>
    <w:basedOn w:val="1"/>
    <w:link w:val="25"/>
    <w:qFormat/>
    <w:uiPriority w:val="99"/>
    <w:pPr>
      <w:spacing w:after="120"/>
    </w:pPr>
    <w:rPr>
      <w:sz w:val="16"/>
      <w:szCs w:val="16"/>
    </w:rPr>
  </w:style>
  <w:style w:type="table" w:styleId="14">
    <w:name w:val="Table Grid"/>
    <w:basedOn w:val="5"/>
    <w:qFormat/>
    <w:uiPriority w:val="9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Heading 1 Char"/>
    <w:basedOn w:val="4"/>
    <w:link w:val="2"/>
    <w:locked/>
    <w:uiPriority w:val="99"/>
    <w:rPr>
      <w:rFonts w:ascii="Times New Roman" w:hAnsi="Times New Roman" w:cs="Times New Roman"/>
      <w:b/>
      <w:bCs/>
      <w:color w:val="000000"/>
      <w:sz w:val="32"/>
      <w:szCs w:val="32"/>
      <w:lang w:val="en-US"/>
    </w:rPr>
  </w:style>
  <w:style w:type="paragraph" w:styleId="16">
    <w:name w:val="List Paragraph"/>
    <w:basedOn w:val="1"/>
    <w:qFormat/>
    <w:uiPriority w:val="99"/>
    <w:pPr>
      <w:ind w:left="720"/>
      <w:contextualSpacing/>
    </w:pPr>
  </w:style>
  <w:style w:type="paragraph" w:customStyle="1" w:styleId="17">
    <w:name w:val="Обычный1"/>
    <w:qFormat/>
    <w:uiPriority w:val="99"/>
    <w:pPr>
      <w:spacing w:line="276" w:lineRule="auto"/>
    </w:pPr>
    <w:rPr>
      <w:rFonts w:ascii="Arial" w:hAnsi="Arial" w:eastAsia="Times New Roman" w:cs="Arial"/>
      <w:sz w:val="22"/>
      <w:szCs w:val="22"/>
      <w:lang w:val="uk-UA" w:eastAsia="uk-UA" w:bidi="ar-SA"/>
    </w:rPr>
  </w:style>
  <w:style w:type="character" w:customStyle="1" w:styleId="18">
    <w:name w:val="Body Text 2 Char"/>
    <w:basedOn w:val="4"/>
    <w:link w:val="8"/>
    <w:qFormat/>
    <w:locked/>
    <w:uiPriority w:val="99"/>
    <w:rPr>
      <w:rFonts w:ascii="Times New Roman" w:hAnsi="Times New Roman" w:cs="Times New Roman"/>
      <w:color w:val="000000"/>
      <w:sz w:val="24"/>
      <w:szCs w:val="24"/>
      <w:lang w:eastAsia="ru-RU"/>
    </w:rPr>
  </w:style>
  <w:style w:type="character" w:customStyle="1" w:styleId="19">
    <w:name w:val="Body Text Indent 3 Char"/>
    <w:basedOn w:val="4"/>
    <w:link w:val="9"/>
    <w:qFormat/>
    <w:locked/>
    <w:uiPriority w:val="99"/>
    <w:rPr>
      <w:rFonts w:ascii="Times New Roman" w:hAnsi="Times New Roman" w:cs="Times New Roman"/>
      <w:color w:val="000000"/>
      <w:sz w:val="16"/>
      <w:szCs w:val="16"/>
      <w:lang w:eastAsia="ru-RU"/>
    </w:rPr>
  </w:style>
  <w:style w:type="paragraph" w:customStyle="1" w:styleId="20">
    <w:name w:val="Default"/>
    <w:qFormat/>
    <w:uiPriority w:val="99"/>
    <w:pPr>
      <w:autoSpaceDE w:val="0"/>
      <w:autoSpaceDN w:val="0"/>
      <w:adjustRightInd w:val="0"/>
    </w:pPr>
    <w:rPr>
      <w:rFonts w:ascii="Arial" w:hAnsi="Arial" w:eastAsia="Times New Roman" w:cs="Arial"/>
      <w:color w:val="000000"/>
      <w:sz w:val="24"/>
      <w:szCs w:val="24"/>
      <w:lang w:val="uk-UA" w:eastAsia="uk-UA" w:bidi="ar-SA"/>
    </w:rPr>
  </w:style>
  <w:style w:type="paragraph" w:customStyle="1" w:styleId="21">
    <w:name w:val="rvps2"/>
    <w:basedOn w:val="1"/>
    <w:qFormat/>
    <w:uiPriority w:val="99"/>
    <w:pPr>
      <w:spacing w:before="100" w:beforeAutospacing="1" w:after="100" w:afterAutospacing="1" w:line="240" w:lineRule="auto"/>
    </w:pPr>
    <w:rPr>
      <w:rFonts w:ascii="Times New Roman" w:hAnsi="Times New Roman"/>
      <w:sz w:val="24"/>
      <w:szCs w:val="24"/>
      <w:lang w:eastAsia="ru-RU"/>
    </w:rPr>
  </w:style>
  <w:style w:type="character" w:customStyle="1" w:styleId="22">
    <w:name w:val="Header Char"/>
    <w:basedOn w:val="4"/>
    <w:link w:val="10"/>
    <w:qFormat/>
    <w:locked/>
    <w:uiPriority w:val="99"/>
    <w:rPr>
      <w:rFonts w:cs="Times New Roman"/>
    </w:rPr>
  </w:style>
  <w:style w:type="character" w:customStyle="1" w:styleId="23">
    <w:name w:val="Footer Char"/>
    <w:basedOn w:val="4"/>
    <w:link w:val="12"/>
    <w:semiHidden/>
    <w:qFormat/>
    <w:locked/>
    <w:uiPriority w:val="99"/>
    <w:rPr>
      <w:rFonts w:cs="Times New Roman"/>
    </w:rPr>
  </w:style>
  <w:style w:type="character" w:customStyle="1" w:styleId="24">
    <w:name w:val="Balloon Text Char"/>
    <w:basedOn w:val="4"/>
    <w:link w:val="7"/>
    <w:semiHidden/>
    <w:qFormat/>
    <w:locked/>
    <w:uiPriority w:val="99"/>
    <w:rPr>
      <w:rFonts w:ascii="Tahoma" w:hAnsi="Tahoma" w:cs="Tahoma"/>
      <w:sz w:val="16"/>
      <w:szCs w:val="16"/>
    </w:rPr>
  </w:style>
  <w:style w:type="character" w:customStyle="1" w:styleId="25">
    <w:name w:val="Body Text 3 Char"/>
    <w:basedOn w:val="4"/>
    <w:link w:val="13"/>
    <w:semiHidden/>
    <w:qFormat/>
    <w:locked/>
    <w:uiPriority w:val="99"/>
    <w:rPr>
      <w:rFonts w:cs="Times New Roman"/>
      <w:sz w:val="16"/>
      <w:szCs w:val="16"/>
      <w:lang w:val="uk-UA" w:eastAsia="uk-UA"/>
    </w:rPr>
  </w:style>
  <w:style w:type="paragraph" w:styleId="26">
    <w:name w:val="No Spacing"/>
    <w:qFormat/>
    <w:uiPriority w:val="99"/>
    <w:pPr>
      <w:autoSpaceDE w:val="0"/>
      <w:autoSpaceDN w:val="0"/>
    </w:pPr>
    <w:rPr>
      <w:rFonts w:ascii="Times New Roman" w:hAnsi="Times New Roman" w:eastAsia="Times New Roman" w:cs="Times New Roman"/>
      <w:sz w:val="20"/>
      <w:szCs w:val="20"/>
      <w:lang w:val="uk-UA" w:eastAsia="uk-UA" w:bidi="ar-SA"/>
    </w:rPr>
  </w:style>
  <w:style w:type="character" w:customStyle="1" w:styleId="27">
    <w:name w:val="Body Text Char"/>
    <w:basedOn w:val="4"/>
    <w:link w:val="11"/>
    <w:semiHidden/>
    <w:qFormat/>
    <w:locked/>
    <w:uiPriority w:val="99"/>
    <w:rPr>
      <w:rFonts w:cs="Times New Roman"/>
      <w:lang w:val="uk-UA" w:eastAsia="uk-UA"/>
    </w:rPr>
  </w:style>
  <w:style w:type="paragraph" w:customStyle="1" w:styleId="28">
    <w:name w:val="Без интервала"/>
    <w:link w:val="29"/>
    <w:qFormat/>
    <w:uiPriority w:val="99"/>
    <w:rPr>
      <w:rFonts w:ascii="Times New Roman" w:hAnsi="Times New Roman" w:eastAsia="Times New Roman" w:cs="Times New Roman"/>
      <w:sz w:val="28"/>
      <w:szCs w:val="20"/>
      <w:lang w:val="ru-RU" w:eastAsia="uk-UA" w:bidi="ar-SA"/>
    </w:rPr>
  </w:style>
  <w:style w:type="character" w:customStyle="1" w:styleId="29">
    <w:name w:val="Без интервала Знак"/>
    <w:basedOn w:val="4"/>
    <w:link w:val="28"/>
    <w:qFormat/>
    <w:locked/>
    <w:uiPriority w:val="99"/>
    <w:rPr>
      <w:rFonts w:ascii="Times New Roman" w:hAnsi="Times New Roman" w:cs="Times New Roman"/>
      <w:sz w:val="28"/>
      <w:lang w:val="ru-RU" w:eastAsia="uk-UA"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SPecialiST RePack</Company>
  <Pages>5</Pages>
  <Words>1663</Words>
  <Characters>9480</Characters>
  <Lines>0</Lines>
  <Paragraphs>0</Paragraphs>
  <TotalTime>89</TotalTime>
  <ScaleCrop>false</ScaleCrop>
  <LinksUpToDate>false</LinksUpToDate>
  <CharactersWithSpaces>0</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2022-12-22T18:15:00Z</dcterms:created>
  <dc:creator>Ирина</dc:creator>
  <cp:lastModifiedBy>Тарас Вінцковський</cp:lastModifiedBy>
  <dcterms:modified xsi:type="dcterms:W3CDTF">2024-08-26T09:29:17Z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3DBD61C8373B456286BA89FC0C77ACDD_12</vt:lpwstr>
  </property>
</Properties>
</file>