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CF2E" w14:textId="77777777" w:rsidR="00B914D5" w:rsidRDefault="00B914D5" w:rsidP="00B914D5">
      <w:pPr>
        <w:pStyle w:val="1"/>
        <w:spacing w:line="240" w:lineRule="auto"/>
        <w:jc w:val="center"/>
        <w:rPr>
          <w:rFonts w:ascii="Times New Roman" w:hAnsi="Times New Roman" w:cs="Times New Roman"/>
          <w:b/>
          <w:sz w:val="28"/>
          <w:szCs w:val="28"/>
        </w:rPr>
      </w:pPr>
      <w:r>
        <w:rPr>
          <w:rFonts w:ascii="Times New Roman" w:hAnsi="Times New Roman" w:cs="Times New Roman"/>
          <w:b/>
          <w:sz w:val="28"/>
          <w:szCs w:val="28"/>
        </w:rPr>
        <w:t>Одеський національний університет імені І. І. Мечникова</w:t>
      </w:r>
    </w:p>
    <w:p w14:paraId="3E4BD8D3" w14:textId="77777777" w:rsidR="00B914D5" w:rsidRDefault="00B914D5" w:rsidP="00B914D5">
      <w:pPr>
        <w:pStyle w:val="1"/>
        <w:spacing w:line="240" w:lineRule="auto"/>
        <w:jc w:val="center"/>
        <w:rPr>
          <w:rFonts w:ascii="Times New Roman" w:hAnsi="Times New Roman" w:cs="Times New Roman"/>
          <w:b/>
          <w:sz w:val="28"/>
          <w:szCs w:val="28"/>
        </w:rPr>
      </w:pPr>
      <w:r>
        <w:rPr>
          <w:rFonts w:ascii="Times New Roman" w:hAnsi="Times New Roman" w:cs="Times New Roman"/>
          <w:b/>
          <w:sz w:val="28"/>
          <w:szCs w:val="28"/>
        </w:rPr>
        <w:t>Факультет __</w:t>
      </w:r>
      <w:r>
        <w:rPr>
          <w:rFonts w:ascii="Times New Roman" w:hAnsi="Times New Roman" w:cs="Times New Roman"/>
          <w:b/>
          <w:sz w:val="28"/>
          <w:szCs w:val="28"/>
          <w:u w:val="single"/>
        </w:rPr>
        <w:t>історії та філософії</w:t>
      </w:r>
      <w:r>
        <w:rPr>
          <w:rFonts w:ascii="Times New Roman" w:hAnsi="Times New Roman" w:cs="Times New Roman"/>
          <w:b/>
          <w:sz w:val="28"/>
          <w:szCs w:val="28"/>
        </w:rPr>
        <w:t>________________________</w:t>
      </w:r>
      <w:r>
        <w:rPr>
          <w:rFonts w:ascii="Times New Roman" w:hAnsi="Times New Roman" w:cs="Times New Roman"/>
          <w:b/>
          <w:sz w:val="28"/>
          <w:szCs w:val="28"/>
        </w:rPr>
        <w:br/>
        <w:t>Кафедра ____</w:t>
      </w:r>
      <w:r>
        <w:rPr>
          <w:rFonts w:ascii="Times New Roman" w:hAnsi="Times New Roman" w:cs="Times New Roman"/>
          <w:b/>
          <w:sz w:val="28"/>
          <w:szCs w:val="28"/>
          <w:u w:val="single"/>
        </w:rPr>
        <w:t>історії України та спеціальних історичних дисциплін</w:t>
      </w:r>
      <w:r>
        <w:rPr>
          <w:rFonts w:ascii="Times New Roman" w:hAnsi="Times New Roman" w:cs="Times New Roman"/>
          <w:b/>
          <w:sz w:val="28"/>
          <w:szCs w:val="28"/>
        </w:rPr>
        <w:t>____</w:t>
      </w:r>
    </w:p>
    <w:p w14:paraId="7EC9EA92" w14:textId="77777777" w:rsidR="00B914D5" w:rsidRDefault="00B914D5" w:rsidP="00B914D5">
      <w:pPr>
        <w:spacing w:after="0" w:line="240" w:lineRule="auto"/>
        <w:jc w:val="center"/>
        <w:rPr>
          <w:rFonts w:ascii="Times New Roman" w:hAnsi="Times New Roman" w:cs="Times New Roman"/>
          <w:b/>
          <w:bCs/>
          <w:sz w:val="28"/>
          <w:szCs w:val="28"/>
        </w:rPr>
      </w:pPr>
    </w:p>
    <w:p w14:paraId="2338CDAA" w14:textId="77777777" w:rsidR="00B914D5" w:rsidRDefault="00B914D5" w:rsidP="00B914D5">
      <w:pPr>
        <w:spacing w:after="0" w:line="240" w:lineRule="auto"/>
        <w:jc w:val="center"/>
        <w:rPr>
          <w:rFonts w:ascii="Times New Roman" w:hAnsi="Times New Roman" w:cs="Times New Roman"/>
          <w:b/>
          <w:bCs/>
          <w:color w:val="003300"/>
          <w:sz w:val="28"/>
          <w:szCs w:val="28"/>
        </w:rPr>
      </w:pPr>
      <w:proofErr w:type="spellStart"/>
      <w:r>
        <w:rPr>
          <w:rFonts w:ascii="Times New Roman" w:hAnsi="Times New Roman" w:cs="Times New Roman"/>
          <w:b/>
          <w:bCs/>
          <w:sz w:val="28"/>
          <w:szCs w:val="28"/>
        </w:rPr>
        <w:t>Силабус</w:t>
      </w:r>
      <w:proofErr w:type="spellEnd"/>
      <w:r>
        <w:rPr>
          <w:rFonts w:ascii="Times New Roman" w:hAnsi="Times New Roman" w:cs="Times New Roman"/>
          <w:b/>
          <w:bCs/>
          <w:sz w:val="28"/>
          <w:szCs w:val="28"/>
        </w:rPr>
        <w:t xml:space="preserve"> курсу</w:t>
      </w:r>
    </w:p>
    <w:p w14:paraId="5536B884" w14:textId="77777777" w:rsidR="00B914D5" w:rsidRDefault="00B914D5" w:rsidP="00B914D5">
      <w:pPr>
        <w:spacing w:after="0" w:line="240" w:lineRule="auto"/>
        <w:jc w:val="center"/>
        <w:rPr>
          <w:rFonts w:ascii="Times New Roman" w:hAnsi="Times New Roman" w:cs="Times New Roman"/>
          <w:b/>
          <w:bCs/>
          <w:color w:val="800000"/>
          <w:sz w:val="28"/>
          <w:szCs w:val="28"/>
        </w:rPr>
      </w:pPr>
    </w:p>
    <w:p w14:paraId="49D08042" w14:textId="5ED53A84" w:rsidR="00B914D5" w:rsidRPr="00B914D5" w:rsidRDefault="00B914D5" w:rsidP="00B914D5">
      <w:pPr>
        <w:shd w:val="clear" w:color="auto" w:fill="FFFFFF"/>
        <w:spacing w:after="0" w:line="360" w:lineRule="atLeast"/>
        <w:jc w:val="center"/>
        <w:rPr>
          <w:rFonts w:ascii="Times New Roman" w:eastAsia="Times New Roman" w:hAnsi="Times New Roman" w:cs="Times New Roman"/>
          <w:b/>
          <w:sz w:val="28"/>
          <w:szCs w:val="28"/>
          <w:lang w:eastAsia="ru-RU"/>
        </w:rPr>
      </w:pPr>
      <w:r>
        <w:rPr>
          <w:rFonts w:ascii="Times New Roman" w:hAnsi="Times New Roman" w:cs="Times New Roman"/>
          <w:b/>
          <w:caps/>
          <w:sz w:val="28"/>
          <w:szCs w:val="28"/>
        </w:rPr>
        <w:t>ІСТОРІЯ УКРАЇНИ</w:t>
      </w:r>
    </w:p>
    <w:p w14:paraId="2F517DEA" w14:textId="3DC72D7D" w:rsidR="00B914D5" w:rsidRPr="00B914D5" w:rsidRDefault="00B914D5" w:rsidP="00B914D5">
      <w:pPr>
        <w:shd w:val="clear" w:color="auto" w:fill="FFFFFF"/>
        <w:spacing w:after="0" w:line="360" w:lineRule="atLeast"/>
        <w:jc w:val="center"/>
        <w:rPr>
          <w:rFonts w:ascii="Times New Roman" w:eastAsia="Times New Roman" w:hAnsi="Times New Roman" w:cs="Times New Roman"/>
          <w:b/>
          <w:caps/>
          <w:sz w:val="28"/>
          <w:szCs w:val="28"/>
          <w:lang w:eastAsia="ru-RU"/>
        </w:rPr>
      </w:pPr>
      <w:r>
        <w:rPr>
          <w:rFonts w:ascii="Times New Roman" w:hAnsi="Times New Roman" w:cs="Times New Roman"/>
          <w:b/>
          <w:caps/>
          <w:sz w:val="28"/>
          <w:szCs w:val="28"/>
        </w:rPr>
        <w:t>(</w:t>
      </w:r>
      <w:r w:rsidRPr="00B914D5">
        <w:rPr>
          <w:rFonts w:ascii="Times New Roman" w:hAnsi="Times New Roman" w:cs="Times New Roman"/>
          <w:b/>
          <w:caps/>
          <w:sz w:val="28"/>
          <w:szCs w:val="28"/>
        </w:rPr>
        <w:t xml:space="preserve">ФМФІТ, </w:t>
      </w:r>
      <w:r w:rsidRPr="00B914D5">
        <w:rPr>
          <w:rFonts w:ascii="Times New Roman" w:hAnsi="Times New Roman" w:cs="Times New Roman"/>
          <w:b/>
          <w:sz w:val="28"/>
          <w:szCs w:val="28"/>
        </w:rPr>
        <w:t>151 Автоматизація та комп’ютерно-інтегровані технології</w:t>
      </w:r>
      <w:r w:rsidRPr="00B914D5">
        <w:rPr>
          <w:rFonts w:ascii="Times New Roman" w:hAnsi="Times New Roman" w:cs="Times New Roman"/>
          <w:b/>
          <w:caps/>
          <w:sz w:val="28"/>
          <w:szCs w:val="28"/>
        </w:rPr>
        <w:t>)</w:t>
      </w:r>
    </w:p>
    <w:tbl>
      <w:tblPr>
        <w:tblStyle w:val="TableGrid"/>
        <w:tblW w:w="0" w:type="auto"/>
        <w:tblInd w:w="0" w:type="dxa"/>
        <w:tblLook w:val="04A0" w:firstRow="1" w:lastRow="0" w:firstColumn="1" w:lastColumn="0" w:noHBand="0" w:noVBand="1"/>
      </w:tblPr>
      <w:tblGrid>
        <w:gridCol w:w="2533"/>
        <w:gridCol w:w="6812"/>
      </w:tblGrid>
      <w:tr w:rsidR="00B914D5" w14:paraId="05A16FB9" w14:textId="77777777" w:rsidTr="00B914D5">
        <w:tc>
          <w:tcPr>
            <w:tcW w:w="2533" w:type="dxa"/>
            <w:tcBorders>
              <w:top w:val="single" w:sz="4" w:space="0" w:color="auto"/>
              <w:left w:val="single" w:sz="4" w:space="0" w:color="auto"/>
              <w:bottom w:val="single" w:sz="4" w:space="0" w:color="auto"/>
              <w:right w:val="single" w:sz="4" w:space="0" w:color="auto"/>
            </w:tcBorders>
            <w:hideMark/>
          </w:tcPr>
          <w:p w14:paraId="64584B4E" w14:textId="77777777" w:rsidR="00B914D5" w:rsidRDefault="00B914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Обсяг</w:t>
            </w:r>
          </w:p>
        </w:tc>
        <w:tc>
          <w:tcPr>
            <w:tcW w:w="6812" w:type="dxa"/>
            <w:tcBorders>
              <w:top w:val="single" w:sz="4" w:space="0" w:color="auto"/>
              <w:left w:val="single" w:sz="4" w:space="0" w:color="auto"/>
              <w:bottom w:val="single" w:sz="4" w:space="0" w:color="auto"/>
              <w:right w:val="single" w:sz="4" w:space="0" w:color="auto"/>
            </w:tcBorders>
            <w:hideMark/>
          </w:tcPr>
          <w:p w14:paraId="2A4DCC40" w14:textId="77777777" w:rsidR="00B914D5" w:rsidRDefault="00B914D5">
            <w:pPr>
              <w:spacing w:after="0" w:line="240" w:lineRule="auto"/>
              <w:jc w:val="both"/>
              <w:rPr>
                <w:rFonts w:ascii="Times New Roman" w:hAnsi="Times New Roman" w:cs="Times New Roman"/>
                <w:b/>
                <w:bCs/>
                <w:color w:val="800000"/>
                <w:sz w:val="28"/>
                <w:szCs w:val="28"/>
              </w:rPr>
            </w:pPr>
            <w:r>
              <w:rPr>
                <w:rFonts w:ascii="Times New Roman" w:hAnsi="Times New Roman" w:cs="Times New Roman"/>
                <w:b/>
                <w:bCs/>
                <w:color w:val="800000"/>
                <w:sz w:val="28"/>
                <w:szCs w:val="28"/>
              </w:rPr>
              <w:t>3 кредити, 90 годин</w:t>
            </w:r>
          </w:p>
        </w:tc>
      </w:tr>
      <w:tr w:rsidR="00B914D5" w14:paraId="79A92590" w14:textId="77777777" w:rsidTr="00B914D5">
        <w:tc>
          <w:tcPr>
            <w:tcW w:w="2533" w:type="dxa"/>
            <w:tcBorders>
              <w:top w:val="single" w:sz="4" w:space="0" w:color="auto"/>
              <w:left w:val="single" w:sz="4" w:space="0" w:color="auto"/>
              <w:bottom w:val="single" w:sz="4" w:space="0" w:color="auto"/>
              <w:right w:val="single" w:sz="4" w:space="0" w:color="auto"/>
            </w:tcBorders>
            <w:hideMark/>
          </w:tcPr>
          <w:p w14:paraId="1D47AFBA" w14:textId="77777777" w:rsidR="00B914D5" w:rsidRDefault="00B914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Семестр, рік навчання</w:t>
            </w:r>
          </w:p>
        </w:tc>
        <w:tc>
          <w:tcPr>
            <w:tcW w:w="6812" w:type="dxa"/>
            <w:tcBorders>
              <w:top w:val="single" w:sz="4" w:space="0" w:color="auto"/>
              <w:left w:val="single" w:sz="4" w:space="0" w:color="auto"/>
              <w:bottom w:val="single" w:sz="4" w:space="0" w:color="auto"/>
              <w:right w:val="single" w:sz="4" w:space="0" w:color="auto"/>
            </w:tcBorders>
            <w:hideMark/>
          </w:tcPr>
          <w:p w14:paraId="622D29CA" w14:textId="77777777" w:rsidR="00B914D5" w:rsidRDefault="00B914D5">
            <w:pPr>
              <w:spacing w:after="0" w:line="240" w:lineRule="auto"/>
              <w:jc w:val="both"/>
              <w:rPr>
                <w:rFonts w:ascii="Times New Roman" w:hAnsi="Times New Roman" w:cs="Times New Roman"/>
                <w:b/>
                <w:bCs/>
                <w:color w:val="800000"/>
                <w:sz w:val="28"/>
                <w:szCs w:val="28"/>
              </w:rPr>
            </w:pPr>
            <w:r>
              <w:rPr>
                <w:rFonts w:ascii="Times New Roman" w:hAnsi="Times New Roman" w:cs="Times New Roman"/>
                <w:b/>
                <w:bCs/>
                <w:color w:val="800000"/>
                <w:sz w:val="28"/>
                <w:szCs w:val="28"/>
              </w:rPr>
              <w:t>1 семестр, 1 рік навчання здобувачів першого (бакалаврського) рівня вищої освіти</w:t>
            </w:r>
          </w:p>
        </w:tc>
      </w:tr>
      <w:tr w:rsidR="00B914D5" w14:paraId="246C22D1" w14:textId="77777777" w:rsidTr="00B914D5">
        <w:tc>
          <w:tcPr>
            <w:tcW w:w="2533" w:type="dxa"/>
            <w:tcBorders>
              <w:top w:val="single" w:sz="4" w:space="0" w:color="auto"/>
              <w:left w:val="single" w:sz="4" w:space="0" w:color="auto"/>
              <w:bottom w:val="single" w:sz="4" w:space="0" w:color="auto"/>
              <w:right w:val="single" w:sz="4" w:space="0" w:color="auto"/>
            </w:tcBorders>
            <w:hideMark/>
          </w:tcPr>
          <w:p w14:paraId="6912F6D4" w14:textId="77777777" w:rsidR="00B914D5" w:rsidRDefault="00B914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Дні, час, місце</w:t>
            </w:r>
          </w:p>
        </w:tc>
        <w:tc>
          <w:tcPr>
            <w:tcW w:w="6812" w:type="dxa"/>
            <w:tcBorders>
              <w:top w:val="single" w:sz="4" w:space="0" w:color="auto"/>
              <w:left w:val="single" w:sz="4" w:space="0" w:color="auto"/>
              <w:bottom w:val="single" w:sz="4" w:space="0" w:color="auto"/>
              <w:right w:val="single" w:sz="4" w:space="0" w:color="auto"/>
            </w:tcBorders>
            <w:hideMark/>
          </w:tcPr>
          <w:p w14:paraId="1794040D" w14:textId="77777777" w:rsidR="00B914D5" w:rsidRDefault="00B914D5">
            <w:pPr>
              <w:spacing w:after="0" w:line="240" w:lineRule="auto"/>
              <w:jc w:val="both"/>
              <w:rPr>
                <w:rFonts w:ascii="Times New Roman" w:hAnsi="Times New Roman" w:cs="Times New Roman"/>
                <w:b/>
                <w:bCs/>
                <w:color w:val="800000"/>
                <w:sz w:val="28"/>
                <w:szCs w:val="28"/>
              </w:rPr>
            </w:pPr>
            <w:r>
              <w:rPr>
                <w:rFonts w:ascii="Times New Roman" w:hAnsi="Times New Roman" w:cs="Times New Roman"/>
                <w:b/>
                <w:bCs/>
                <w:color w:val="800000"/>
                <w:sz w:val="28"/>
                <w:szCs w:val="28"/>
              </w:rPr>
              <w:t>Визначаються розкладом</w:t>
            </w:r>
          </w:p>
        </w:tc>
      </w:tr>
      <w:tr w:rsidR="00B914D5" w14:paraId="7D40F6C4" w14:textId="77777777" w:rsidTr="00B914D5">
        <w:tc>
          <w:tcPr>
            <w:tcW w:w="2533" w:type="dxa"/>
            <w:tcBorders>
              <w:top w:val="single" w:sz="4" w:space="0" w:color="auto"/>
              <w:left w:val="single" w:sz="4" w:space="0" w:color="auto"/>
              <w:bottom w:val="single" w:sz="4" w:space="0" w:color="auto"/>
              <w:right w:val="single" w:sz="4" w:space="0" w:color="auto"/>
            </w:tcBorders>
            <w:hideMark/>
          </w:tcPr>
          <w:p w14:paraId="63807953" w14:textId="77777777" w:rsidR="00B914D5" w:rsidRDefault="00B914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Викладач (-і)</w:t>
            </w:r>
          </w:p>
        </w:tc>
        <w:tc>
          <w:tcPr>
            <w:tcW w:w="6812" w:type="dxa"/>
            <w:tcBorders>
              <w:top w:val="single" w:sz="4" w:space="0" w:color="auto"/>
              <w:left w:val="single" w:sz="4" w:space="0" w:color="auto"/>
              <w:bottom w:val="single" w:sz="4" w:space="0" w:color="auto"/>
              <w:right w:val="single" w:sz="4" w:space="0" w:color="auto"/>
            </w:tcBorders>
          </w:tcPr>
          <w:p w14:paraId="52BB5758" w14:textId="77777777" w:rsidR="00B914D5" w:rsidRDefault="00B914D5">
            <w:pPr>
              <w:spacing w:after="0" w:line="240" w:lineRule="auto"/>
              <w:jc w:val="both"/>
              <w:rPr>
                <w:rFonts w:ascii="Times New Roman" w:hAnsi="Times New Roman" w:cs="Times New Roman"/>
                <w:b/>
                <w:bCs/>
                <w:color w:val="800000"/>
                <w:sz w:val="28"/>
                <w:szCs w:val="28"/>
              </w:rPr>
            </w:pPr>
            <w:r>
              <w:rPr>
                <w:rFonts w:ascii="Times New Roman" w:hAnsi="Times New Roman" w:cs="Times New Roman"/>
                <w:b/>
                <w:bCs/>
                <w:color w:val="800000"/>
                <w:sz w:val="28"/>
                <w:szCs w:val="28"/>
              </w:rPr>
              <w:t>Новікова Людмила Володимирівна</w:t>
            </w:r>
          </w:p>
          <w:p w14:paraId="78129DE9" w14:textId="77777777" w:rsidR="00B914D5" w:rsidRDefault="00B914D5">
            <w:pPr>
              <w:spacing w:after="0" w:line="240" w:lineRule="auto"/>
              <w:jc w:val="both"/>
              <w:rPr>
                <w:rFonts w:ascii="Times New Roman" w:hAnsi="Times New Roman" w:cs="Times New Roman"/>
                <w:b/>
                <w:bCs/>
                <w:color w:val="800000"/>
                <w:sz w:val="28"/>
                <w:szCs w:val="28"/>
              </w:rPr>
            </w:pPr>
          </w:p>
        </w:tc>
      </w:tr>
      <w:tr w:rsidR="00B914D5" w14:paraId="3B778B8C" w14:textId="77777777" w:rsidTr="00B914D5">
        <w:tc>
          <w:tcPr>
            <w:tcW w:w="2533" w:type="dxa"/>
            <w:tcBorders>
              <w:top w:val="single" w:sz="4" w:space="0" w:color="auto"/>
              <w:left w:val="single" w:sz="4" w:space="0" w:color="auto"/>
              <w:bottom w:val="single" w:sz="4" w:space="0" w:color="auto"/>
              <w:right w:val="single" w:sz="4" w:space="0" w:color="auto"/>
            </w:tcBorders>
            <w:hideMark/>
          </w:tcPr>
          <w:p w14:paraId="4047B89C" w14:textId="77777777" w:rsidR="00B914D5" w:rsidRDefault="00B914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Контактний телефон</w:t>
            </w:r>
          </w:p>
        </w:tc>
        <w:tc>
          <w:tcPr>
            <w:tcW w:w="6812" w:type="dxa"/>
            <w:tcBorders>
              <w:top w:val="single" w:sz="4" w:space="0" w:color="auto"/>
              <w:left w:val="single" w:sz="4" w:space="0" w:color="auto"/>
              <w:bottom w:val="single" w:sz="4" w:space="0" w:color="auto"/>
              <w:right w:val="single" w:sz="4" w:space="0" w:color="auto"/>
            </w:tcBorders>
            <w:hideMark/>
          </w:tcPr>
          <w:p w14:paraId="1A8218CF" w14:textId="77777777" w:rsidR="00B914D5" w:rsidRDefault="00B914D5">
            <w:pPr>
              <w:spacing w:after="0" w:line="240" w:lineRule="auto"/>
              <w:jc w:val="both"/>
              <w:rPr>
                <w:rFonts w:ascii="Times New Roman" w:hAnsi="Times New Roman" w:cs="Times New Roman"/>
                <w:b/>
                <w:bCs/>
                <w:color w:val="800000"/>
                <w:sz w:val="28"/>
                <w:szCs w:val="28"/>
              </w:rPr>
            </w:pPr>
            <w:r>
              <w:rPr>
                <w:rFonts w:ascii="Times New Roman" w:hAnsi="Times New Roman" w:cs="Times New Roman"/>
                <w:b/>
                <w:bCs/>
                <w:color w:val="800000"/>
                <w:sz w:val="28"/>
                <w:szCs w:val="28"/>
              </w:rPr>
              <w:t xml:space="preserve">Деканат факультету історії та філософії: </w:t>
            </w:r>
          </w:p>
          <w:p w14:paraId="0BFE7267" w14:textId="77777777" w:rsidR="00B914D5" w:rsidRDefault="00B914D5">
            <w:pPr>
              <w:spacing w:after="0" w:line="240" w:lineRule="auto"/>
              <w:jc w:val="both"/>
              <w:rPr>
                <w:rFonts w:ascii="Times New Roman" w:hAnsi="Times New Roman" w:cs="Times New Roman"/>
                <w:b/>
                <w:bCs/>
                <w:color w:val="800000"/>
                <w:sz w:val="28"/>
                <w:szCs w:val="28"/>
              </w:rPr>
            </w:pPr>
            <w:r>
              <w:rPr>
                <w:rFonts w:ascii="Times New Roman" w:hAnsi="Times New Roman" w:cs="Times New Roman"/>
                <w:b/>
                <w:bCs/>
                <w:color w:val="555555"/>
                <w:sz w:val="28"/>
                <w:szCs w:val="28"/>
                <w:shd w:val="clear" w:color="auto" w:fill="FFFFFF"/>
              </w:rPr>
              <w:t>+38 (048) 723-62-87</w:t>
            </w:r>
          </w:p>
        </w:tc>
      </w:tr>
      <w:tr w:rsidR="00B914D5" w14:paraId="567233E2" w14:textId="77777777" w:rsidTr="00B914D5">
        <w:tc>
          <w:tcPr>
            <w:tcW w:w="2533" w:type="dxa"/>
            <w:tcBorders>
              <w:top w:val="single" w:sz="4" w:space="0" w:color="auto"/>
              <w:left w:val="single" w:sz="4" w:space="0" w:color="auto"/>
              <w:bottom w:val="single" w:sz="4" w:space="0" w:color="auto"/>
              <w:right w:val="single" w:sz="4" w:space="0" w:color="auto"/>
            </w:tcBorders>
            <w:hideMark/>
          </w:tcPr>
          <w:p w14:paraId="74314130" w14:textId="77777777" w:rsidR="00B914D5" w:rsidRDefault="00B914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Е-</w:t>
            </w:r>
            <w:proofErr w:type="spellStart"/>
            <w:r>
              <w:rPr>
                <w:rFonts w:ascii="Times New Roman" w:hAnsi="Times New Roman" w:cs="Times New Roman"/>
                <w:b/>
                <w:bCs/>
                <w:sz w:val="28"/>
                <w:szCs w:val="28"/>
              </w:rPr>
              <w:t>mail</w:t>
            </w:r>
            <w:proofErr w:type="spellEnd"/>
          </w:p>
        </w:tc>
        <w:tc>
          <w:tcPr>
            <w:tcW w:w="6812" w:type="dxa"/>
            <w:tcBorders>
              <w:top w:val="single" w:sz="4" w:space="0" w:color="auto"/>
              <w:left w:val="single" w:sz="4" w:space="0" w:color="auto"/>
              <w:bottom w:val="single" w:sz="4" w:space="0" w:color="auto"/>
              <w:right w:val="single" w:sz="4" w:space="0" w:color="auto"/>
            </w:tcBorders>
          </w:tcPr>
          <w:p w14:paraId="209ECBA5" w14:textId="77777777" w:rsidR="00B914D5" w:rsidRDefault="00000000">
            <w:pPr>
              <w:spacing w:after="0" w:line="240" w:lineRule="auto"/>
              <w:jc w:val="both"/>
              <w:rPr>
                <w:rFonts w:ascii="Times New Roman" w:hAnsi="Times New Roman" w:cs="Times New Roman"/>
                <w:b/>
                <w:bCs/>
                <w:color w:val="800000"/>
                <w:sz w:val="28"/>
                <w:szCs w:val="28"/>
              </w:rPr>
            </w:pPr>
            <w:hyperlink r:id="rId5" w:history="1">
              <w:r w:rsidR="00B914D5">
                <w:rPr>
                  <w:rStyle w:val="Hyperlink"/>
                  <w:b/>
                  <w:bCs/>
                  <w:sz w:val="28"/>
                  <w:szCs w:val="28"/>
                </w:rPr>
                <w:t>novikova@onu.edu.ua</w:t>
              </w:r>
            </w:hyperlink>
          </w:p>
          <w:p w14:paraId="06F74080" w14:textId="77777777" w:rsidR="00B914D5" w:rsidRDefault="00B914D5">
            <w:pPr>
              <w:spacing w:after="0" w:line="240" w:lineRule="auto"/>
              <w:jc w:val="both"/>
              <w:rPr>
                <w:rFonts w:ascii="Times New Roman" w:hAnsi="Times New Roman" w:cs="Times New Roman"/>
                <w:b/>
                <w:bCs/>
                <w:color w:val="800000"/>
                <w:sz w:val="28"/>
                <w:szCs w:val="28"/>
                <w:lang w:val="ru-RU"/>
              </w:rPr>
            </w:pPr>
          </w:p>
        </w:tc>
      </w:tr>
      <w:tr w:rsidR="00B914D5" w14:paraId="7E4015F1" w14:textId="77777777" w:rsidTr="00B914D5">
        <w:tc>
          <w:tcPr>
            <w:tcW w:w="2533" w:type="dxa"/>
            <w:tcBorders>
              <w:top w:val="single" w:sz="4" w:space="0" w:color="auto"/>
              <w:left w:val="single" w:sz="4" w:space="0" w:color="auto"/>
              <w:bottom w:val="single" w:sz="4" w:space="0" w:color="auto"/>
              <w:right w:val="single" w:sz="4" w:space="0" w:color="auto"/>
            </w:tcBorders>
            <w:hideMark/>
          </w:tcPr>
          <w:p w14:paraId="763D4695" w14:textId="77777777" w:rsidR="00B914D5" w:rsidRDefault="00B914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Робоче місце</w:t>
            </w:r>
          </w:p>
        </w:tc>
        <w:tc>
          <w:tcPr>
            <w:tcW w:w="6812" w:type="dxa"/>
            <w:tcBorders>
              <w:top w:val="single" w:sz="4" w:space="0" w:color="auto"/>
              <w:left w:val="single" w:sz="4" w:space="0" w:color="auto"/>
              <w:bottom w:val="single" w:sz="4" w:space="0" w:color="auto"/>
              <w:right w:val="single" w:sz="4" w:space="0" w:color="auto"/>
            </w:tcBorders>
            <w:hideMark/>
          </w:tcPr>
          <w:p w14:paraId="27C9A808" w14:textId="77777777" w:rsidR="00B914D5" w:rsidRDefault="00B914D5">
            <w:pPr>
              <w:spacing w:after="0" w:line="240" w:lineRule="auto"/>
              <w:jc w:val="both"/>
              <w:rPr>
                <w:rFonts w:ascii="Times New Roman" w:hAnsi="Times New Roman" w:cs="Times New Roman"/>
                <w:b/>
                <w:bCs/>
                <w:color w:val="800000"/>
                <w:sz w:val="28"/>
                <w:szCs w:val="28"/>
              </w:rPr>
            </w:pPr>
            <w:r>
              <w:rPr>
                <w:rFonts w:ascii="Times New Roman" w:hAnsi="Times New Roman" w:cs="Times New Roman"/>
                <w:b/>
                <w:bCs/>
                <w:color w:val="800000"/>
                <w:sz w:val="28"/>
                <w:szCs w:val="28"/>
              </w:rPr>
              <w:t>Факультет історії та філософії, ФМФІТ</w:t>
            </w:r>
          </w:p>
        </w:tc>
      </w:tr>
      <w:tr w:rsidR="00B914D5" w14:paraId="20FB4131" w14:textId="77777777" w:rsidTr="00B914D5">
        <w:tc>
          <w:tcPr>
            <w:tcW w:w="2533" w:type="dxa"/>
            <w:tcBorders>
              <w:top w:val="single" w:sz="4" w:space="0" w:color="auto"/>
              <w:left w:val="single" w:sz="4" w:space="0" w:color="auto"/>
              <w:bottom w:val="single" w:sz="4" w:space="0" w:color="auto"/>
              <w:right w:val="single" w:sz="4" w:space="0" w:color="auto"/>
            </w:tcBorders>
            <w:hideMark/>
          </w:tcPr>
          <w:p w14:paraId="7B96B2FC" w14:textId="77777777" w:rsidR="00B914D5" w:rsidRDefault="00B914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Консультації</w:t>
            </w:r>
          </w:p>
        </w:tc>
        <w:tc>
          <w:tcPr>
            <w:tcW w:w="6812" w:type="dxa"/>
            <w:tcBorders>
              <w:top w:val="single" w:sz="4" w:space="0" w:color="auto"/>
              <w:left w:val="single" w:sz="4" w:space="0" w:color="auto"/>
              <w:bottom w:val="single" w:sz="4" w:space="0" w:color="auto"/>
              <w:right w:val="single" w:sz="4" w:space="0" w:color="auto"/>
            </w:tcBorders>
          </w:tcPr>
          <w:p w14:paraId="5F5D783D" w14:textId="77777777" w:rsidR="00B914D5" w:rsidRDefault="00B914D5" w:rsidP="005962AE">
            <w:pPr>
              <w:pStyle w:val="ListParagraph"/>
              <w:numPr>
                <w:ilvl w:val="0"/>
                <w:numId w:val="1"/>
              </w:numPr>
              <w:spacing w:after="0" w:line="240" w:lineRule="auto"/>
              <w:ind w:left="0"/>
              <w:jc w:val="both"/>
              <w:rPr>
                <w:rFonts w:ascii="Times New Roman" w:hAnsi="Times New Roman" w:cs="Times New Roman"/>
                <w:b/>
                <w:bCs/>
                <w:color w:val="800000"/>
                <w:sz w:val="28"/>
                <w:szCs w:val="28"/>
              </w:rPr>
            </w:pPr>
            <w:r>
              <w:rPr>
                <w:rFonts w:ascii="Times New Roman" w:hAnsi="Times New Roman" w:cs="Times New Roman"/>
                <w:b/>
                <w:bCs/>
                <w:color w:val="800000"/>
                <w:sz w:val="28"/>
                <w:szCs w:val="28"/>
                <w:u w:val="single"/>
              </w:rPr>
              <w:t>Передекзаменаційні</w:t>
            </w:r>
            <w:r>
              <w:rPr>
                <w:rFonts w:ascii="Times New Roman" w:hAnsi="Times New Roman" w:cs="Times New Roman"/>
                <w:b/>
                <w:bCs/>
                <w:color w:val="800000"/>
                <w:sz w:val="28"/>
                <w:szCs w:val="28"/>
              </w:rPr>
              <w:t>, перед підсумковим контролем, форма проведення он-лайн.</w:t>
            </w:r>
          </w:p>
          <w:p w14:paraId="1FDA9E65" w14:textId="77777777" w:rsidR="00B914D5" w:rsidRDefault="00B914D5">
            <w:pPr>
              <w:spacing w:after="0" w:line="240" w:lineRule="auto"/>
              <w:jc w:val="both"/>
              <w:rPr>
                <w:rFonts w:ascii="Times New Roman" w:hAnsi="Times New Roman" w:cs="Times New Roman"/>
                <w:b/>
                <w:bCs/>
                <w:color w:val="800000"/>
                <w:sz w:val="28"/>
                <w:szCs w:val="28"/>
              </w:rPr>
            </w:pPr>
          </w:p>
        </w:tc>
      </w:tr>
    </w:tbl>
    <w:p w14:paraId="6200A6A0" w14:textId="77777777" w:rsidR="00B914D5" w:rsidRDefault="00B914D5" w:rsidP="00B914D5">
      <w:pPr>
        <w:spacing w:after="0" w:line="240" w:lineRule="auto"/>
        <w:rPr>
          <w:rFonts w:ascii="Times New Roman" w:hAnsi="Times New Roman" w:cs="Times New Roman"/>
          <w:b/>
          <w:bCs/>
          <w:smallCaps/>
          <w:color w:val="000099"/>
          <w:sz w:val="28"/>
          <w:szCs w:val="28"/>
        </w:rPr>
      </w:pPr>
    </w:p>
    <w:p w14:paraId="4E05404F" w14:textId="77777777" w:rsidR="00B914D5" w:rsidRDefault="00B914D5" w:rsidP="00B914D5">
      <w:pPr>
        <w:spacing w:after="0" w:line="240" w:lineRule="auto"/>
        <w:rPr>
          <w:rFonts w:ascii="Times New Roman" w:hAnsi="Times New Roman" w:cs="Times New Roman"/>
          <w:b/>
          <w:bCs/>
          <w:smallCaps/>
          <w:color w:val="000099"/>
          <w:sz w:val="28"/>
          <w:szCs w:val="28"/>
        </w:rPr>
      </w:pPr>
      <w:r>
        <w:rPr>
          <w:rFonts w:ascii="Times New Roman" w:hAnsi="Times New Roman" w:cs="Times New Roman"/>
          <w:b/>
          <w:bCs/>
          <w:smallCaps/>
          <w:color w:val="000099"/>
          <w:sz w:val="28"/>
          <w:szCs w:val="28"/>
        </w:rPr>
        <w:t xml:space="preserve">КОМУНІКАЦІЯ </w:t>
      </w:r>
    </w:p>
    <w:p w14:paraId="3A80FE07" w14:textId="77777777" w:rsidR="00B914D5" w:rsidRDefault="00B914D5" w:rsidP="00B914D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Комунікація зі здобувачами освіти буде здійснюватися головним чином по </w:t>
      </w:r>
      <w:r>
        <w:rPr>
          <w:rFonts w:ascii="Times New Roman" w:hAnsi="Times New Roman" w:cs="Times New Roman"/>
          <w:b/>
          <w:sz w:val="28"/>
          <w:szCs w:val="28"/>
        </w:rPr>
        <w:t>Е-</w:t>
      </w:r>
      <w:proofErr w:type="spellStart"/>
      <w:r>
        <w:rPr>
          <w:rFonts w:ascii="Times New Roman" w:hAnsi="Times New Roman" w:cs="Times New Roman"/>
          <w:b/>
          <w:sz w:val="28"/>
          <w:szCs w:val="28"/>
        </w:rPr>
        <w:t>mail</w:t>
      </w:r>
      <w:proofErr w:type="spellEnd"/>
      <w:r>
        <w:rPr>
          <w:rFonts w:ascii="Times New Roman" w:hAnsi="Times New Roman" w:cs="Times New Roman"/>
          <w:sz w:val="28"/>
          <w:szCs w:val="28"/>
        </w:rPr>
        <w:t xml:space="preserve">, за допомогою </w:t>
      </w:r>
      <w:r>
        <w:rPr>
          <w:rFonts w:ascii="Times New Roman" w:hAnsi="Times New Roman" w:cs="Times New Roman"/>
          <w:sz w:val="28"/>
          <w:szCs w:val="28"/>
          <w:lang w:val="en-US"/>
        </w:rPr>
        <w:t>Zoom</w:t>
      </w:r>
      <w:r>
        <w:rPr>
          <w:rFonts w:ascii="Times New Roman" w:hAnsi="Times New Roman" w:cs="Times New Roman"/>
          <w:sz w:val="28"/>
          <w:szCs w:val="28"/>
        </w:rPr>
        <w:t>.</w:t>
      </w:r>
    </w:p>
    <w:p w14:paraId="019E1888" w14:textId="77777777" w:rsidR="00B914D5" w:rsidRDefault="00B914D5" w:rsidP="00B914D5">
      <w:pPr>
        <w:spacing w:after="0" w:line="240" w:lineRule="auto"/>
        <w:rPr>
          <w:rFonts w:ascii="Times New Roman" w:hAnsi="Times New Roman" w:cs="Times New Roman"/>
          <w:b/>
          <w:bCs/>
          <w:smallCaps/>
          <w:color w:val="000099"/>
          <w:sz w:val="28"/>
          <w:szCs w:val="28"/>
        </w:rPr>
      </w:pPr>
    </w:p>
    <w:p w14:paraId="291FBF8C" w14:textId="77777777" w:rsidR="00B914D5" w:rsidRDefault="00B914D5" w:rsidP="00B914D5">
      <w:pPr>
        <w:spacing w:after="0" w:line="240" w:lineRule="auto"/>
        <w:rPr>
          <w:rFonts w:ascii="Times New Roman" w:hAnsi="Times New Roman" w:cs="Times New Roman"/>
          <w:sz w:val="28"/>
          <w:szCs w:val="28"/>
        </w:rPr>
      </w:pPr>
      <w:r>
        <w:rPr>
          <w:rFonts w:ascii="Times New Roman" w:hAnsi="Times New Roman" w:cs="Times New Roman"/>
          <w:b/>
          <w:bCs/>
          <w:smallCaps/>
          <w:color w:val="000099"/>
          <w:sz w:val="28"/>
          <w:szCs w:val="28"/>
        </w:rPr>
        <w:t>АНОТАЦІЯ  КУРСУ</w:t>
      </w:r>
      <w:r>
        <w:rPr>
          <w:rFonts w:ascii="Times New Roman" w:hAnsi="Times New Roman" w:cs="Times New Roman"/>
          <w:sz w:val="28"/>
          <w:szCs w:val="28"/>
        </w:rPr>
        <w:t xml:space="preserve"> </w:t>
      </w:r>
    </w:p>
    <w:p w14:paraId="420422CB" w14:textId="77777777" w:rsidR="00B914D5" w:rsidRDefault="00B914D5" w:rsidP="00B914D5">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Предмет вивчення дисципліни</w:t>
      </w:r>
      <w:r>
        <w:rPr>
          <w:rFonts w:ascii="Times New Roman" w:hAnsi="Times New Roman" w:cs="Times New Roman"/>
          <w:sz w:val="28"/>
          <w:szCs w:val="28"/>
        </w:rPr>
        <w:t xml:space="preserve"> – історичний процес в Україні, за історичними періодами, а саме зміна </w:t>
      </w:r>
      <w:proofErr w:type="spellStart"/>
      <w:r>
        <w:rPr>
          <w:rFonts w:ascii="Times New Roman" w:hAnsi="Times New Roman" w:cs="Times New Roman"/>
          <w:sz w:val="28"/>
          <w:szCs w:val="28"/>
        </w:rPr>
        <w:t>соціо</w:t>
      </w:r>
      <w:proofErr w:type="spellEnd"/>
      <w:r>
        <w:rPr>
          <w:rFonts w:ascii="Times New Roman" w:hAnsi="Times New Roman" w:cs="Times New Roman"/>
          <w:sz w:val="28"/>
          <w:szCs w:val="28"/>
        </w:rPr>
        <w:t>-економіко-культурних та політичних ландшафтів, історія суспільства, держави, національна історія.</w:t>
      </w:r>
    </w:p>
    <w:p w14:paraId="33B7AF49" w14:textId="77777777" w:rsidR="00B914D5" w:rsidRDefault="00B914D5" w:rsidP="00B914D5">
      <w:pPr>
        <w:spacing w:after="0" w:line="240" w:lineRule="auto"/>
        <w:ind w:firstLine="709"/>
        <w:jc w:val="both"/>
        <w:rPr>
          <w:rFonts w:ascii="Times New Roman" w:eastAsiaTheme="minorHAnsi" w:hAnsi="Times New Roman" w:cs="Times New Roman"/>
          <w:sz w:val="28"/>
          <w:szCs w:val="28"/>
          <w:lang w:eastAsia="en-US"/>
        </w:rPr>
      </w:pPr>
      <w:proofErr w:type="spellStart"/>
      <w:r>
        <w:rPr>
          <w:rFonts w:ascii="Times New Roman" w:hAnsi="Times New Roman" w:cs="Times New Roman"/>
          <w:b/>
          <w:bCs/>
          <w:i/>
          <w:iCs/>
          <w:sz w:val="28"/>
          <w:szCs w:val="28"/>
        </w:rPr>
        <w:t>Пререквізити</w:t>
      </w:r>
      <w:proofErr w:type="spellEnd"/>
      <w:r>
        <w:rPr>
          <w:rFonts w:ascii="Times New Roman" w:hAnsi="Times New Roman" w:cs="Times New Roman"/>
          <w:b/>
          <w:bCs/>
          <w:i/>
          <w:iCs/>
          <w:sz w:val="28"/>
          <w:szCs w:val="28"/>
        </w:rPr>
        <w:t xml:space="preserve"> і </w:t>
      </w:r>
      <w:proofErr w:type="spellStart"/>
      <w:r>
        <w:rPr>
          <w:rFonts w:ascii="Times New Roman" w:hAnsi="Times New Roman" w:cs="Times New Roman"/>
          <w:b/>
          <w:bCs/>
          <w:i/>
          <w:iCs/>
          <w:sz w:val="28"/>
          <w:szCs w:val="28"/>
        </w:rPr>
        <w:t>постреквізити</w:t>
      </w:r>
      <w:proofErr w:type="spellEnd"/>
      <w:r>
        <w:rPr>
          <w:rFonts w:ascii="Times New Roman" w:hAnsi="Times New Roman" w:cs="Times New Roman"/>
          <w:b/>
          <w:bCs/>
          <w:i/>
          <w:iCs/>
          <w:sz w:val="28"/>
          <w:szCs w:val="28"/>
        </w:rPr>
        <w:t xml:space="preserve"> курсу (Місце дисципліни  в освітній програмі): </w:t>
      </w:r>
      <w:r>
        <w:rPr>
          <w:rFonts w:ascii="Times New Roman" w:hAnsi="Times New Roman" w:cs="Times New Roman"/>
          <w:sz w:val="28"/>
          <w:szCs w:val="28"/>
        </w:rPr>
        <w:t>Навчальна дисципліна «</w:t>
      </w:r>
      <w:r>
        <w:rPr>
          <w:rFonts w:ascii="Times New Roman" w:hAnsi="Times New Roman" w:cs="Times New Roman"/>
          <w:bCs/>
          <w:sz w:val="28"/>
          <w:szCs w:val="28"/>
        </w:rPr>
        <w:t>Історія України</w:t>
      </w:r>
      <w:r>
        <w:rPr>
          <w:rFonts w:ascii="Times New Roman" w:hAnsi="Times New Roman" w:cs="Times New Roman"/>
          <w:sz w:val="28"/>
          <w:szCs w:val="28"/>
        </w:rPr>
        <w:t xml:space="preserve">» є обов’язковим курсом, </w:t>
      </w:r>
      <w:proofErr w:type="spellStart"/>
      <w:r>
        <w:rPr>
          <w:rFonts w:ascii="Times New Roman" w:hAnsi="Times New Roman" w:cs="Times New Roman"/>
          <w:sz w:val="28"/>
          <w:szCs w:val="28"/>
        </w:rPr>
        <w:t>читається</w:t>
      </w:r>
      <w:proofErr w:type="spellEnd"/>
      <w:r>
        <w:rPr>
          <w:rFonts w:ascii="Times New Roman" w:hAnsi="Times New Roman" w:cs="Times New Roman"/>
          <w:sz w:val="28"/>
          <w:szCs w:val="28"/>
        </w:rPr>
        <w:t xml:space="preserve"> на першому курсі другого (бакалаврського) рівня. Курс пов’язаний з такими курсами як «Історія української культури», «Українська мова» на 1 курсі, та курсом «Філософія», що </w:t>
      </w:r>
      <w:proofErr w:type="spellStart"/>
      <w:r>
        <w:rPr>
          <w:rFonts w:ascii="Times New Roman" w:hAnsi="Times New Roman" w:cs="Times New Roman"/>
          <w:sz w:val="28"/>
          <w:szCs w:val="28"/>
        </w:rPr>
        <w:t>читається</w:t>
      </w:r>
      <w:proofErr w:type="spellEnd"/>
      <w:r>
        <w:rPr>
          <w:rFonts w:ascii="Times New Roman" w:hAnsi="Times New Roman" w:cs="Times New Roman"/>
          <w:sz w:val="28"/>
          <w:szCs w:val="28"/>
        </w:rPr>
        <w:t xml:space="preserve"> на 4 курсі.</w:t>
      </w:r>
    </w:p>
    <w:p w14:paraId="28CC441C" w14:textId="77777777" w:rsidR="00B914D5" w:rsidRDefault="00B914D5" w:rsidP="00B914D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rPr>
        <w:t>Мета</w:t>
      </w:r>
      <w:r>
        <w:rPr>
          <w:rFonts w:ascii="Times New Roman" w:hAnsi="Times New Roman" w:cs="Times New Roman"/>
          <w:sz w:val="28"/>
          <w:szCs w:val="28"/>
        </w:rPr>
        <w:t xml:space="preserve"> дисципліни - сформувати у студентів поняття стосовно специфіки українського історичного процесу у порівнянні з іншими країнами світу та існування історичних передумов для інтеграції України в європейську і світову спільноту. </w:t>
      </w:r>
    </w:p>
    <w:p w14:paraId="3F5DAFAD" w14:textId="77777777" w:rsidR="00B914D5" w:rsidRDefault="00B914D5" w:rsidP="00B914D5">
      <w:pPr>
        <w:spacing w:after="0" w:line="240" w:lineRule="auto"/>
        <w:ind w:firstLine="709"/>
        <w:jc w:val="both"/>
        <w:rPr>
          <w:rFonts w:ascii="Times New Roman" w:hAnsi="Times New Roman" w:cs="Times New Roman"/>
          <w:sz w:val="28"/>
          <w:szCs w:val="28"/>
        </w:rPr>
      </w:pPr>
      <w:r>
        <w:rPr>
          <w:rFonts w:ascii="Times New Roman" w:hAnsi="Times New Roman" w:cs="Times New Roman"/>
          <w:b/>
          <w:i/>
          <w:iCs/>
          <w:sz w:val="28"/>
          <w:szCs w:val="28"/>
        </w:rPr>
        <w:t>Завдання дисципліни</w:t>
      </w:r>
      <w:r>
        <w:rPr>
          <w:rFonts w:ascii="Times New Roman" w:hAnsi="Times New Roman" w:cs="Times New Roman"/>
          <w:sz w:val="28"/>
          <w:szCs w:val="28"/>
        </w:rPr>
        <w:t>:</w:t>
      </w:r>
    </w:p>
    <w:p w14:paraId="082960F5" w14:textId="77777777" w:rsidR="00B914D5" w:rsidRDefault="00B914D5" w:rsidP="00B91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Кожна дисципліна має завдання передусім виховати самостійного наукового дослідника. Під час прослуховування курсу студенти мають оволодіти фактичним матеріалом з історії України, навчитися аналізувати </w:t>
      </w:r>
      <w:r>
        <w:rPr>
          <w:rFonts w:ascii="Times New Roman" w:hAnsi="Times New Roman" w:cs="Times New Roman"/>
          <w:sz w:val="28"/>
          <w:szCs w:val="28"/>
        </w:rPr>
        <w:lastRenderedPageBreak/>
        <w:t xml:space="preserve">окремі факти, вільно висловлювати свої думки усно й на письмі, ознайомитися з рекомендованою обов’язковою та, по можливості, додатковою літературою, навчитися аргументовано і з пошаною до чужої думки вести дискусію з окремих проблем, виявити творчий підхід до розгляду окремих питань у рефератах. Крім того, студенти повинні оволодіти вмінням використовувати матеріал з історії України при засвоєнні інших предметів </w:t>
      </w:r>
      <w:proofErr w:type="spellStart"/>
      <w:r>
        <w:rPr>
          <w:rFonts w:ascii="Times New Roman" w:hAnsi="Times New Roman" w:cs="Times New Roman"/>
          <w:sz w:val="28"/>
          <w:szCs w:val="28"/>
        </w:rPr>
        <w:t>соціо</w:t>
      </w:r>
      <w:proofErr w:type="spellEnd"/>
      <w:r>
        <w:rPr>
          <w:rFonts w:ascii="Times New Roman" w:hAnsi="Times New Roman" w:cs="Times New Roman"/>
          <w:sz w:val="28"/>
          <w:szCs w:val="28"/>
        </w:rPr>
        <w:t xml:space="preserve">-гуманітарного циклу. </w:t>
      </w:r>
    </w:p>
    <w:p w14:paraId="36795A11" w14:textId="77777777" w:rsidR="00B914D5" w:rsidRDefault="00B914D5" w:rsidP="00B914D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Очікувані результати</w:t>
      </w:r>
    </w:p>
    <w:p w14:paraId="68810774" w14:textId="77777777" w:rsidR="00B914D5" w:rsidRDefault="00B914D5" w:rsidP="00B914D5">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 результаті вивчення навчальної дисципліни здобувач вищої освіти має:</w:t>
      </w:r>
    </w:p>
    <w:p w14:paraId="3907DFB5" w14:textId="77777777" w:rsidR="00B914D5" w:rsidRDefault="00B914D5" w:rsidP="00B914D5">
      <w:pPr>
        <w:pStyle w:val="BodyTextIndent3"/>
        <w:spacing w:after="0"/>
        <w:ind w:left="0"/>
        <w:jc w:val="both"/>
        <w:rPr>
          <w:sz w:val="28"/>
          <w:szCs w:val="28"/>
          <w:lang w:val="uk-UA"/>
        </w:rPr>
      </w:pPr>
      <w:r>
        <w:rPr>
          <w:i/>
          <w:sz w:val="28"/>
          <w:szCs w:val="28"/>
          <w:lang w:val="uk-UA"/>
        </w:rPr>
        <w:t>знати:</w:t>
      </w:r>
      <w:r>
        <w:rPr>
          <w:sz w:val="28"/>
          <w:szCs w:val="28"/>
          <w:lang w:val="uk-UA"/>
        </w:rPr>
        <w:t xml:space="preserve"> фактичний матеріал стосовно головних періодів історії України, щодо діяльності видатних історичних діячів, факти з соціально-економічної, політичної та культурної історії України різних епох, основи хронології.</w:t>
      </w:r>
    </w:p>
    <w:p w14:paraId="7E1DF22D" w14:textId="77777777" w:rsidR="00B914D5" w:rsidRDefault="00B914D5" w:rsidP="00B914D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вміти:</w:t>
      </w:r>
      <w:r>
        <w:rPr>
          <w:rFonts w:ascii="Times New Roman" w:hAnsi="Times New Roman" w:cs="Times New Roman"/>
          <w:b/>
          <w:sz w:val="28"/>
          <w:szCs w:val="28"/>
        </w:rPr>
        <w:t xml:space="preserve"> </w:t>
      </w:r>
      <w:r>
        <w:rPr>
          <w:rFonts w:ascii="Times New Roman" w:hAnsi="Times New Roman" w:cs="Times New Roman"/>
          <w:sz w:val="28"/>
          <w:szCs w:val="28"/>
        </w:rPr>
        <w:t>вільно працювати з джерелами та літературою, виділяти окремі проблеми історії України в різні періоди, давати оцінку діяльності головних діячів та подіям, визначати історичне значення окремих явищ.</w:t>
      </w:r>
    </w:p>
    <w:p w14:paraId="5DE096DE" w14:textId="77777777" w:rsidR="00B914D5" w:rsidRDefault="00B914D5" w:rsidP="00B914D5">
      <w:pPr>
        <w:spacing w:after="0" w:line="240" w:lineRule="auto"/>
        <w:rPr>
          <w:rFonts w:ascii="Times New Roman" w:hAnsi="Times New Roman" w:cs="Times New Roman"/>
          <w:b/>
          <w:bCs/>
          <w:color w:val="000080"/>
          <w:sz w:val="28"/>
          <w:szCs w:val="28"/>
        </w:rPr>
      </w:pPr>
    </w:p>
    <w:p w14:paraId="0C08997E" w14:textId="77777777" w:rsidR="00B914D5" w:rsidRDefault="00B914D5" w:rsidP="00B914D5">
      <w:pPr>
        <w:spacing w:after="0" w:line="240" w:lineRule="auto"/>
        <w:rPr>
          <w:rFonts w:ascii="Times New Roman" w:hAnsi="Times New Roman" w:cs="Times New Roman"/>
          <w:b/>
          <w:bCs/>
          <w:color w:val="000080"/>
          <w:sz w:val="28"/>
          <w:szCs w:val="28"/>
        </w:rPr>
      </w:pPr>
      <w:r>
        <w:rPr>
          <w:rFonts w:ascii="Times New Roman" w:hAnsi="Times New Roman" w:cs="Times New Roman"/>
          <w:b/>
          <w:bCs/>
          <w:color w:val="000080"/>
          <w:sz w:val="28"/>
          <w:szCs w:val="28"/>
        </w:rPr>
        <w:t>ОПИС КУРСУ</w:t>
      </w:r>
    </w:p>
    <w:p w14:paraId="40F53E41" w14:textId="77777777" w:rsidR="00B914D5" w:rsidRDefault="00B914D5" w:rsidP="00B914D5">
      <w:pPr>
        <w:pStyle w:val="Heading1"/>
        <w:spacing w:before="0" w:after="0"/>
        <w:ind w:firstLine="708"/>
        <w:jc w:val="both"/>
        <w:rPr>
          <w:bCs w:val="0"/>
          <w:i/>
          <w:color w:val="auto"/>
          <w:sz w:val="28"/>
          <w:szCs w:val="28"/>
          <w:lang w:val="uk-UA"/>
        </w:rPr>
      </w:pPr>
      <w:r>
        <w:rPr>
          <w:bCs w:val="0"/>
          <w:i/>
          <w:color w:val="auto"/>
          <w:sz w:val="28"/>
          <w:szCs w:val="28"/>
          <w:lang w:val="uk-UA"/>
        </w:rPr>
        <w:t>Форми і методи навчання</w:t>
      </w:r>
    </w:p>
    <w:p w14:paraId="1B622865" w14:textId="77777777" w:rsidR="00B914D5" w:rsidRDefault="00B914D5" w:rsidP="00B914D5">
      <w:pPr>
        <w:pStyle w:val="Normal1"/>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Курс буде викладений у формі лекцій (</w:t>
      </w:r>
      <w:r>
        <w:rPr>
          <w:rFonts w:ascii="Times New Roman" w:hAnsi="Times New Roman" w:cs="Times New Roman"/>
          <w:color w:val="auto"/>
          <w:sz w:val="28"/>
          <w:szCs w:val="28"/>
          <w:u w:val="single"/>
          <w:lang w:val="uk-UA"/>
        </w:rPr>
        <w:t>16</w:t>
      </w:r>
      <w:r>
        <w:rPr>
          <w:rFonts w:ascii="Times New Roman" w:hAnsi="Times New Roman" w:cs="Times New Roman"/>
          <w:color w:val="auto"/>
          <w:sz w:val="28"/>
          <w:szCs w:val="28"/>
          <w:lang w:val="uk-UA"/>
        </w:rPr>
        <w:t xml:space="preserve"> год.) та практичних (</w:t>
      </w:r>
      <w:r>
        <w:rPr>
          <w:rFonts w:ascii="Times New Roman" w:hAnsi="Times New Roman" w:cs="Times New Roman"/>
          <w:color w:val="auto"/>
          <w:sz w:val="28"/>
          <w:szCs w:val="28"/>
          <w:u w:val="single"/>
          <w:lang w:val="uk-UA"/>
        </w:rPr>
        <w:t>14</w:t>
      </w:r>
      <w:r>
        <w:rPr>
          <w:rFonts w:ascii="Times New Roman" w:hAnsi="Times New Roman" w:cs="Times New Roman"/>
          <w:color w:val="auto"/>
          <w:sz w:val="28"/>
          <w:szCs w:val="28"/>
          <w:lang w:val="uk-UA"/>
        </w:rPr>
        <w:t xml:space="preserve"> год.), організації самостійної роботи студентів (</w:t>
      </w:r>
      <w:r>
        <w:rPr>
          <w:rFonts w:ascii="Times New Roman" w:hAnsi="Times New Roman" w:cs="Times New Roman"/>
          <w:color w:val="auto"/>
          <w:sz w:val="28"/>
          <w:szCs w:val="28"/>
          <w:u w:val="single"/>
          <w:lang w:val="uk-UA"/>
        </w:rPr>
        <w:t>60</w:t>
      </w:r>
      <w:r>
        <w:rPr>
          <w:rFonts w:ascii="Times New Roman" w:hAnsi="Times New Roman" w:cs="Times New Roman"/>
          <w:color w:val="auto"/>
          <w:sz w:val="28"/>
          <w:szCs w:val="28"/>
          <w:lang w:val="uk-UA"/>
        </w:rPr>
        <w:t xml:space="preserve"> год.).</w:t>
      </w:r>
    </w:p>
    <w:p w14:paraId="1FB469EF" w14:textId="77777777" w:rsidR="00B914D5" w:rsidRDefault="00B914D5" w:rsidP="00B914D5">
      <w:pPr>
        <w:pStyle w:val="NormalWeb"/>
        <w:spacing w:before="0" w:beforeAutospacing="0" w:after="0" w:afterAutospacing="0"/>
        <w:ind w:firstLine="708"/>
        <w:jc w:val="both"/>
        <w:rPr>
          <w:sz w:val="28"/>
          <w:szCs w:val="28"/>
          <w:lang w:val="uk-UA"/>
        </w:rPr>
      </w:pPr>
      <w:r>
        <w:rPr>
          <w:sz w:val="28"/>
          <w:szCs w:val="28"/>
          <w:lang w:val="uk-UA"/>
        </w:rPr>
        <w:t>Для здійснення мети і основних завдань  курсу застосовуються наступні методи навчання:</w:t>
      </w:r>
    </w:p>
    <w:p w14:paraId="6750B4FD" w14:textId="77777777" w:rsidR="00B914D5" w:rsidRDefault="00B914D5" w:rsidP="00B914D5">
      <w:pPr>
        <w:pStyle w:val="NormalWeb"/>
        <w:spacing w:before="0" w:beforeAutospacing="0" w:after="0" w:afterAutospacing="0"/>
        <w:ind w:firstLine="567"/>
        <w:jc w:val="both"/>
        <w:rPr>
          <w:sz w:val="28"/>
          <w:szCs w:val="28"/>
          <w:lang w:val="uk-UA"/>
        </w:rPr>
      </w:pPr>
      <w:r>
        <w:rPr>
          <w:sz w:val="28"/>
          <w:szCs w:val="28"/>
          <w:lang w:val="uk-UA"/>
        </w:rPr>
        <w:t>1. Словесні: лекція, дискусія, обговорення проблемних питань.</w:t>
      </w:r>
    </w:p>
    <w:p w14:paraId="1E3C2C79" w14:textId="77777777" w:rsidR="00B914D5" w:rsidRDefault="00B914D5" w:rsidP="00B914D5">
      <w:pPr>
        <w:pStyle w:val="NormalWeb"/>
        <w:spacing w:before="0" w:beforeAutospacing="0" w:after="0" w:afterAutospacing="0"/>
        <w:ind w:firstLine="567"/>
        <w:jc w:val="both"/>
        <w:rPr>
          <w:sz w:val="28"/>
          <w:szCs w:val="28"/>
          <w:lang w:val="uk-UA"/>
        </w:rPr>
      </w:pPr>
      <w:r>
        <w:rPr>
          <w:sz w:val="28"/>
          <w:szCs w:val="28"/>
          <w:lang w:val="uk-UA"/>
        </w:rPr>
        <w:t xml:space="preserve">2. Наочні: презентація, у тому числі презентація власних результатів досліджень. </w:t>
      </w:r>
    </w:p>
    <w:p w14:paraId="0582DA47" w14:textId="77777777" w:rsidR="00B914D5" w:rsidRDefault="00B914D5" w:rsidP="00B914D5">
      <w:pPr>
        <w:pStyle w:val="NormalWeb"/>
        <w:spacing w:before="0" w:beforeAutospacing="0" w:after="0" w:afterAutospacing="0"/>
        <w:ind w:firstLine="567"/>
        <w:jc w:val="both"/>
        <w:rPr>
          <w:sz w:val="28"/>
          <w:szCs w:val="28"/>
          <w:lang w:val="uk-UA"/>
        </w:rPr>
      </w:pPr>
      <w:r>
        <w:rPr>
          <w:sz w:val="28"/>
          <w:szCs w:val="28"/>
          <w:lang w:val="uk-UA"/>
        </w:rPr>
        <w:t>3. Практичні: виконання завдань по питанням для самостійної роботи, написання реферату.</w:t>
      </w:r>
    </w:p>
    <w:p w14:paraId="07FC91BD" w14:textId="77777777" w:rsidR="00B914D5" w:rsidRDefault="00B914D5" w:rsidP="00B914D5">
      <w:pPr>
        <w:pStyle w:val="NormalWeb"/>
        <w:spacing w:before="0" w:beforeAutospacing="0" w:after="0" w:afterAutospacing="0"/>
        <w:ind w:firstLine="567"/>
        <w:jc w:val="both"/>
        <w:rPr>
          <w:b/>
          <w:i/>
          <w:sz w:val="28"/>
          <w:szCs w:val="28"/>
        </w:rPr>
      </w:pPr>
      <w:proofErr w:type="spellStart"/>
      <w:r>
        <w:rPr>
          <w:b/>
          <w:i/>
          <w:sz w:val="28"/>
          <w:szCs w:val="28"/>
        </w:rPr>
        <w:t>Зміст</w:t>
      </w:r>
      <w:proofErr w:type="spellEnd"/>
      <w:r>
        <w:rPr>
          <w:b/>
          <w:i/>
          <w:sz w:val="28"/>
          <w:szCs w:val="28"/>
        </w:rPr>
        <w:t xml:space="preserve"> </w:t>
      </w:r>
      <w:proofErr w:type="spellStart"/>
      <w:r>
        <w:rPr>
          <w:b/>
          <w:i/>
          <w:sz w:val="28"/>
          <w:szCs w:val="28"/>
        </w:rPr>
        <w:t>навчальної</w:t>
      </w:r>
      <w:proofErr w:type="spellEnd"/>
      <w:r>
        <w:rPr>
          <w:b/>
          <w:i/>
          <w:sz w:val="28"/>
          <w:szCs w:val="28"/>
        </w:rPr>
        <w:t xml:space="preserve"> </w:t>
      </w:r>
      <w:proofErr w:type="spellStart"/>
      <w:r>
        <w:rPr>
          <w:b/>
          <w:i/>
          <w:sz w:val="28"/>
          <w:szCs w:val="28"/>
        </w:rPr>
        <w:t>дисципліни</w:t>
      </w:r>
      <w:proofErr w:type="spellEnd"/>
      <w:r>
        <w:rPr>
          <w:b/>
          <w:i/>
          <w:sz w:val="28"/>
          <w:szCs w:val="28"/>
        </w:rPr>
        <w:t xml:space="preserve"> </w:t>
      </w:r>
    </w:p>
    <w:p w14:paraId="7F6FBF1F" w14:textId="77777777" w:rsidR="00B914D5" w:rsidRDefault="00B914D5" w:rsidP="00B914D5">
      <w:pPr>
        <w:pStyle w:val="NormalWeb"/>
        <w:spacing w:before="0" w:beforeAutospacing="0" w:after="0" w:afterAutospacing="0"/>
        <w:ind w:firstLine="567"/>
        <w:jc w:val="both"/>
        <w:rPr>
          <w:bCs/>
          <w:sz w:val="28"/>
          <w:szCs w:val="28"/>
        </w:rPr>
      </w:pPr>
      <w:r>
        <w:rPr>
          <w:bCs/>
          <w:sz w:val="28"/>
          <w:szCs w:val="28"/>
        </w:rPr>
        <w:t xml:space="preserve">Тема 1. </w:t>
      </w:r>
      <w:proofErr w:type="spellStart"/>
      <w:r>
        <w:rPr>
          <w:bCs/>
          <w:sz w:val="28"/>
          <w:szCs w:val="28"/>
        </w:rPr>
        <w:t>Вступ</w:t>
      </w:r>
      <w:proofErr w:type="spellEnd"/>
      <w:r>
        <w:rPr>
          <w:bCs/>
          <w:sz w:val="28"/>
          <w:szCs w:val="28"/>
        </w:rPr>
        <w:t xml:space="preserve"> до </w:t>
      </w:r>
      <w:proofErr w:type="spellStart"/>
      <w:r>
        <w:rPr>
          <w:bCs/>
          <w:sz w:val="28"/>
          <w:szCs w:val="28"/>
        </w:rPr>
        <w:t>вивчення</w:t>
      </w:r>
      <w:proofErr w:type="spellEnd"/>
      <w:r>
        <w:rPr>
          <w:bCs/>
          <w:sz w:val="28"/>
          <w:szCs w:val="28"/>
        </w:rPr>
        <w:t xml:space="preserve"> </w:t>
      </w:r>
      <w:proofErr w:type="spellStart"/>
      <w:r>
        <w:rPr>
          <w:bCs/>
          <w:sz w:val="28"/>
          <w:szCs w:val="28"/>
        </w:rPr>
        <w:t>історії</w:t>
      </w:r>
      <w:proofErr w:type="spellEnd"/>
      <w:r>
        <w:rPr>
          <w:bCs/>
          <w:sz w:val="28"/>
          <w:szCs w:val="28"/>
        </w:rPr>
        <w:t xml:space="preserve"> </w:t>
      </w:r>
      <w:proofErr w:type="spellStart"/>
      <w:r>
        <w:rPr>
          <w:bCs/>
          <w:sz w:val="28"/>
          <w:szCs w:val="28"/>
        </w:rPr>
        <w:t>України</w:t>
      </w:r>
      <w:proofErr w:type="spellEnd"/>
      <w:r>
        <w:rPr>
          <w:bCs/>
          <w:sz w:val="28"/>
          <w:szCs w:val="28"/>
        </w:rPr>
        <w:t xml:space="preserve">. </w:t>
      </w:r>
      <w:proofErr w:type="spellStart"/>
      <w:r>
        <w:rPr>
          <w:bCs/>
          <w:sz w:val="28"/>
          <w:szCs w:val="28"/>
        </w:rPr>
        <w:t>Давня</w:t>
      </w:r>
      <w:proofErr w:type="spellEnd"/>
      <w:r>
        <w:rPr>
          <w:bCs/>
          <w:sz w:val="28"/>
          <w:szCs w:val="28"/>
        </w:rPr>
        <w:t xml:space="preserve"> </w:t>
      </w:r>
      <w:proofErr w:type="spellStart"/>
      <w:r>
        <w:rPr>
          <w:bCs/>
          <w:sz w:val="28"/>
          <w:szCs w:val="28"/>
        </w:rPr>
        <w:t>історія</w:t>
      </w:r>
      <w:proofErr w:type="spellEnd"/>
      <w:r>
        <w:rPr>
          <w:bCs/>
          <w:sz w:val="28"/>
          <w:szCs w:val="28"/>
        </w:rPr>
        <w:t xml:space="preserve"> </w:t>
      </w:r>
      <w:proofErr w:type="spellStart"/>
      <w:r>
        <w:rPr>
          <w:bCs/>
          <w:sz w:val="28"/>
          <w:szCs w:val="28"/>
        </w:rPr>
        <w:t>України</w:t>
      </w:r>
      <w:proofErr w:type="spellEnd"/>
      <w:r>
        <w:rPr>
          <w:bCs/>
          <w:sz w:val="28"/>
          <w:szCs w:val="28"/>
        </w:rPr>
        <w:t xml:space="preserve">. </w:t>
      </w:r>
    </w:p>
    <w:p w14:paraId="7D0402B1" w14:textId="77777777" w:rsidR="00B914D5" w:rsidRDefault="00B914D5" w:rsidP="00B914D5">
      <w:pPr>
        <w:pStyle w:val="NormalWeb"/>
        <w:spacing w:before="0" w:beforeAutospacing="0" w:after="0" w:afterAutospacing="0"/>
        <w:ind w:firstLine="567"/>
        <w:jc w:val="both"/>
        <w:rPr>
          <w:bCs/>
          <w:sz w:val="28"/>
          <w:szCs w:val="28"/>
        </w:rPr>
      </w:pPr>
      <w:r>
        <w:rPr>
          <w:bCs/>
          <w:sz w:val="28"/>
          <w:szCs w:val="28"/>
        </w:rPr>
        <w:t xml:space="preserve">Тема 2. </w:t>
      </w:r>
      <w:proofErr w:type="spellStart"/>
      <w:r>
        <w:rPr>
          <w:bCs/>
          <w:sz w:val="28"/>
          <w:szCs w:val="28"/>
        </w:rPr>
        <w:t>Давні</w:t>
      </w:r>
      <w:proofErr w:type="spellEnd"/>
      <w:r>
        <w:rPr>
          <w:bCs/>
          <w:sz w:val="28"/>
          <w:szCs w:val="28"/>
        </w:rPr>
        <w:t xml:space="preserve"> </w:t>
      </w:r>
      <w:proofErr w:type="spellStart"/>
      <w:r>
        <w:rPr>
          <w:bCs/>
          <w:sz w:val="28"/>
          <w:szCs w:val="28"/>
        </w:rPr>
        <w:t>слов’яни</w:t>
      </w:r>
      <w:proofErr w:type="spellEnd"/>
      <w:r>
        <w:rPr>
          <w:bCs/>
          <w:sz w:val="28"/>
          <w:szCs w:val="28"/>
        </w:rPr>
        <w:t xml:space="preserve">. Початок </w:t>
      </w:r>
      <w:proofErr w:type="spellStart"/>
      <w:r>
        <w:rPr>
          <w:bCs/>
          <w:sz w:val="28"/>
          <w:szCs w:val="28"/>
        </w:rPr>
        <w:t>середньовіччя</w:t>
      </w:r>
      <w:proofErr w:type="spellEnd"/>
      <w:r>
        <w:rPr>
          <w:bCs/>
          <w:sz w:val="28"/>
          <w:szCs w:val="28"/>
        </w:rPr>
        <w:t xml:space="preserve">. </w:t>
      </w:r>
      <w:proofErr w:type="spellStart"/>
      <w:r>
        <w:rPr>
          <w:bCs/>
          <w:sz w:val="28"/>
          <w:szCs w:val="28"/>
        </w:rPr>
        <w:t>Історія</w:t>
      </w:r>
      <w:proofErr w:type="spellEnd"/>
      <w:r>
        <w:rPr>
          <w:bCs/>
          <w:sz w:val="28"/>
          <w:szCs w:val="28"/>
        </w:rPr>
        <w:t xml:space="preserve"> </w:t>
      </w:r>
      <w:proofErr w:type="spellStart"/>
      <w:r>
        <w:rPr>
          <w:bCs/>
          <w:sz w:val="28"/>
          <w:szCs w:val="28"/>
        </w:rPr>
        <w:t>Київської</w:t>
      </w:r>
      <w:proofErr w:type="spellEnd"/>
      <w:r>
        <w:rPr>
          <w:bCs/>
          <w:sz w:val="28"/>
          <w:szCs w:val="28"/>
        </w:rPr>
        <w:t xml:space="preserve"> </w:t>
      </w:r>
      <w:proofErr w:type="spellStart"/>
      <w:r>
        <w:rPr>
          <w:bCs/>
          <w:sz w:val="28"/>
          <w:szCs w:val="28"/>
        </w:rPr>
        <w:t>Русі</w:t>
      </w:r>
      <w:proofErr w:type="spellEnd"/>
      <w:r>
        <w:rPr>
          <w:bCs/>
          <w:sz w:val="28"/>
          <w:szCs w:val="28"/>
        </w:rPr>
        <w:t xml:space="preserve"> (</w:t>
      </w:r>
      <w:proofErr w:type="spellStart"/>
      <w:r>
        <w:rPr>
          <w:bCs/>
          <w:sz w:val="28"/>
          <w:szCs w:val="28"/>
        </w:rPr>
        <w:t>Русі-України</w:t>
      </w:r>
      <w:proofErr w:type="spellEnd"/>
      <w:r>
        <w:rPr>
          <w:bCs/>
          <w:sz w:val="28"/>
          <w:szCs w:val="28"/>
        </w:rPr>
        <w:t xml:space="preserve">). </w:t>
      </w:r>
      <w:proofErr w:type="spellStart"/>
      <w:r>
        <w:rPr>
          <w:bCs/>
          <w:sz w:val="28"/>
          <w:szCs w:val="28"/>
        </w:rPr>
        <w:t>Галицько-Волинське</w:t>
      </w:r>
      <w:proofErr w:type="spellEnd"/>
      <w:r>
        <w:rPr>
          <w:bCs/>
          <w:sz w:val="28"/>
          <w:szCs w:val="28"/>
        </w:rPr>
        <w:t xml:space="preserve"> </w:t>
      </w:r>
      <w:proofErr w:type="spellStart"/>
      <w:r>
        <w:rPr>
          <w:bCs/>
          <w:sz w:val="28"/>
          <w:szCs w:val="28"/>
        </w:rPr>
        <w:t>князівство</w:t>
      </w:r>
      <w:proofErr w:type="spellEnd"/>
      <w:r>
        <w:rPr>
          <w:bCs/>
          <w:sz w:val="28"/>
          <w:szCs w:val="28"/>
        </w:rPr>
        <w:t xml:space="preserve"> </w:t>
      </w:r>
    </w:p>
    <w:p w14:paraId="1DE83903" w14:textId="77777777" w:rsidR="00B914D5" w:rsidRDefault="00B914D5" w:rsidP="00B914D5">
      <w:pPr>
        <w:pStyle w:val="NormalWeb"/>
        <w:spacing w:before="0" w:beforeAutospacing="0" w:after="0" w:afterAutospacing="0"/>
        <w:ind w:firstLine="567"/>
        <w:jc w:val="both"/>
        <w:rPr>
          <w:bCs/>
          <w:sz w:val="28"/>
          <w:szCs w:val="28"/>
        </w:rPr>
      </w:pPr>
      <w:r>
        <w:rPr>
          <w:bCs/>
          <w:sz w:val="28"/>
          <w:szCs w:val="28"/>
        </w:rPr>
        <w:t xml:space="preserve">Тема 3. </w:t>
      </w:r>
      <w:proofErr w:type="spellStart"/>
      <w:r>
        <w:rPr>
          <w:bCs/>
          <w:sz w:val="28"/>
          <w:szCs w:val="28"/>
        </w:rPr>
        <w:t>Польсько-литовська</w:t>
      </w:r>
      <w:proofErr w:type="spellEnd"/>
      <w:r>
        <w:rPr>
          <w:bCs/>
          <w:sz w:val="28"/>
          <w:szCs w:val="28"/>
        </w:rPr>
        <w:t xml:space="preserve"> доба. </w:t>
      </w:r>
    </w:p>
    <w:p w14:paraId="70DFF38A" w14:textId="77777777" w:rsidR="00B914D5" w:rsidRDefault="00B914D5" w:rsidP="00B914D5">
      <w:pPr>
        <w:pStyle w:val="NormalWeb"/>
        <w:spacing w:before="0" w:beforeAutospacing="0" w:after="0" w:afterAutospacing="0"/>
        <w:ind w:firstLine="567"/>
        <w:jc w:val="both"/>
        <w:rPr>
          <w:bCs/>
          <w:sz w:val="28"/>
          <w:szCs w:val="28"/>
        </w:rPr>
      </w:pPr>
      <w:r>
        <w:rPr>
          <w:bCs/>
          <w:sz w:val="28"/>
          <w:szCs w:val="28"/>
        </w:rPr>
        <w:t xml:space="preserve">Тема 4. </w:t>
      </w:r>
      <w:proofErr w:type="spellStart"/>
      <w:r>
        <w:rPr>
          <w:bCs/>
          <w:sz w:val="28"/>
          <w:szCs w:val="28"/>
        </w:rPr>
        <w:t>Ранньомодерні</w:t>
      </w:r>
      <w:proofErr w:type="spellEnd"/>
      <w:r>
        <w:rPr>
          <w:bCs/>
          <w:sz w:val="28"/>
          <w:szCs w:val="28"/>
        </w:rPr>
        <w:t xml:space="preserve"> </w:t>
      </w:r>
      <w:proofErr w:type="spellStart"/>
      <w:r>
        <w:rPr>
          <w:bCs/>
          <w:sz w:val="28"/>
          <w:szCs w:val="28"/>
        </w:rPr>
        <w:t>виклики</w:t>
      </w:r>
      <w:proofErr w:type="spellEnd"/>
      <w:r>
        <w:rPr>
          <w:bCs/>
          <w:sz w:val="28"/>
          <w:szCs w:val="28"/>
        </w:rPr>
        <w:t xml:space="preserve">. </w:t>
      </w:r>
      <w:proofErr w:type="spellStart"/>
      <w:r>
        <w:rPr>
          <w:bCs/>
          <w:sz w:val="28"/>
          <w:szCs w:val="28"/>
        </w:rPr>
        <w:t>Національно-визвольна</w:t>
      </w:r>
      <w:proofErr w:type="spellEnd"/>
      <w:r>
        <w:rPr>
          <w:bCs/>
          <w:sz w:val="28"/>
          <w:szCs w:val="28"/>
        </w:rPr>
        <w:t xml:space="preserve"> </w:t>
      </w:r>
      <w:proofErr w:type="spellStart"/>
      <w:r>
        <w:rPr>
          <w:bCs/>
          <w:sz w:val="28"/>
          <w:szCs w:val="28"/>
        </w:rPr>
        <w:t>війна</w:t>
      </w:r>
      <w:proofErr w:type="spellEnd"/>
      <w:r>
        <w:rPr>
          <w:bCs/>
          <w:sz w:val="28"/>
          <w:szCs w:val="28"/>
        </w:rPr>
        <w:t xml:space="preserve"> в </w:t>
      </w:r>
      <w:proofErr w:type="spellStart"/>
      <w:r>
        <w:rPr>
          <w:bCs/>
          <w:sz w:val="28"/>
          <w:szCs w:val="28"/>
        </w:rPr>
        <w:t>Україні</w:t>
      </w:r>
      <w:proofErr w:type="spellEnd"/>
      <w:r>
        <w:rPr>
          <w:bCs/>
          <w:sz w:val="28"/>
          <w:szCs w:val="28"/>
        </w:rPr>
        <w:t xml:space="preserve"> та </w:t>
      </w:r>
      <w:proofErr w:type="spellStart"/>
      <w:r>
        <w:rPr>
          <w:bCs/>
          <w:sz w:val="28"/>
          <w:szCs w:val="28"/>
        </w:rPr>
        <w:t>козацька</w:t>
      </w:r>
      <w:proofErr w:type="spellEnd"/>
      <w:r>
        <w:rPr>
          <w:bCs/>
          <w:sz w:val="28"/>
          <w:szCs w:val="28"/>
        </w:rPr>
        <w:t xml:space="preserve"> </w:t>
      </w:r>
      <w:proofErr w:type="spellStart"/>
      <w:r>
        <w:rPr>
          <w:bCs/>
          <w:sz w:val="28"/>
          <w:szCs w:val="28"/>
        </w:rPr>
        <w:t>державність</w:t>
      </w:r>
      <w:proofErr w:type="spellEnd"/>
      <w:r>
        <w:rPr>
          <w:bCs/>
          <w:sz w:val="28"/>
          <w:szCs w:val="28"/>
        </w:rPr>
        <w:t xml:space="preserve"> до </w:t>
      </w:r>
      <w:proofErr w:type="spellStart"/>
      <w:r>
        <w:rPr>
          <w:bCs/>
          <w:sz w:val="28"/>
          <w:szCs w:val="28"/>
        </w:rPr>
        <w:t>другої</w:t>
      </w:r>
      <w:proofErr w:type="spellEnd"/>
      <w:r>
        <w:rPr>
          <w:bCs/>
          <w:sz w:val="28"/>
          <w:szCs w:val="28"/>
        </w:rPr>
        <w:t xml:space="preserve"> </w:t>
      </w:r>
      <w:proofErr w:type="spellStart"/>
      <w:r>
        <w:rPr>
          <w:bCs/>
          <w:sz w:val="28"/>
          <w:szCs w:val="28"/>
        </w:rPr>
        <w:t>половини</w:t>
      </w:r>
      <w:proofErr w:type="spellEnd"/>
      <w:r>
        <w:rPr>
          <w:bCs/>
          <w:sz w:val="28"/>
          <w:szCs w:val="28"/>
        </w:rPr>
        <w:t xml:space="preserve"> </w:t>
      </w:r>
      <w:r>
        <w:rPr>
          <w:bCs/>
          <w:sz w:val="28"/>
          <w:szCs w:val="28"/>
          <w:lang w:val="en-US"/>
        </w:rPr>
        <w:t>XVIII</w:t>
      </w:r>
      <w:r>
        <w:rPr>
          <w:bCs/>
          <w:sz w:val="28"/>
          <w:szCs w:val="28"/>
        </w:rPr>
        <w:t xml:space="preserve"> ст. </w:t>
      </w:r>
    </w:p>
    <w:p w14:paraId="5A8EF1F6" w14:textId="77777777" w:rsidR="00B914D5" w:rsidRDefault="00B914D5" w:rsidP="00B914D5">
      <w:pPr>
        <w:pStyle w:val="NormalWeb"/>
        <w:spacing w:before="0" w:beforeAutospacing="0" w:after="0" w:afterAutospacing="0"/>
        <w:ind w:firstLine="567"/>
        <w:jc w:val="both"/>
        <w:rPr>
          <w:bCs/>
          <w:sz w:val="28"/>
          <w:szCs w:val="28"/>
        </w:rPr>
      </w:pPr>
      <w:r>
        <w:rPr>
          <w:bCs/>
          <w:sz w:val="28"/>
          <w:szCs w:val="28"/>
        </w:rPr>
        <w:t xml:space="preserve">Тема 5. Модерна доба. </w:t>
      </w:r>
      <w:proofErr w:type="spellStart"/>
      <w:r>
        <w:rPr>
          <w:bCs/>
          <w:sz w:val="28"/>
          <w:szCs w:val="28"/>
        </w:rPr>
        <w:t>Україна</w:t>
      </w:r>
      <w:proofErr w:type="spellEnd"/>
      <w:r>
        <w:rPr>
          <w:bCs/>
          <w:sz w:val="28"/>
          <w:szCs w:val="28"/>
        </w:rPr>
        <w:t xml:space="preserve"> </w:t>
      </w:r>
      <w:proofErr w:type="spellStart"/>
      <w:r>
        <w:rPr>
          <w:bCs/>
          <w:sz w:val="28"/>
          <w:szCs w:val="28"/>
        </w:rPr>
        <w:t>під</w:t>
      </w:r>
      <w:proofErr w:type="spellEnd"/>
      <w:r>
        <w:rPr>
          <w:bCs/>
          <w:sz w:val="28"/>
          <w:szCs w:val="28"/>
        </w:rPr>
        <w:t xml:space="preserve"> </w:t>
      </w:r>
      <w:proofErr w:type="spellStart"/>
      <w:r>
        <w:rPr>
          <w:bCs/>
          <w:sz w:val="28"/>
          <w:szCs w:val="28"/>
        </w:rPr>
        <w:t>владою</w:t>
      </w:r>
      <w:proofErr w:type="spellEnd"/>
      <w:r>
        <w:rPr>
          <w:bCs/>
          <w:sz w:val="28"/>
          <w:szCs w:val="28"/>
        </w:rPr>
        <w:t xml:space="preserve"> </w:t>
      </w:r>
      <w:proofErr w:type="spellStart"/>
      <w:r>
        <w:rPr>
          <w:bCs/>
          <w:sz w:val="28"/>
          <w:szCs w:val="28"/>
        </w:rPr>
        <w:t>Російської</w:t>
      </w:r>
      <w:proofErr w:type="spellEnd"/>
      <w:r>
        <w:rPr>
          <w:bCs/>
          <w:sz w:val="28"/>
          <w:szCs w:val="28"/>
        </w:rPr>
        <w:t xml:space="preserve"> та </w:t>
      </w:r>
      <w:proofErr w:type="spellStart"/>
      <w:r>
        <w:rPr>
          <w:bCs/>
          <w:sz w:val="28"/>
          <w:szCs w:val="28"/>
        </w:rPr>
        <w:t>Австрійської</w:t>
      </w:r>
      <w:proofErr w:type="spellEnd"/>
      <w:r>
        <w:rPr>
          <w:bCs/>
          <w:sz w:val="28"/>
          <w:szCs w:val="28"/>
        </w:rPr>
        <w:t xml:space="preserve"> </w:t>
      </w:r>
      <w:proofErr w:type="spellStart"/>
      <w:r>
        <w:rPr>
          <w:bCs/>
          <w:sz w:val="28"/>
          <w:szCs w:val="28"/>
        </w:rPr>
        <w:t>імперій</w:t>
      </w:r>
      <w:proofErr w:type="spellEnd"/>
      <w:r>
        <w:rPr>
          <w:bCs/>
          <w:sz w:val="28"/>
          <w:szCs w:val="28"/>
        </w:rPr>
        <w:t xml:space="preserve">, </w:t>
      </w:r>
      <w:proofErr w:type="spellStart"/>
      <w:r>
        <w:rPr>
          <w:bCs/>
          <w:sz w:val="28"/>
          <w:szCs w:val="28"/>
        </w:rPr>
        <w:t>кінець</w:t>
      </w:r>
      <w:proofErr w:type="spellEnd"/>
      <w:r>
        <w:rPr>
          <w:bCs/>
          <w:sz w:val="28"/>
          <w:szCs w:val="28"/>
        </w:rPr>
        <w:t xml:space="preserve"> </w:t>
      </w:r>
      <w:r>
        <w:rPr>
          <w:bCs/>
          <w:sz w:val="28"/>
          <w:szCs w:val="28"/>
          <w:lang w:val="en-US"/>
        </w:rPr>
        <w:t>XVIII</w:t>
      </w:r>
      <w:r>
        <w:rPr>
          <w:bCs/>
          <w:sz w:val="28"/>
          <w:szCs w:val="28"/>
        </w:rPr>
        <w:t xml:space="preserve"> – початок ХХ ст. </w:t>
      </w:r>
    </w:p>
    <w:p w14:paraId="38E55BE2" w14:textId="77777777" w:rsidR="00B914D5" w:rsidRDefault="00B914D5" w:rsidP="00B914D5">
      <w:pPr>
        <w:pStyle w:val="NormalWeb"/>
        <w:spacing w:before="0" w:beforeAutospacing="0" w:after="0" w:afterAutospacing="0"/>
        <w:ind w:firstLine="567"/>
        <w:jc w:val="both"/>
        <w:rPr>
          <w:bCs/>
          <w:sz w:val="28"/>
          <w:szCs w:val="28"/>
          <w:lang w:val="uk-UA"/>
        </w:rPr>
      </w:pPr>
      <w:r>
        <w:rPr>
          <w:bCs/>
          <w:sz w:val="28"/>
          <w:szCs w:val="28"/>
        </w:rPr>
        <w:t xml:space="preserve">Тема 6. </w:t>
      </w:r>
      <w:proofErr w:type="spellStart"/>
      <w:r>
        <w:rPr>
          <w:bCs/>
          <w:sz w:val="28"/>
          <w:szCs w:val="28"/>
        </w:rPr>
        <w:t>Новітній</w:t>
      </w:r>
      <w:proofErr w:type="spellEnd"/>
      <w:r>
        <w:rPr>
          <w:bCs/>
          <w:sz w:val="28"/>
          <w:szCs w:val="28"/>
        </w:rPr>
        <w:t xml:space="preserve"> </w:t>
      </w:r>
      <w:proofErr w:type="spellStart"/>
      <w:r>
        <w:rPr>
          <w:bCs/>
          <w:sz w:val="28"/>
          <w:szCs w:val="28"/>
        </w:rPr>
        <w:t>період</w:t>
      </w:r>
      <w:proofErr w:type="spellEnd"/>
      <w:r>
        <w:rPr>
          <w:bCs/>
          <w:sz w:val="28"/>
          <w:szCs w:val="28"/>
        </w:rPr>
        <w:t xml:space="preserve">. </w:t>
      </w:r>
      <w:proofErr w:type="spellStart"/>
      <w:r>
        <w:rPr>
          <w:bCs/>
          <w:sz w:val="28"/>
          <w:szCs w:val="28"/>
        </w:rPr>
        <w:t>Українська</w:t>
      </w:r>
      <w:proofErr w:type="spellEnd"/>
      <w:r>
        <w:rPr>
          <w:bCs/>
          <w:sz w:val="28"/>
          <w:szCs w:val="28"/>
        </w:rPr>
        <w:t xml:space="preserve"> </w:t>
      </w:r>
      <w:proofErr w:type="spellStart"/>
      <w:r>
        <w:rPr>
          <w:bCs/>
          <w:sz w:val="28"/>
          <w:szCs w:val="28"/>
        </w:rPr>
        <w:t>національно</w:t>
      </w:r>
      <w:proofErr w:type="spellEnd"/>
      <w:r>
        <w:rPr>
          <w:bCs/>
          <w:sz w:val="28"/>
          <w:szCs w:val="28"/>
        </w:rPr>
        <w:t xml:space="preserve">-демократична </w:t>
      </w:r>
      <w:proofErr w:type="spellStart"/>
      <w:r>
        <w:rPr>
          <w:bCs/>
          <w:sz w:val="28"/>
          <w:szCs w:val="28"/>
        </w:rPr>
        <w:t>революція</w:t>
      </w:r>
      <w:proofErr w:type="spellEnd"/>
      <w:r>
        <w:rPr>
          <w:bCs/>
          <w:sz w:val="28"/>
          <w:szCs w:val="28"/>
        </w:rPr>
        <w:t xml:space="preserve"> 1917-1921 </w:t>
      </w:r>
      <w:proofErr w:type="spellStart"/>
      <w:r>
        <w:rPr>
          <w:bCs/>
          <w:sz w:val="28"/>
          <w:szCs w:val="28"/>
        </w:rPr>
        <w:t>рр</w:t>
      </w:r>
      <w:proofErr w:type="spellEnd"/>
      <w:r>
        <w:rPr>
          <w:bCs/>
          <w:sz w:val="28"/>
          <w:szCs w:val="28"/>
          <w:lang w:val="uk-UA"/>
        </w:rPr>
        <w:t>.</w:t>
      </w:r>
    </w:p>
    <w:p w14:paraId="5202CE0F" w14:textId="77777777" w:rsidR="00B914D5" w:rsidRDefault="00B914D5" w:rsidP="00B914D5">
      <w:pPr>
        <w:pStyle w:val="NormalWeb"/>
        <w:spacing w:before="0" w:beforeAutospacing="0" w:after="0" w:afterAutospacing="0"/>
        <w:ind w:firstLine="567"/>
        <w:jc w:val="both"/>
        <w:rPr>
          <w:bCs/>
          <w:sz w:val="28"/>
          <w:szCs w:val="28"/>
        </w:rPr>
      </w:pPr>
      <w:r>
        <w:rPr>
          <w:bCs/>
          <w:sz w:val="28"/>
          <w:szCs w:val="28"/>
        </w:rPr>
        <w:t xml:space="preserve">Тема 7. </w:t>
      </w:r>
      <w:proofErr w:type="spellStart"/>
      <w:r>
        <w:rPr>
          <w:bCs/>
          <w:sz w:val="28"/>
          <w:szCs w:val="28"/>
        </w:rPr>
        <w:t>Україна</w:t>
      </w:r>
      <w:proofErr w:type="spellEnd"/>
      <w:r>
        <w:rPr>
          <w:bCs/>
          <w:sz w:val="28"/>
          <w:szCs w:val="28"/>
        </w:rPr>
        <w:t xml:space="preserve"> у 1920- </w:t>
      </w:r>
      <w:proofErr w:type="spellStart"/>
      <w:r>
        <w:rPr>
          <w:bCs/>
          <w:sz w:val="28"/>
          <w:szCs w:val="28"/>
        </w:rPr>
        <w:t>першій</w:t>
      </w:r>
      <w:proofErr w:type="spellEnd"/>
      <w:r>
        <w:rPr>
          <w:bCs/>
          <w:sz w:val="28"/>
          <w:szCs w:val="28"/>
        </w:rPr>
        <w:t xml:space="preserve"> </w:t>
      </w:r>
      <w:proofErr w:type="spellStart"/>
      <w:r>
        <w:rPr>
          <w:bCs/>
          <w:sz w:val="28"/>
          <w:szCs w:val="28"/>
        </w:rPr>
        <w:t>половині</w:t>
      </w:r>
      <w:proofErr w:type="spellEnd"/>
      <w:r>
        <w:rPr>
          <w:bCs/>
          <w:sz w:val="28"/>
          <w:szCs w:val="28"/>
        </w:rPr>
        <w:t xml:space="preserve"> 1940-х </w:t>
      </w:r>
      <w:proofErr w:type="spellStart"/>
      <w:r>
        <w:rPr>
          <w:bCs/>
          <w:sz w:val="28"/>
          <w:szCs w:val="28"/>
        </w:rPr>
        <w:t>років</w:t>
      </w:r>
      <w:proofErr w:type="spellEnd"/>
      <w:r>
        <w:rPr>
          <w:bCs/>
          <w:sz w:val="28"/>
          <w:szCs w:val="28"/>
        </w:rPr>
        <w:t xml:space="preserve">. </w:t>
      </w:r>
    </w:p>
    <w:p w14:paraId="50A7F0F0" w14:textId="77777777" w:rsidR="00B914D5" w:rsidRDefault="00B914D5" w:rsidP="00B914D5">
      <w:pPr>
        <w:pStyle w:val="NormalWeb"/>
        <w:spacing w:before="0" w:beforeAutospacing="0" w:after="0" w:afterAutospacing="0"/>
        <w:ind w:firstLine="567"/>
        <w:jc w:val="both"/>
        <w:rPr>
          <w:bCs/>
          <w:iCs/>
          <w:sz w:val="28"/>
          <w:szCs w:val="28"/>
        </w:rPr>
      </w:pPr>
      <w:r>
        <w:rPr>
          <w:bCs/>
          <w:sz w:val="28"/>
          <w:szCs w:val="28"/>
        </w:rPr>
        <w:t xml:space="preserve">Тема 8. </w:t>
      </w:r>
      <w:proofErr w:type="spellStart"/>
      <w:r>
        <w:rPr>
          <w:bCs/>
          <w:sz w:val="28"/>
          <w:szCs w:val="28"/>
        </w:rPr>
        <w:t>Україна</w:t>
      </w:r>
      <w:proofErr w:type="spellEnd"/>
      <w:r>
        <w:rPr>
          <w:bCs/>
          <w:sz w:val="28"/>
          <w:szCs w:val="28"/>
        </w:rPr>
        <w:t xml:space="preserve"> у </w:t>
      </w:r>
      <w:proofErr w:type="spellStart"/>
      <w:r>
        <w:rPr>
          <w:bCs/>
          <w:sz w:val="28"/>
          <w:szCs w:val="28"/>
        </w:rPr>
        <w:t>другій</w:t>
      </w:r>
      <w:proofErr w:type="spellEnd"/>
      <w:r>
        <w:rPr>
          <w:bCs/>
          <w:sz w:val="28"/>
          <w:szCs w:val="28"/>
        </w:rPr>
        <w:t xml:space="preserve"> </w:t>
      </w:r>
      <w:proofErr w:type="spellStart"/>
      <w:r>
        <w:rPr>
          <w:bCs/>
          <w:sz w:val="28"/>
          <w:szCs w:val="28"/>
        </w:rPr>
        <w:t>половині</w:t>
      </w:r>
      <w:proofErr w:type="spellEnd"/>
      <w:r>
        <w:rPr>
          <w:bCs/>
          <w:sz w:val="28"/>
          <w:szCs w:val="28"/>
        </w:rPr>
        <w:t xml:space="preserve"> ХХ – на початку ХХІ ст.</w:t>
      </w:r>
    </w:p>
    <w:p w14:paraId="55D2F8B5" w14:textId="77777777" w:rsidR="00B914D5" w:rsidRDefault="00B914D5" w:rsidP="00B914D5">
      <w:pPr>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Перелік рекомендованої літератури (основної)</w:t>
      </w:r>
    </w:p>
    <w:p w14:paraId="199C2993" w14:textId="77777777" w:rsidR="00B914D5" w:rsidRDefault="00B914D5" w:rsidP="00B914D5">
      <w:pPr>
        <w:pStyle w:val="ListParagraph"/>
        <w:numPr>
          <w:ilvl w:val="0"/>
          <w:numId w:val="2"/>
        </w:numPr>
        <w:spacing w:after="0" w:line="24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Бакалець</w:t>
      </w:r>
      <w:proofErr w:type="spellEnd"/>
      <w:r>
        <w:rPr>
          <w:rFonts w:ascii="Times New Roman" w:hAnsi="Times New Roman" w:cs="Times New Roman"/>
          <w:sz w:val="28"/>
          <w:szCs w:val="28"/>
        </w:rPr>
        <w:t xml:space="preserve"> О.А. Історія України з найдавніших часів до початку ХХІ ст.: конспекти лекцій, персоналії, таблиці, документи, хронологія, словник. – 3-е вид, </w:t>
      </w:r>
      <w:proofErr w:type="spellStart"/>
      <w:r>
        <w:rPr>
          <w:rFonts w:ascii="Times New Roman" w:hAnsi="Times New Roman" w:cs="Times New Roman"/>
          <w:sz w:val="28"/>
          <w:szCs w:val="28"/>
        </w:rPr>
        <w:t>переробл</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доп</w:t>
      </w:r>
      <w:proofErr w:type="spellEnd"/>
      <w:r>
        <w:rPr>
          <w:rFonts w:ascii="Times New Roman" w:hAnsi="Times New Roman" w:cs="Times New Roman"/>
          <w:sz w:val="28"/>
          <w:szCs w:val="28"/>
        </w:rPr>
        <w:t>. Львів: Магнолія, 2019. 578 с.</w:t>
      </w:r>
    </w:p>
    <w:p w14:paraId="16F39C82" w14:textId="77777777" w:rsidR="00B914D5" w:rsidRDefault="00B914D5" w:rsidP="00B914D5">
      <w:pPr>
        <w:pStyle w:val="ListParagraph"/>
        <w:numPr>
          <w:ilvl w:val="0"/>
          <w:numId w:val="2"/>
        </w:numPr>
        <w:spacing w:after="0" w:line="240" w:lineRule="auto"/>
        <w:ind w:left="0" w:firstLine="0"/>
        <w:rPr>
          <w:rFonts w:ascii="Times New Roman" w:hAnsi="Times New Roman" w:cs="Times New Roman"/>
          <w:sz w:val="28"/>
          <w:szCs w:val="28"/>
          <w:lang w:val="ru-RU"/>
        </w:rPr>
      </w:pPr>
      <w:r>
        <w:rPr>
          <w:rFonts w:ascii="Times New Roman" w:hAnsi="Times New Roman" w:cs="Times New Roman"/>
          <w:sz w:val="28"/>
          <w:szCs w:val="28"/>
        </w:rPr>
        <w:lastRenderedPageBreak/>
        <w:t xml:space="preserve">Бойко О. Д. Історія України: підручник для студентів закладів вищої освіти. 8-е вид., перероб., </w:t>
      </w:r>
      <w:proofErr w:type="spellStart"/>
      <w:r>
        <w:rPr>
          <w:rFonts w:ascii="Times New Roman" w:hAnsi="Times New Roman" w:cs="Times New Roman"/>
          <w:sz w:val="28"/>
          <w:szCs w:val="28"/>
        </w:rPr>
        <w:t>доп</w:t>
      </w:r>
      <w:proofErr w:type="spellEnd"/>
      <w:r>
        <w:rPr>
          <w:rFonts w:ascii="Times New Roman" w:hAnsi="Times New Roman" w:cs="Times New Roman"/>
          <w:sz w:val="28"/>
          <w:szCs w:val="28"/>
        </w:rPr>
        <w:t>. К.: Видавничий центр "Академія", 2021. 638 с.</w:t>
      </w:r>
    </w:p>
    <w:p w14:paraId="1AC7F23B" w14:textId="77777777" w:rsidR="00B914D5" w:rsidRPr="00077AA2" w:rsidRDefault="00B914D5" w:rsidP="00B914D5">
      <w:pPr>
        <w:pStyle w:val="ListParagraph"/>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25 років незалежності: нариси історії творення нації та держави / відп. ред. В. Смолій. HAH України. Інститут історії України. К.: Ніка-Центр, 2016.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6" w:history="1">
        <w:r w:rsidRPr="00077AA2">
          <w:rPr>
            <w:rStyle w:val="Hyperlink"/>
            <w:color w:val="auto"/>
            <w:sz w:val="28"/>
            <w:szCs w:val="28"/>
          </w:rPr>
          <w:t>http://resource.history.org.ua/cgi-bin/eiu/history.exe?&amp;I21DBN=ELIB&amp;P21DBN=ELIB&amp;S21STN=1&amp;S21REF=10&amp;S21FMT=elib_all&amp;C21COM=S&amp;S21CNR=20&amp;S21P01=0&amp;S21P02=0&amp;S21P03=ID=&amp;S21STR=11051</w:t>
        </w:r>
      </w:hyperlink>
    </w:p>
    <w:p w14:paraId="03A49475" w14:textId="77777777" w:rsidR="00B914D5" w:rsidRPr="00077AA2" w:rsidRDefault="00B914D5" w:rsidP="00B914D5">
      <w:pPr>
        <w:pStyle w:val="ListParagraph"/>
        <w:numPr>
          <w:ilvl w:val="0"/>
          <w:numId w:val="2"/>
        </w:numPr>
        <w:spacing w:after="0" w:line="240" w:lineRule="auto"/>
        <w:ind w:left="0" w:firstLine="0"/>
        <w:jc w:val="both"/>
        <w:rPr>
          <w:rFonts w:ascii="Times New Roman" w:hAnsi="Times New Roman" w:cs="Times New Roman"/>
          <w:sz w:val="28"/>
          <w:szCs w:val="28"/>
        </w:rPr>
      </w:pPr>
      <w:r w:rsidRPr="00077AA2">
        <w:rPr>
          <w:rFonts w:ascii="Times New Roman" w:hAnsi="Times New Roman" w:cs="Times New Roman"/>
          <w:sz w:val="28"/>
          <w:szCs w:val="28"/>
        </w:rPr>
        <w:t xml:space="preserve">Енциклопедія історії України: У 10 т. К.: Наук. думка, 2003-2013. </w:t>
      </w:r>
      <w:r w:rsidRPr="00077AA2">
        <w:rPr>
          <w:rFonts w:ascii="Times New Roman" w:hAnsi="Times New Roman" w:cs="Times New Roman"/>
          <w:sz w:val="28"/>
          <w:szCs w:val="28"/>
          <w:lang w:val="en-US"/>
        </w:rPr>
        <w:t>URL</w:t>
      </w:r>
      <w:r w:rsidRPr="00077AA2">
        <w:rPr>
          <w:rFonts w:ascii="Times New Roman" w:hAnsi="Times New Roman" w:cs="Times New Roman"/>
          <w:sz w:val="28"/>
          <w:szCs w:val="28"/>
        </w:rPr>
        <w:t xml:space="preserve">: </w:t>
      </w:r>
      <w:hyperlink r:id="rId7" w:history="1">
        <w:r w:rsidRPr="00077AA2">
          <w:rPr>
            <w:rStyle w:val="Hyperlink"/>
            <w:color w:val="auto"/>
            <w:sz w:val="28"/>
            <w:szCs w:val="28"/>
          </w:rPr>
          <w:t>http://resource.history.org.ua/cgi-bin/eiu/history.exe?C21COM=F&amp;I21DBN=EIU&amp;P21DBN=EIU</w:t>
        </w:r>
      </w:hyperlink>
    </w:p>
    <w:p w14:paraId="5BE009DE" w14:textId="77777777" w:rsidR="00B914D5" w:rsidRPr="00077AA2" w:rsidRDefault="00B914D5" w:rsidP="00B914D5">
      <w:pPr>
        <w:pStyle w:val="ListParagraph"/>
        <w:numPr>
          <w:ilvl w:val="0"/>
          <w:numId w:val="2"/>
        </w:numPr>
        <w:spacing w:after="0" w:line="240" w:lineRule="auto"/>
        <w:ind w:left="0" w:firstLine="0"/>
        <w:jc w:val="both"/>
        <w:rPr>
          <w:rStyle w:val="Hyperlink"/>
          <w:color w:val="auto"/>
        </w:rPr>
      </w:pPr>
      <w:r w:rsidRPr="00077AA2">
        <w:rPr>
          <w:rFonts w:ascii="Times New Roman" w:hAnsi="Times New Roman" w:cs="Times New Roman"/>
          <w:sz w:val="28"/>
          <w:szCs w:val="28"/>
        </w:rPr>
        <w:t xml:space="preserve">Історія України : конспект лекцій / В. М. </w:t>
      </w:r>
      <w:proofErr w:type="spellStart"/>
      <w:r w:rsidRPr="00077AA2">
        <w:rPr>
          <w:rFonts w:ascii="Times New Roman" w:hAnsi="Times New Roman" w:cs="Times New Roman"/>
          <w:sz w:val="28"/>
          <w:szCs w:val="28"/>
        </w:rPr>
        <w:t>Хмарський</w:t>
      </w:r>
      <w:proofErr w:type="spellEnd"/>
      <w:r w:rsidRPr="00077AA2">
        <w:rPr>
          <w:rFonts w:ascii="Times New Roman" w:hAnsi="Times New Roman" w:cs="Times New Roman"/>
          <w:sz w:val="28"/>
          <w:szCs w:val="28"/>
        </w:rPr>
        <w:t xml:space="preserve">. Одеса : </w:t>
      </w:r>
      <w:proofErr w:type="spellStart"/>
      <w:r w:rsidRPr="00077AA2">
        <w:rPr>
          <w:rFonts w:ascii="Times New Roman" w:hAnsi="Times New Roman" w:cs="Times New Roman"/>
          <w:sz w:val="28"/>
          <w:szCs w:val="28"/>
        </w:rPr>
        <w:t>Одес</w:t>
      </w:r>
      <w:proofErr w:type="spellEnd"/>
      <w:r w:rsidRPr="00077AA2">
        <w:rPr>
          <w:rFonts w:ascii="Times New Roman" w:hAnsi="Times New Roman" w:cs="Times New Roman"/>
          <w:sz w:val="28"/>
          <w:szCs w:val="28"/>
        </w:rPr>
        <w:t xml:space="preserve">. </w:t>
      </w:r>
      <w:proofErr w:type="spellStart"/>
      <w:r w:rsidRPr="00077AA2">
        <w:rPr>
          <w:rFonts w:ascii="Times New Roman" w:hAnsi="Times New Roman" w:cs="Times New Roman"/>
          <w:sz w:val="28"/>
          <w:szCs w:val="28"/>
        </w:rPr>
        <w:t>нац</w:t>
      </w:r>
      <w:proofErr w:type="spellEnd"/>
      <w:r w:rsidRPr="00077AA2">
        <w:rPr>
          <w:rFonts w:ascii="Times New Roman" w:hAnsi="Times New Roman" w:cs="Times New Roman"/>
          <w:sz w:val="28"/>
          <w:szCs w:val="28"/>
        </w:rPr>
        <w:t xml:space="preserve">. ун-т ім. І. І. Мечникова, 2019. 118 с. </w:t>
      </w:r>
      <w:r w:rsidRPr="00077AA2">
        <w:rPr>
          <w:rFonts w:ascii="Times New Roman" w:hAnsi="Times New Roman" w:cs="Times New Roman"/>
          <w:sz w:val="28"/>
          <w:szCs w:val="28"/>
          <w:lang w:val="en-US"/>
        </w:rPr>
        <w:t>URL</w:t>
      </w:r>
      <w:r w:rsidRPr="00077AA2">
        <w:rPr>
          <w:rFonts w:ascii="Times New Roman" w:hAnsi="Times New Roman" w:cs="Times New Roman"/>
          <w:sz w:val="28"/>
          <w:szCs w:val="28"/>
        </w:rPr>
        <w:t xml:space="preserve">: </w:t>
      </w:r>
      <w:hyperlink r:id="rId8" w:history="1">
        <w:r w:rsidRPr="00077AA2">
          <w:rPr>
            <w:rStyle w:val="Hyperlink"/>
            <w:color w:val="auto"/>
            <w:sz w:val="28"/>
            <w:szCs w:val="28"/>
          </w:rPr>
          <w:t>http://dspace.onu.edu.ua:8080/handle/123456789/25019?show=full</w:t>
        </w:r>
      </w:hyperlink>
    </w:p>
    <w:p w14:paraId="3CE780C9" w14:textId="77777777" w:rsidR="00B914D5" w:rsidRPr="00077AA2" w:rsidRDefault="00B914D5" w:rsidP="00B914D5">
      <w:pPr>
        <w:pStyle w:val="ListParagraph"/>
        <w:numPr>
          <w:ilvl w:val="0"/>
          <w:numId w:val="2"/>
        </w:numPr>
        <w:spacing w:after="0" w:line="240" w:lineRule="auto"/>
        <w:ind w:left="0" w:firstLine="0"/>
        <w:jc w:val="both"/>
        <w:rPr>
          <w:iCs/>
        </w:rPr>
      </w:pPr>
      <w:r w:rsidRPr="00077AA2">
        <w:rPr>
          <w:rFonts w:ascii="Times New Roman" w:hAnsi="Times New Roman" w:cs="Times New Roman"/>
          <w:iCs/>
          <w:sz w:val="28"/>
          <w:szCs w:val="28"/>
        </w:rPr>
        <w:t>Новікова Л. Вступ до вивчення курсу "Історія України": метод. посібник для студентів ІІ курсу першого (бакалаврського) рівня вищої освіти факультету історії та філософії, спеціальності 032 "Історія та археологія"/МОН України; ОНУ імені І. І. Мечникова; факультет історії та філософії. Одеса: ОНУ, 2019. 60 с</w:t>
      </w:r>
    </w:p>
    <w:p w14:paraId="18447185" w14:textId="77777777" w:rsidR="00B914D5" w:rsidRPr="00077AA2" w:rsidRDefault="00B914D5" w:rsidP="00B914D5">
      <w:pPr>
        <w:pStyle w:val="ListParagraph"/>
        <w:numPr>
          <w:ilvl w:val="0"/>
          <w:numId w:val="2"/>
        </w:numPr>
        <w:spacing w:after="0" w:line="240" w:lineRule="auto"/>
        <w:ind w:left="0" w:firstLine="0"/>
        <w:jc w:val="both"/>
        <w:rPr>
          <w:rFonts w:ascii="Times New Roman" w:hAnsi="Times New Roman" w:cs="Times New Roman"/>
          <w:sz w:val="28"/>
          <w:szCs w:val="28"/>
        </w:rPr>
      </w:pPr>
      <w:r w:rsidRPr="00077AA2">
        <w:rPr>
          <w:rFonts w:ascii="Times New Roman" w:hAnsi="Times New Roman" w:cs="Times New Roman"/>
          <w:sz w:val="28"/>
          <w:szCs w:val="28"/>
        </w:rPr>
        <w:t xml:space="preserve">Новікова Л. В. Історія етнічних (національних) меншин в Україні. Змістовий модуль 1. Загальна частина: курс лекцій. Одеса: Одеський національний університет, 2018. 214 с. </w:t>
      </w:r>
      <w:r w:rsidRPr="00077AA2">
        <w:rPr>
          <w:rFonts w:ascii="Times New Roman" w:hAnsi="Times New Roman" w:cs="Times New Roman"/>
          <w:sz w:val="28"/>
          <w:szCs w:val="28"/>
          <w:lang w:val="en-US"/>
        </w:rPr>
        <w:t>URL</w:t>
      </w:r>
      <w:r w:rsidRPr="00077AA2">
        <w:rPr>
          <w:rFonts w:ascii="Times New Roman" w:hAnsi="Times New Roman" w:cs="Times New Roman"/>
          <w:sz w:val="28"/>
          <w:szCs w:val="28"/>
        </w:rPr>
        <w:t xml:space="preserve">: </w:t>
      </w:r>
      <w:hyperlink r:id="rId9" w:history="1">
        <w:r w:rsidRPr="00077AA2">
          <w:rPr>
            <w:rStyle w:val="Hyperlink"/>
            <w:color w:val="auto"/>
            <w:sz w:val="28"/>
            <w:szCs w:val="28"/>
          </w:rPr>
          <w:t>http://dspace.onu.edu.ua:8080/handle/123456789/25334</w:t>
        </w:r>
      </w:hyperlink>
    </w:p>
    <w:p w14:paraId="14C3AE45" w14:textId="77777777" w:rsidR="00B914D5" w:rsidRPr="00077AA2" w:rsidRDefault="00B914D5" w:rsidP="00B914D5">
      <w:pPr>
        <w:widowControl w:val="0"/>
        <w:numPr>
          <w:ilvl w:val="0"/>
          <w:numId w:val="2"/>
        </w:numPr>
        <w:shd w:val="clear" w:color="auto" w:fill="FFFFFF"/>
        <w:autoSpaceDE w:val="0"/>
        <w:autoSpaceDN w:val="0"/>
        <w:adjustRightInd w:val="0"/>
        <w:spacing w:after="0" w:line="240" w:lineRule="auto"/>
        <w:ind w:left="0" w:firstLine="0"/>
        <w:contextualSpacing/>
        <w:mirrorIndents/>
        <w:jc w:val="both"/>
        <w:rPr>
          <w:rFonts w:ascii="Times New Roman" w:hAnsi="Times New Roman" w:cs="Times New Roman"/>
          <w:spacing w:val="-4"/>
          <w:sz w:val="28"/>
          <w:szCs w:val="28"/>
        </w:rPr>
      </w:pPr>
      <w:r w:rsidRPr="00077AA2">
        <w:rPr>
          <w:rFonts w:ascii="Times New Roman" w:hAnsi="Times New Roman" w:cs="Times New Roman"/>
          <w:sz w:val="28"/>
          <w:szCs w:val="28"/>
        </w:rPr>
        <w:t xml:space="preserve">Україна в історії Європи ХІХ – початку ХХІ ст.: історичні нариси / за ред. </w:t>
      </w:r>
      <w:proofErr w:type="spellStart"/>
      <w:r w:rsidRPr="00077AA2">
        <w:rPr>
          <w:rFonts w:ascii="Times New Roman" w:hAnsi="Times New Roman" w:cs="Times New Roman"/>
          <w:sz w:val="28"/>
          <w:szCs w:val="28"/>
        </w:rPr>
        <w:t>чл</w:t>
      </w:r>
      <w:proofErr w:type="spellEnd"/>
      <w:r w:rsidRPr="00077AA2">
        <w:rPr>
          <w:rFonts w:ascii="Times New Roman" w:hAnsi="Times New Roman" w:cs="Times New Roman"/>
          <w:sz w:val="28"/>
          <w:szCs w:val="28"/>
        </w:rPr>
        <w:t>.-</w:t>
      </w:r>
      <w:proofErr w:type="spellStart"/>
      <w:r w:rsidRPr="00077AA2">
        <w:rPr>
          <w:rFonts w:ascii="Times New Roman" w:hAnsi="Times New Roman" w:cs="Times New Roman"/>
          <w:sz w:val="28"/>
          <w:szCs w:val="28"/>
        </w:rPr>
        <w:t>кор</w:t>
      </w:r>
      <w:proofErr w:type="spellEnd"/>
      <w:r w:rsidRPr="00077AA2">
        <w:rPr>
          <w:rFonts w:ascii="Times New Roman" w:hAnsi="Times New Roman" w:cs="Times New Roman"/>
          <w:sz w:val="28"/>
          <w:szCs w:val="28"/>
        </w:rPr>
        <w:t xml:space="preserve">. НАН України </w:t>
      </w:r>
      <w:proofErr w:type="spellStart"/>
      <w:r w:rsidRPr="00077AA2">
        <w:rPr>
          <w:rFonts w:ascii="Times New Roman" w:hAnsi="Times New Roman" w:cs="Times New Roman"/>
          <w:sz w:val="28"/>
          <w:szCs w:val="28"/>
        </w:rPr>
        <w:t>С.В.Віднянського</w:t>
      </w:r>
      <w:proofErr w:type="spellEnd"/>
      <w:r w:rsidRPr="00077AA2">
        <w:rPr>
          <w:rFonts w:ascii="Times New Roman" w:hAnsi="Times New Roman" w:cs="Times New Roman"/>
          <w:sz w:val="28"/>
          <w:szCs w:val="28"/>
        </w:rPr>
        <w:t xml:space="preserve">. К. : Інститут історії України НАН України, 2020. 814 с. </w:t>
      </w:r>
      <w:r w:rsidRPr="00077AA2">
        <w:rPr>
          <w:rFonts w:ascii="Times New Roman" w:hAnsi="Times New Roman" w:cs="Times New Roman"/>
          <w:sz w:val="28"/>
          <w:szCs w:val="28"/>
          <w:lang w:val="en-US"/>
        </w:rPr>
        <w:t xml:space="preserve">URL : </w:t>
      </w:r>
      <w:hyperlink r:id="rId10" w:history="1">
        <w:r w:rsidRPr="00077AA2">
          <w:rPr>
            <w:rStyle w:val="Hyperlink"/>
            <w:color w:val="auto"/>
            <w:sz w:val="28"/>
            <w:szCs w:val="28"/>
          </w:rPr>
          <w:t>http://resource.history.org.ua/item/0015027</w:t>
        </w:r>
      </w:hyperlink>
    </w:p>
    <w:p w14:paraId="32015453" w14:textId="77777777" w:rsidR="00B914D5" w:rsidRPr="00077AA2" w:rsidRDefault="00B914D5" w:rsidP="00B914D5">
      <w:pPr>
        <w:pStyle w:val="ListParagraph"/>
        <w:numPr>
          <w:ilvl w:val="0"/>
          <w:numId w:val="2"/>
        </w:numPr>
        <w:spacing w:after="0" w:line="240" w:lineRule="auto"/>
        <w:ind w:left="0" w:firstLine="0"/>
        <w:jc w:val="both"/>
        <w:rPr>
          <w:rFonts w:ascii="Times New Roman" w:hAnsi="Times New Roman" w:cs="Times New Roman"/>
          <w:sz w:val="28"/>
          <w:szCs w:val="28"/>
        </w:rPr>
      </w:pPr>
      <w:r w:rsidRPr="00077AA2">
        <w:rPr>
          <w:rFonts w:ascii="Times New Roman" w:hAnsi="Times New Roman" w:cs="Times New Roman"/>
          <w:sz w:val="28"/>
          <w:szCs w:val="28"/>
        </w:rPr>
        <w:t xml:space="preserve">Конституція Пилипа Орлика, 1710 р. </w:t>
      </w:r>
      <w:r w:rsidRPr="00077AA2">
        <w:rPr>
          <w:rFonts w:ascii="Times New Roman" w:hAnsi="Times New Roman" w:cs="Times New Roman"/>
          <w:sz w:val="28"/>
          <w:szCs w:val="28"/>
          <w:lang w:val="en-US"/>
        </w:rPr>
        <w:t>URL</w:t>
      </w:r>
      <w:r w:rsidRPr="00077AA2">
        <w:rPr>
          <w:rFonts w:ascii="Times New Roman" w:hAnsi="Times New Roman" w:cs="Times New Roman"/>
          <w:sz w:val="28"/>
          <w:szCs w:val="28"/>
        </w:rPr>
        <w:t xml:space="preserve">: </w:t>
      </w:r>
      <w:hyperlink r:id="rId11" w:history="1">
        <w:r w:rsidRPr="00077AA2">
          <w:rPr>
            <w:rStyle w:val="Hyperlink"/>
            <w:color w:val="auto"/>
            <w:sz w:val="28"/>
            <w:szCs w:val="28"/>
          </w:rPr>
          <w:t>http://static.rada.gov.ua/site/const/istoriya/1710.html</w:t>
        </w:r>
      </w:hyperlink>
    </w:p>
    <w:p w14:paraId="780CC406" w14:textId="77777777" w:rsidR="00B914D5" w:rsidRPr="00077AA2" w:rsidRDefault="00B914D5" w:rsidP="00B914D5">
      <w:pPr>
        <w:pStyle w:val="ListParagraph"/>
        <w:numPr>
          <w:ilvl w:val="0"/>
          <w:numId w:val="2"/>
        </w:numPr>
        <w:spacing w:after="0" w:line="240" w:lineRule="auto"/>
        <w:ind w:left="0" w:firstLine="0"/>
        <w:jc w:val="both"/>
        <w:rPr>
          <w:rFonts w:ascii="Times New Roman" w:hAnsi="Times New Roman" w:cs="Times New Roman"/>
          <w:sz w:val="28"/>
          <w:szCs w:val="28"/>
          <w:lang w:val="ru-RU"/>
        </w:rPr>
      </w:pPr>
      <w:r w:rsidRPr="00077AA2">
        <w:rPr>
          <w:rFonts w:ascii="Times New Roman" w:hAnsi="Times New Roman" w:cs="Times New Roman"/>
          <w:sz w:val="28"/>
          <w:szCs w:val="28"/>
        </w:rPr>
        <w:t xml:space="preserve">Декларація про державний </w:t>
      </w:r>
      <w:proofErr w:type="spellStart"/>
      <w:r w:rsidRPr="00077AA2">
        <w:rPr>
          <w:rFonts w:ascii="Times New Roman" w:hAnsi="Times New Roman" w:cs="Times New Roman"/>
          <w:sz w:val="28"/>
          <w:szCs w:val="28"/>
        </w:rPr>
        <w:t>суверенитет</w:t>
      </w:r>
      <w:proofErr w:type="spellEnd"/>
      <w:r w:rsidRPr="00077AA2">
        <w:rPr>
          <w:rFonts w:ascii="Times New Roman" w:hAnsi="Times New Roman" w:cs="Times New Roman"/>
          <w:sz w:val="28"/>
          <w:szCs w:val="28"/>
        </w:rPr>
        <w:t xml:space="preserve"> України, 16 липня 1990 р. </w:t>
      </w:r>
      <w:r w:rsidRPr="00077AA2">
        <w:rPr>
          <w:rFonts w:ascii="Times New Roman" w:hAnsi="Times New Roman" w:cs="Times New Roman"/>
          <w:sz w:val="28"/>
          <w:szCs w:val="28"/>
          <w:lang w:val="en-US"/>
        </w:rPr>
        <w:t>URL</w:t>
      </w:r>
      <w:r w:rsidRPr="00077AA2">
        <w:rPr>
          <w:rFonts w:ascii="Times New Roman" w:hAnsi="Times New Roman" w:cs="Times New Roman"/>
          <w:sz w:val="28"/>
          <w:szCs w:val="28"/>
        </w:rPr>
        <w:t xml:space="preserve">  </w:t>
      </w:r>
      <w:hyperlink r:id="rId12" w:anchor="Text" w:history="1">
        <w:r w:rsidRPr="00077AA2">
          <w:rPr>
            <w:rStyle w:val="Hyperlink"/>
            <w:color w:val="auto"/>
            <w:sz w:val="28"/>
            <w:szCs w:val="28"/>
          </w:rPr>
          <w:t>https://zakon.rada.gov.ua/laws/show/55-12#Text</w:t>
        </w:r>
      </w:hyperlink>
    </w:p>
    <w:p w14:paraId="1CC90C26" w14:textId="77777777" w:rsidR="00B914D5" w:rsidRPr="00077AA2" w:rsidRDefault="00B914D5" w:rsidP="00B914D5">
      <w:pPr>
        <w:pStyle w:val="ListParagraph"/>
        <w:numPr>
          <w:ilvl w:val="0"/>
          <w:numId w:val="2"/>
        </w:numPr>
        <w:spacing w:after="0" w:line="240" w:lineRule="auto"/>
        <w:ind w:left="0" w:firstLine="0"/>
        <w:jc w:val="both"/>
        <w:rPr>
          <w:rFonts w:ascii="Times New Roman" w:hAnsi="Times New Roman" w:cs="Times New Roman"/>
          <w:sz w:val="28"/>
          <w:szCs w:val="28"/>
          <w:lang w:val="en-US"/>
        </w:rPr>
      </w:pPr>
      <w:r w:rsidRPr="00077AA2">
        <w:rPr>
          <w:rFonts w:ascii="Times New Roman" w:hAnsi="Times New Roman" w:cs="Times New Roman"/>
          <w:sz w:val="28"/>
          <w:szCs w:val="28"/>
        </w:rPr>
        <w:t xml:space="preserve">І-ІІІ Універсали Центральної Ради (розглядаються як одне джерело). </w:t>
      </w:r>
      <w:r w:rsidRPr="00077AA2">
        <w:rPr>
          <w:rFonts w:ascii="Times New Roman" w:hAnsi="Times New Roman" w:cs="Times New Roman"/>
          <w:sz w:val="28"/>
          <w:szCs w:val="28"/>
          <w:lang w:val="en-US"/>
        </w:rPr>
        <w:t xml:space="preserve">URL : </w:t>
      </w:r>
      <w:hyperlink r:id="rId13" w:history="1">
        <w:r w:rsidRPr="00077AA2">
          <w:rPr>
            <w:rStyle w:val="Hyperlink"/>
            <w:color w:val="auto"/>
            <w:sz w:val="28"/>
            <w:szCs w:val="28"/>
          </w:rPr>
          <w:t>https://ccu.gov.ua/docs/170</w:t>
        </w:r>
      </w:hyperlink>
      <w:r w:rsidRPr="00077AA2">
        <w:rPr>
          <w:rFonts w:ascii="Times New Roman" w:hAnsi="Times New Roman" w:cs="Times New Roman"/>
          <w:sz w:val="28"/>
          <w:szCs w:val="28"/>
          <w:lang w:val="en-US"/>
        </w:rPr>
        <w:t xml:space="preserve">; </w:t>
      </w:r>
      <w:hyperlink r:id="rId14" w:anchor="Text" w:history="1">
        <w:r w:rsidRPr="00077AA2">
          <w:rPr>
            <w:rStyle w:val="Hyperlink"/>
            <w:color w:val="auto"/>
            <w:sz w:val="28"/>
            <w:szCs w:val="28"/>
          </w:rPr>
          <w:t>https://zakon.rada.gov.ua/laws/show/n0005300-17#Text</w:t>
        </w:r>
      </w:hyperlink>
    </w:p>
    <w:p w14:paraId="67E3CBEB" w14:textId="77777777" w:rsidR="00B914D5" w:rsidRPr="00077AA2" w:rsidRDefault="00B914D5" w:rsidP="00B914D5">
      <w:pPr>
        <w:pStyle w:val="ListParagraph"/>
        <w:numPr>
          <w:ilvl w:val="0"/>
          <w:numId w:val="2"/>
        </w:numPr>
        <w:spacing w:after="0" w:line="240" w:lineRule="auto"/>
        <w:ind w:left="0" w:firstLine="0"/>
        <w:jc w:val="both"/>
        <w:rPr>
          <w:rFonts w:ascii="Times New Roman" w:hAnsi="Times New Roman" w:cs="Times New Roman"/>
          <w:sz w:val="28"/>
          <w:szCs w:val="28"/>
          <w:lang w:val="ru-RU"/>
        </w:rPr>
      </w:pPr>
      <w:r w:rsidRPr="00077AA2">
        <w:rPr>
          <w:rFonts w:ascii="Times New Roman" w:hAnsi="Times New Roman" w:cs="Times New Roman"/>
          <w:sz w:val="28"/>
          <w:szCs w:val="28"/>
        </w:rPr>
        <w:t xml:space="preserve">IV Універсал Центральної Ради. </w:t>
      </w:r>
      <w:r w:rsidRPr="00077AA2">
        <w:rPr>
          <w:rFonts w:ascii="Times New Roman" w:hAnsi="Times New Roman" w:cs="Times New Roman"/>
          <w:sz w:val="28"/>
          <w:szCs w:val="28"/>
          <w:lang w:val="en-US"/>
        </w:rPr>
        <w:t>URL</w:t>
      </w:r>
      <w:r w:rsidRPr="00077AA2">
        <w:rPr>
          <w:rFonts w:ascii="Times New Roman" w:hAnsi="Times New Roman" w:cs="Times New Roman"/>
          <w:sz w:val="28"/>
          <w:szCs w:val="28"/>
        </w:rPr>
        <w:t xml:space="preserve">: </w:t>
      </w:r>
      <w:hyperlink r:id="rId15" w:anchor="Text" w:history="1">
        <w:r w:rsidRPr="00077AA2">
          <w:rPr>
            <w:rStyle w:val="Hyperlink"/>
            <w:color w:val="auto"/>
            <w:sz w:val="28"/>
            <w:szCs w:val="28"/>
          </w:rPr>
          <w:t>https://zakon.rada.gov.ua/laws/show/n0001300-18#Text</w:t>
        </w:r>
      </w:hyperlink>
    </w:p>
    <w:p w14:paraId="2912E677" w14:textId="77777777" w:rsidR="00B914D5" w:rsidRDefault="00B914D5" w:rsidP="00B914D5">
      <w:pPr>
        <w:spacing w:after="0" w:line="240" w:lineRule="auto"/>
        <w:rPr>
          <w:rFonts w:ascii="Times New Roman" w:hAnsi="Times New Roman" w:cs="Times New Roman"/>
          <w:b/>
          <w:bCs/>
          <w:color w:val="000080"/>
          <w:sz w:val="28"/>
          <w:szCs w:val="28"/>
          <w:lang w:val="ru-RU"/>
        </w:rPr>
      </w:pPr>
    </w:p>
    <w:p w14:paraId="552032E1" w14:textId="77777777" w:rsidR="00B914D5" w:rsidRDefault="00B914D5" w:rsidP="00B914D5">
      <w:pPr>
        <w:spacing w:after="0" w:line="240" w:lineRule="auto"/>
        <w:rPr>
          <w:rFonts w:ascii="Times New Roman" w:hAnsi="Times New Roman" w:cs="Times New Roman"/>
          <w:b/>
          <w:bCs/>
          <w:color w:val="000080"/>
          <w:sz w:val="28"/>
          <w:szCs w:val="28"/>
        </w:rPr>
      </w:pPr>
      <w:r>
        <w:rPr>
          <w:rFonts w:ascii="Times New Roman" w:hAnsi="Times New Roman" w:cs="Times New Roman"/>
          <w:b/>
          <w:bCs/>
          <w:color w:val="000080"/>
          <w:sz w:val="28"/>
          <w:szCs w:val="28"/>
        </w:rPr>
        <w:t>ОЦІНЮВАННЯ</w:t>
      </w:r>
    </w:p>
    <w:p w14:paraId="4F4CBECC" w14:textId="77777777" w:rsidR="00B914D5" w:rsidRDefault="00B914D5" w:rsidP="00B914D5">
      <w:pPr>
        <w:pStyle w:val="NormalWeb"/>
        <w:spacing w:before="0" w:beforeAutospacing="0" w:after="0" w:afterAutospacing="0"/>
        <w:ind w:firstLine="720"/>
        <w:jc w:val="both"/>
        <w:rPr>
          <w:sz w:val="28"/>
          <w:szCs w:val="28"/>
          <w:lang w:val="uk-UA"/>
        </w:rPr>
      </w:pPr>
      <w:r>
        <w:rPr>
          <w:sz w:val="28"/>
          <w:szCs w:val="28"/>
          <w:lang w:val="uk-UA"/>
        </w:rPr>
        <w:t>Для з’ясування ефективності процесу навчання використовується поточний та періодичний контроль, який призначений для перевірки самостійної роботи студентів та отриманих ними знань. Підсумковий контроль проводиться у вигляді іспиту.</w:t>
      </w:r>
    </w:p>
    <w:p w14:paraId="4E4088E0" w14:textId="77777777" w:rsidR="00B914D5" w:rsidRDefault="00B914D5" w:rsidP="00B914D5">
      <w:pPr>
        <w:pStyle w:val="NormalWeb"/>
        <w:spacing w:before="0" w:beforeAutospacing="0" w:after="0" w:afterAutospacing="0"/>
        <w:ind w:firstLine="720"/>
        <w:jc w:val="both"/>
        <w:rPr>
          <w:sz w:val="28"/>
          <w:szCs w:val="28"/>
          <w:lang w:val="uk-UA"/>
        </w:rPr>
      </w:pPr>
      <w:r>
        <w:rPr>
          <w:b/>
          <w:bCs/>
          <w:sz w:val="28"/>
          <w:szCs w:val="28"/>
          <w:lang w:val="uk-UA"/>
        </w:rPr>
        <w:t>Критерії оцінювання:</w:t>
      </w:r>
      <w:r>
        <w:rPr>
          <w:sz w:val="28"/>
          <w:szCs w:val="28"/>
          <w:lang w:val="uk-UA"/>
        </w:rPr>
        <w:t xml:space="preserve"> дві модульні контрольні по 10 та 15 балів (25 балів), відповіді на практичних заняттях – 35 балів (5Х7=35); ІНДЗ – 20 (реферат, підготовлений за рекомендаціями – 10 балів, конспект і знання </w:t>
      </w:r>
      <w:r>
        <w:rPr>
          <w:sz w:val="28"/>
          <w:szCs w:val="28"/>
          <w:lang w:val="uk-UA"/>
        </w:rPr>
        <w:lastRenderedPageBreak/>
        <w:t>змісту історичного джерела – 10 балів). Іспит – 20 балів. Загальна кількість балів – 100.</w:t>
      </w:r>
    </w:p>
    <w:p w14:paraId="1CCFE161" w14:textId="77777777" w:rsidR="00B914D5" w:rsidRDefault="00B914D5" w:rsidP="00B914D5">
      <w:pPr>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Бонусні (додаткові)</w:t>
      </w:r>
      <w:r>
        <w:rPr>
          <w:rFonts w:ascii="Times New Roman" w:hAnsi="Times New Roman" w:cs="Times New Roman"/>
          <w:sz w:val="28"/>
          <w:szCs w:val="28"/>
        </w:rPr>
        <w:t xml:space="preserve"> бали нараховуються у кількості 1-20 балів. </w:t>
      </w:r>
    </w:p>
    <w:p w14:paraId="6E05FE35" w14:textId="77777777" w:rsidR="00B914D5" w:rsidRDefault="00B914D5" w:rsidP="00B914D5">
      <w:pPr>
        <w:pStyle w:val="NormalWeb"/>
        <w:spacing w:before="0" w:beforeAutospacing="0" w:after="0" w:afterAutospacing="0"/>
        <w:ind w:firstLine="720"/>
        <w:jc w:val="both"/>
        <w:rPr>
          <w:sz w:val="28"/>
          <w:szCs w:val="28"/>
          <w:lang w:val="uk-UA"/>
        </w:rPr>
      </w:pPr>
      <w:r>
        <w:rPr>
          <w:sz w:val="28"/>
          <w:szCs w:val="28"/>
          <w:lang w:val="uk-UA"/>
        </w:rPr>
        <w:t xml:space="preserve">До бонусних балів входять оцінки: </w:t>
      </w:r>
    </w:p>
    <w:p w14:paraId="76F62B64" w14:textId="77777777" w:rsidR="00B914D5" w:rsidRDefault="00B914D5" w:rsidP="00B914D5">
      <w:pPr>
        <w:pStyle w:val="NormalWeb"/>
        <w:spacing w:before="0" w:beforeAutospacing="0" w:after="0" w:afterAutospacing="0"/>
        <w:ind w:firstLine="720"/>
        <w:jc w:val="both"/>
        <w:rPr>
          <w:sz w:val="28"/>
          <w:szCs w:val="28"/>
          <w:lang w:val="uk-UA"/>
        </w:rPr>
      </w:pPr>
      <w:r>
        <w:rPr>
          <w:sz w:val="28"/>
          <w:szCs w:val="28"/>
          <w:lang w:val="uk-UA"/>
        </w:rPr>
        <w:t>Конспект лекцій – 1-10 балів.</w:t>
      </w:r>
    </w:p>
    <w:p w14:paraId="5CEB8A25" w14:textId="77777777" w:rsidR="00B914D5" w:rsidRDefault="00B914D5" w:rsidP="00B914D5">
      <w:pPr>
        <w:pStyle w:val="NormalWeb"/>
        <w:spacing w:before="0" w:beforeAutospacing="0" w:after="0" w:afterAutospacing="0"/>
        <w:ind w:firstLine="720"/>
        <w:jc w:val="both"/>
        <w:rPr>
          <w:sz w:val="28"/>
          <w:szCs w:val="28"/>
          <w:lang w:val="uk-UA"/>
        </w:rPr>
      </w:pPr>
      <w:r>
        <w:rPr>
          <w:sz w:val="28"/>
          <w:szCs w:val="28"/>
          <w:lang w:val="uk-UA"/>
        </w:rPr>
        <w:t>Відповідь на практичному занятті більше ніж на три питання – 1-3 бали за заняття.</w:t>
      </w:r>
    </w:p>
    <w:p w14:paraId="531FA028" w14:textId="77777777" w:rsidR="00B914D5" w:rsidRDefault="00B914D5" w:rsidP="00B914D5">
      <w:pPr>
        <w:pStyle w:val="Default"/>
        <w:ind w:firstLine="720"/>
        <w:jc w:val="both"/>
        <w:rPr>
          <w:rFonts w:ascii="Times New Roman" w:hAnsi="Times New Roman" w:cs="Times New Roman"/>
          <w:i/>
          <w:color w:val="auto"/>
          <w:sz w:val="28"/>
          <w:szCs w:val="28"/>
          <w:u w:val="single"/>
        </w:rPr>
      </w:pPr>
      <w:r>
        <w:rPr>
          <w:rFonts w:ascii="Times New Roman" w:hAnsi="Times New Roman" w:cs="Times New Roman"/>
          <w:b/>
          <w:i/>
          <w:color w:val="auto"/>
          <w:sz w:val="28"/>
          <w:szCs w:val="28"/>
          <w:u w:val="single"/>
        </w:rPr>
        <w:t>Самостійна робота студентів</w:t>
      </w:r>
      <w:r>
        <w:rPr>
          <w:rFonts w:ascii="Times New Roman" w:hAnsi="Times New Roman" w:cs="Times New Roman"/>
          <w:i/>
          <w:color w:val="auto"/>
          <w:sz w:val="28"/>
          <w:szCs w:val="28"/>
          <w:u w:val="single"/>
        </w:rPr>
        <w:t>.</w:t>
      </w:r>
    </w:p>
    <w:p w14:paraId="7F4FFBE3" w14:textId="77777777" w:rsidR="00B914D5" w:rsidRDefault="00B914D5" w:rsidP="00B914D5">
      <w:pPr>
        <w:spacing w:after="0" w:line="240" w:lineRule="auto"/>
        <w:ind w:firstLine="284"/>
        <w:jc w:val="both"/>
        <w:rPr>
          <w:rFonts w:ascii="Times New Roman" w:hAnsi="Times New Roman" w:cs="Times New Roman"/>
          <w:sz w:val="28"/>
          <w:szCs w:val="28"/>
        </w:rPr>
      </w:pPr>
      <w:r>
        <w:rPr>
          <w:rFonts w:ascii="Times New Roman" w:hAnsi="Times New Roman" w:cs="Times New Roman"/>
          <w:bCs/>
          <w:sz w:val="28"/>
          <w:szCs w:val="28"/>
        </w:rPr>
        <w:t xml:space="preserve">Форми самостійної роботи: </w:t>
      </w:r>
      <w:r>
        <w:rPr>
          <w:rFonts w:ascii="Times New Roman" w:hAnsi="Times New Roman" w:cs="Times New Roman"/>
          <w:sz w:val="28"/>
          <w:szCs w:val="28"/>
        </w:rPr>
        <w:t>підготовка до лекцій та практичних занять; доповнення конспектів лекцій;  підготовка тематичних та краєзнавчих рефератів; робота з історичною хронологіє, виконання індивідуальних самостійних завдань</w:t>
      </w:r>
    </w:p>
    <w:p w14:paraId="3A7F401B" w14:textId="77777777" w:rsidR="00B914D5" w:rsidRDefault="00B914D5" w:rsidP="00B914D5">
      <w:pPr>
        <w:spacing w:after="0" w:line="240" w:lineRule="auto"/>
        <w:ind w:firstLine="180"/>
        <w:jc w:val="both"/>
        <w:rPr>
          <w:rFonts w:ascii="Times New Roman" w:hAnsi="Times New Roman" w:cs="Times New Roman"/>
          <w:sz w:val="28"/>
          <w:szCs w:val="28"/>
        </w:rPr>
      </w:pPr>
      <w:r>
        <w:rPr>
          <w:rFonts w:ascii="Times New Roman" w:hAnsi="Times New Roman" w:cs="Times New Roman"/>
          <w:b/>
          <w:bCs/>
          <w:i/>
          <w:iCs/>
          <w:sz w:val="28"/>
          <w:szCs w:val="28"/>
        </w:rPr>
        <w:t>Види індивідуальних самостійних завдань (ІНСЗ):</w:t>
      </w:r>
      <w:r>
        <w:rPr>
          <w:rFonts w:ascii="Times New Roman" w:hAnsi="Times New Roman" w:cs="Times New Roman"/>
          <w:color w:val="000000"/>
          <w:sz w:val="28"/>
          <w:szCs w:val="28"/>
        </w:rPr>
        <w:t xml:space="preserve"> </w:t>
      </w:r>
      <w:r>
        <w:rPr>
          <w:rFonts w:ascii="Times New Roman" w:hAnsi="Times New Roman" w:cs="Times New Roman"/>
          <w:sz w:val="28"/>
          <w:szCs w:val="28"/>
        </w:rPr>
        <w:t>конспектування 1 історичного джерела (за вибором із запропонованих викладачем) та написання 1 реферату (тематичного чи краєзнавчого за змістом, за вибором здобувача освіти).</w:t>
      </w:r>
    </w:p>
    <w:p w14:paraId="3ECB2366" w14:textId="77777777" w:rsidR="00B914D5" w:rsidRDefault="00B914D5" w:rsidP="00B914D5">
      <w:pPr>
        <w:spacing w:after="0" w:line="240" w:lineRule="auto"/>
        <w:ind w:firstLine="180"/>
        <w:jc w:val="both"/>
        <w:rPr>
          <w:rFonts w:ascii="Times New Roman" w:hAnsi="Times New Roman" w:cs="Times New Roman"/>
          <w:bCs/>
          <w:sz w:val="28"/>
          <w:szCs w:val="28"/>
        </w:rPr>
      </w:pPr>
      <w:r>
        <w:rPr>
          <w:rFonts w:ascii="Times New Roman" w:hAnsi="Times New Roman" w:cs="Times New Roman"/>
          <w:bCs/>
          <w:sz w:val="28"/>
          <w:szCs w:val="28"/>
        </w:rPr>
        <w:t>Методи контролю: поточний, періодичний, підсумковий.</w:t>
      </w:r>
    </w:p>
    <w:p w14:paraId="1219E6DC" w14:textId="77777777" w:rsidR="00B914D5" w:rsidRDefault="00B914D5" w:rsidP="00B91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Критерії оцінювання: здобувач освіти має продемонструвати отриману теоретичну підготовку, знання фактичного матеріалу. Оцінювання самостійної роботи входить в оцінювання відповідей на практичних заняттях та ІНСЗ.</w:t>
      </w:r>
    </w:p>
    <w:p w14:paraId="06BA417E" w14:textId="77777777" w:rsidR="00B914D5" w:rsidRDefault="00B914D5" w:rsidP="00B91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Оцінювання ІНСЗ включає наступні критерії: 1) самостійність мислення; 2) глибину розкриття теми; 3) усний захист чи відповідь по змісту; 4) правильне оформлення, наведення списку використаних джерел та літератури.</w:t>
      </w:r>
    </w:p>
    <w:p w14:paraId="326F41C3" w14:textId="77777777" w:rsidR="00B914D5" w:rsidRDefault="00B914D5" w:rsidP="00B91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відсутності 2-4 з критеріїв оцінка знижується на  3 балів за кожний. При відсутності першого критерію оцінка знижується на 5 балів.</w:t>
      </w:r>
    </w:p>
    <w:p w14:paraId="713A9826" w14:textId="77777777" w:rsidR="00B914D5" w:rsidRDefault="00B914D5" w:rsidP="00B914D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Строки здачі завдань: на час практичного заняття по темі, до якої відноситься самостійне завдання (ІНСЗ), також додаткова дата, визначена лектором.</w:t>
      </w:r>
    </w:p>
    <w:p w14:paraId="6FEBE07D" w14:textId="77777777" w:rsidR="00B914D5" w:rsidRDefault="00B914D5" w:rsidP="00B914D5">
      <w:pPr>
        <w:spacing w:after="0" w:line="240" w:lineRule="auto"/>
        <w:rPr>
          <w:rFonts w:ascii="Times New Roman" w:hAnsi="Times New Roman" w:cs="Times New Roman"/>
          <w:color w:val="000080"/>
          <w:sz w:val="28"/>
          <w:szCs w:val="28"/>
        </w:rPr>
      </w:pPr>
    </w:p>
    <w:p w14:paraId="471010D3" w14:textId="77777777" w:rsidR="00B914D5" w:rsidRDefault="00B914D5" w:rsidP="00B914D5">
      <w:pPr>
        <w:spacing w:after="0" w:line="240" w:lineRule="auto"/>
        <w:rPr>
          <w:rFonts w:ascii="Times New Roman" w:hAnsi="Times New Roman" w:cs="Times New Roman"/>
          <w:sz w:val="28"/>
          <w:szCs w:val="28"/>
        </w:rPr>
      </w:pPr>
      <w:r>
        <w:rPr>
          <w:rFonts w:ascii="Times New Roman" w:hAnsi="Times New Roman" w:cs="Times New Roman"/>
          <w:color w:val="000080"/>
          <w:sz w:val="28"/>
          <w:szCs w:val="28"/>
        </w:rPr>
        <w:t>ПОЛІТИКА</w:t>
      </w:r>
      <w:r>
        <w:rPr>
          <w:rFonts w:ascii="Times New Roman" w:hAnsi="Times New Roman" w:cs="Times New Roman"/>
          <w:b/>
          <w:bCs/>
          <w:color w:val="000080"/>
          <w:sz w:val="28"/>
          <w:szCs w:val="28"/>
        </w:rPr>
        <w:t xml:space="preserve">  КУРСУ</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(«правила  гри») </w:t>
      </w:r>
    </w:p>
    <w:p w14:paraId="4E623A67" w14:textId="77777777" w:rsidR="00B914D5" w:rsidRDefault="00B914D5" w:rsidP="00B914D5">
      <w:pPr>
        <w:pStyle w:val="Default"/>
        <w:ind w:firstLine="708"/>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Політика щодо дедлайнів та перескладання: </w:t>
      </w:r>
    </w:p>
    <w:p w14:paraId="296773C3" w14:textId="77777777" w:rsidR="00B914D5" w:rsidRDefault="00B914D5" w:rsidP="00B914D5">
      <w:pPr>
        <w:pStyle w:val="Default"/>
        <w:ind w:firstLine="708"/>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Здобувачі освіти мають дотримуватися встановлених дедлайнів. </w:t>
      </w:r>
    </w:p>
    <w:p w14:paraId="00D0BA5D" w14:textId="77777777" w:rsidR="00B914D5" w:rsidRDefault="00B914D5" w:rsidP="00B914D5">
      <w:pPr>
        <w:pStyle w:val="Default"/>
        <w:ind w:firstLine="708"/>
        <w:rPr>
          <w:rFonts w:ascii="Times New Roman" w:hAnsi="Times New Roman" w:cs="Times New Roman"/>
          <w:iCs/>
          <w:color w:val="auto"/>
          <w:sz w:val="28"/>
          <w:szCs w:val="28"/>
        </w:rPr>
      </w:pPr>
      <w:r>
        <w:rPr>
          <w:rFonts w:ascii="Times New Roman" w:hAnsi="Times New Roman" w:cs="Times New Roman"/>
          <w:iCs/>
          <w:color w:val="auto"/>
          <w:sz w:val="28"/>
          <w:szCs w:val="28"/>
        </w:rPr>
        <w:t>Перескладання дисципліни здійснюється у час, визначений деканатом. Здобувачі освіти мають орієнтуватися на контрольні питання, а також підготувати ІНСЗ.</w:t>
      </w:r>
    </w:p>
    <w:p w14:paraId="628A2FF0" w14:textId="77777777" w:rsidR="00B914D5" w:rsidRDefault="00B914D5" w:rsidP="00B914D5">
      <w:pPr>
        <w:pStyle w:val="Default"/>
        <w:ind w:firstLine="708"/>
        <w:rPr>
          <w:rFonts w:ascii="Times New Roman" w:hAnsi="Times New Roman" w:cs="Times New Roman"/>
          <w:i/>
          <w:color w:val="auto"/>
          <w:sz w:val="28"/>
          <w:szCs w:val="28"/>
        </w:rPr>
      </w:pPr>
      <w:r>
        <w:rPr>
          <w:rFonts w:ascii="Times New Roman" w:hAnsi="Times New Roman" w:cs="Times New Roman"/>
          <w:b/>
          <w:bCs/>
          <w:i/>
          <w:color w:val="auto"/>
          <w:sz w:val="28"/>
          <w:szCs w:val="28"/>
        </w:rPr>
        <w:t>Політика щодо академічної доброчесності</w:t>
      </w:r>
      <w:r>
        <w:rPr>
          <w:rFonts w:ascii="Times New Roman" w:hAnsi="Times New Roman" w:cs="Times New Roman"/>
          <w:i/>
          <w:color w:val="auto"/>
          <w:sz w:val="28"/>
          <w:szCs w:val="28"/>
        </w:rPr>
        <w:t xml:space="preserve">: </w:t>
      </w:r>
    </w:p>
    <w:p w14:paraId="6A5E0631" w14:textId="77777777" w:rsidR="00B914D5" w:rsidRDefault="00B914D5" w:rsidP="00B914D5">
      <w:pPr>
        <w:pStyle w:val="Default"/>
        <w:ind w:firstLine="708"/>
        <w:jc w:val="both"/>
        <w:rPr>
          <w:rFonts w:ascii="Times New Roman" w:hAnsi="Times New Roman" w:cs="Times New Roman"/>
          <w:sz w:val="28"/>
          <w:szCs w:val="28"/>
        </w:rPr>
      </w:pPr>
      <w:r>
        <w:rPr>
          <w:rFonts w:ascii="Times New Roman" w:hAnsi="Times New Roman" w:cs="Times New Roman"/>
          <w:sz w:val="28"/>
          <w:szCs w:val="28"/>
        </w:rPr>
        <w:t>Дотримання академічної доброчесності здобувачами освіти передбачає самостійне виконання навчальних завдань, завдань поточного, періодичного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Для ІНСЗ обов’язковим є посилання на джерела інформації.</w:t>
      </w:r>
    </w:p>
    <w:p w14:paraId="342082B5" w14:textId="77777777" w:rsidR="00B914D5" w:rsidRDefault="00B914D5" w:rsidP="00B914D5">
      <w:pPr>
        <w:pStyle w:val="rvps2"/>
        <w:shd w:val="clear" w:color="auto" w:fill="FFFFFF"/>
        <w:spacing w:before="0" w:beforeAutospacing="0" w:after="0" w:afterAutospacing="0"/>
        <w:ind w:firstLine="720"/>
        <w:contextualSpacing/>
        <w:jc w:val="both"/>
        <w:rPr>
          <w:color w:val="000000"/>
          <w:sz w:val="28"/>
          <w:szCs w:val="28"/>
        </w:rPr>
      </w:pPr>
      <w:r>
        <w:rPr>
          <w:color w:val="000000"/>
          <w:sz w:val="28"/>
          <w:szCs w:val="28"/>
        </w:rPr>
        <w:lastRenderedPageBreak/>
        <w:t>Неприйнятними у навчальній діяльності для учасників освітнього процесу є:</w:t>
      </w:r>
    </w:p>
    <w:p w14:paraId="5E432BB9" w14:textId="77777777" w:rsidR="00B914D5" w:rsidRDefault="00B914D5" w:rsidP="00B914D5">
      <w:pPr>
        <w:pStyle w:val="rvps2"/>
        <w:numPr>
          <w:ilvl w:val="0"/>
          <w:numId w:val="3"/>
        </w:numPr>
        <w:shd w:val="clear" w:color="auto" w:fill="FFFFFF"/>
        <w:spacing w:before="0" w:beforeAutospacing="0" w:after="0" w:afterAutospacing="0"/>
        <w:ind w:left="0" w:hanging="284"/>
        <w:contextualSpacing/>
        <w:jc w:val="both"/>
        <w:rPr>
          <w:color w:val="000000"/>
          <w:sz w:val="28"/>
          <w:szCs w:val="28"/>
        </w:rPr>
      </w:pPr>
      <w:r>
        <w:rPr>
          <w:color w:val="000000"/>
          <w:sz w:val="28"/>
          <w:szCs w:val="28"/>
        </w:rPr>
        <w:t xml:space="preserve">використання будь-яких </w:t>
      </w:r>
      <w:proofErr w:type="spellStart"/>
      <w:r>
        <w:rPr>
          <w:color w:val="000000"/>
          <w:sz w:val="28"/>
          <w:szCs w:val="28"/>
        </w:rPr>
        <w:t>зв’язків</w:t>
      </w:r>
      <w:proofErr w:type="spellEnd"/>
      <w:r>
        <w:rPr>
          <w:color w:val="000000"/>
          <w:sz w:val="28"/>
          <w:szCs w:val="28"/>
        </w:rPr>
        <w:t xml:space="preserve"> для отримання позитивної або вищої оцінки під час здійснення контролю результатів навчання;</w:t>
      </w:r>
    </w:p>
    <w:p w14:paraId="51F14D78" w14:textId="77777777" w:rsidR="00B914D5" w:rsidRDefault="00B914D5" w:rsidP="00B914D5">
      <w:pPr>
        <w:pStyle w:val="rvps2"/>
        <w:numPr>
          <w:ilvl w:val="0"/>
          <w:numId w:val="3"/>
        </w:numPr>
        <w:shd w:val="clear" w:color="auto" w:fill="FFFFFF"/>
        <w:spacing w:before="0" w:beforeAutospacing="0" w:after="0" w:afterAutospacing="0"/>
        <w:ind w:left="0" w:hanging="284"/>
        <w:contextualSpacing/>
        <w:jc w:val="both"/>
        <w:rPr>
          <w:color w:val="000000"/>
          <w:sz w:val="28"/>
          <w:szCs w:val="28"/>
        </w:rPr>
      </w:pPr>
      <w:r>
        <w:rPr>
          <w:color w:val="000000"/>
          <w:sz w:val="28"/>
          <w:szCs w:val="28"/>
        </w:rPr>
        <w:t>використання під час контрольних заходів заборонених допоміжних матеріалів або технічних засобів;</w:t>
      </w:r>
    </w:p>
    <w:p w14:paraId="3135D8B3" w14:textId="77777777" w:rsidR="00B914D5" w:rsidRDefault="00B914D5" w:rsidP="00B914D5">
      <w:pPr>
        <w:pStyle w:val="rvps2"/>
        <w:numPr>
          <w:ilvl w:val="0"/>
          <w:numId w:val="3"/>
        </w:numPr>
        <w:shd w:val="clear" w:color="auto" w:fill="FFFFFF"/>
        <w:spacing w:before="0" w:beforeAutospacing="0" w:after="0" w:afterAutospacing="0"/>
        <w:ind w:left="0" w:hanging="284"/>
        <w:contextualSpacing/>
        <w:jc w:val="both"/>
        <w:rPr>
          <w:color w:val="000000"/>
          <w:sz w:val="28"/>
          <w:szCs w:val="28"/>
        </w:rPr>
      </w:pPr>
      <w:r>
        <w:rPr>
          <w:color w:val="000000"/>
          <w:sz w:val="28"/>
          <w:szCs w:val="28"/>
        </w:rPr>
        <w:t>проходження процедур контролю результатів навчання підставними особами. У зв’язку з цим обов’язковим є включення відео при проходженні підсумкового контролю он-лайн.</w:t>
      </w:r>
    </w:p>
    <w:p w14:paraId="79C71846" w14:textId="77777777" w:rsidR="00B914D5" w:rsidRDefault="00B914D5" w:rsidP="00B914D5">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порушення академічної доброчесності здобувачі освіти можуть бути притягнені до такої академічної відповідальності: </w:t>
      </w:r>
    </w:p>
    <w:p w14:paraId="65FB400C" w14:textId="77777777" w:rsidR="00B914D5" w:rsidRDefault="00B914D5" w:rsidP="00B914D5">
      <w:pPr>
        <w:pStyle w:val="Default"/>
        <w:numPr>
          <w:ilvl w:val="0"/>
          <w:numId w:val="4"/>
        </w:numPr>
        <w:ind w:left="0" w:hanging="284"/>
        <w:jc w:val="both"/>
        <w:rPr>
          <w:rFonts w:ascii="Times New Roman" w:hAnsi="Times New Roman" w:cs="Times New Roman"/>
          <w:sz w:val="28"/>
          <w:szCs w:val="28"/>
        </w:rPr>
      </w:pPr>
      <w:r>
        <w:rPr>
          <w:rFonts w:ascii="Times New Roman" w:hAnsi="Times New Roman" w:cs="Times New Roman"/>
          <w:sz w:val="28"/>
          <w:szCs w:val="28"/>
        </w:rPr>
        <w:t>зниження результатів оцінювання контрольної роботи, іспиту, заліку тощо;</w:t>
      </w:r>
    </w:p>
    <w:p w14:paraId="72D4E7B2" w14:textId="77777777" w:rsidR="00B914D5" w:rsidRDefault="00B914D5" w:rsidP="00B914D5">
      <w:pPr>
        <w:pStyle w:val="Default"/>
        <w:numPr>
          <w:ilvl w:val="0"/>
          <w:numId w:val="4"/>
        </w:numPr>
        <w:ind w:left="0" w:hanging="284"/>
        <w:jc w:val="both"/>
        <w:rPr>
          <w:rFonts w:ascii="Times New Roman" w:hAnsi="Times New Roman" w:cs="Times New Roman"/>
          <w:sz w:val="28"/>
          <w:szCs w:val="28"/>
        </w:rPr>
      </w:pPr>
      <w:r>
        <w:rPr>
          <w:rFonts w:ascii="Times New Roman" w:hAnsi="Times New Roman" w:cs="Times New Roman"/>
          <w:sz w:val="28"/>
          <w:szCs w:val="28"/>
        </w:rPr>
        <w:t>призначення додаткових контрольних заходів;</w:t>
      </w:r>
    </w:p>
    <w:p w14:paraId="6CC9819C" w14:textId="77777777" w:rsidR="00B914D5" w:rsidRDefault="00B914D5" w:rsidP="00B914D5">
      <w:pPr>
        <w:spacing w:after="0" w:line="240" w:lineRule="auto"/>
        <w:ind w:firstLine="708"/>
        <w:jc w:val="both"/>
        <w:rPr>
          <w:rFonts w:ascii="Times New Roman" w:hAnsi="Times New Roman" w:cs="Times New Roman"/>
          <w:bCs/>
          <w:i/>
          <w:sz w:val="28"/>
          <w:szCs w:val="28"/>
        </w:rPr>
      </w:pPr>
      <w:r>
        <w:rPr>
          <w:rFonts w:ascii="Times New Roman" w:hAnsi="Times New Roman" w:cs="Times New Roman"/>
          <w:b/>
          <w:bCs/>
          <w:i/>
          <w:sz w:val="28"/>
          <w:szCs w:val="28"/>
        </w:rPr>
        <w:t>Політика щодо відвідування та запізнень</w:t>
      </w:r>
      <w:r>
        <w:rPr>
          <w:rFonts w:ascii="Times New Roman" w:hAnsi="Times New Roman" w:cs="Times New Roman"/>
          <w:i/>
          <w:sz w:val="28"/>
          <w:szCs w:val="28"/>
        </w:rPr>
        <w:t>:</w:t>
      </w:r>
      <w:r>
        <w:rPr>
          <w:rFonts w:ascii="Times New Roman" w:hAnsi="Times New Roman" w:cs="Times New Roman"/>
          <w:bCs/>
          <w:i/>
          <w:sz w:val="28"/>
          <w:szCs w:val="28"/>
        </w:rPr>
        <w:t xml:space="preserve"> </w:t>
      </w:r>
    </w:p>
    <w:p w14:paraId="097E37E2" w14:textId="77777777" w:rsidR="00B914D5" w:rsidRDefault="00B914D5" w:rsidP="00B914D5">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Передбачається для здобувачів освіти у вигляді необхідного мінімуму відвідування 80% лекцій та 100% практичних занять. Однак у випадку поважної причини відсутності на занятті здобувача освіти враховуються його обставини. Запізнення на заняття має забезпечуватися обґрунтуванням з боку студента.</w:t>
      </w:r>
    </w:p>
    <w:p w14:paraId="4A329678" w14:textId="77777777" w:rsidR="00B914D5" w:rsidRDefault="00B914D5" w:rsidP="00B914D5">
      <w:pPr>
        <w:pStyle w:val="Default"/>
        <w:ind w:firstLine="708"/>
        <w:rPr>
          <w:rFonts w:ascii="Times New Roman" w:hAnsi="Times New Roman" w:cs="Times New Roman"/>
          <w:b/>
          <w:bCs/>
          <w:i/>
          <w:color w:val="auto"/>
          <w:sz w:val="28"/>
          <w:szCs w:val="28"/>
        </w:rPr>
      </w:pPr>
      <w:r>
        <w:rPr>
          <w:rFonts w:ascii="Times New Roman" w:hAnsi="Times New Roman" w:cs="Times New Roman"/>
          <w:b/>
          <w:bCs/>
          <w:i/>
          <w:color w:val="auto"/>
          <w:sz w:val="28"/>
          <w:szCs w:val="28"/>
        </w:rPr>
        <w:t>Мобільні пристрої:</w:t>
      </w:r>
    </w:p>
    <w:p w14:paraId="11C34A5F" w14:textId="77777777" w:rsidR="00B914D5" w:rsidRDefault="00B914D5" w:rsidP="00B914D5">
      <w:pPr>
        <w:pStyle w:val="Default"/>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Мобільні пристрої не мають використовуватися здобувачами освіти під час проведення періодичного та підсумкового контролю. Допускається використання мобільного пристрою під час поточного контролю, якщо цей пристрій забезпечує наявність навчальної літератури або тексту ІНСЗ, підготовленої здобувачем освіти презентації.</w:t>
      </w:r>
    </w:p>
    <w:p w14:paraId="0C08CAA6" w14:textId="77777777" w:rsidR="00B914D5" w:rsidRDefault="00B914D5" w:rsidP="00B914D5">
      <w:pPr>
        <w:pStyle w:val="Default"/>
        <w:ind w:firstLine="708"/>
        <w:rPr>
          <w:rFonts w:ascii="Times New Roman" w:hAnsi="Times New Roman" w:cs="Times New Roman"/>
          <w:b/>
          <w:bCs/>
          <w:i/>
          <w:color w:val="auto"/>
          <w:sz w:val="28"/>
          <w:szCs w:val="28"/>
        </w:rPr>
      </w:pPr>
      <w:r>
        <w:rPr>
          <w:rFonts w:ascii="Times New Roman" w:hAnsi="Times New Roman" w:cs="Times New Roman"/>
          <w:b/>
          <w:bCs/>
          <w:i/>
          <w:color w:val="auto"/>
          <w:sz w:val="28"/>
          <w:szCs w:val="28"/>
        </w:rPr>
        <w:t>Поведінка в аудиторії:</w:t>
      </w:r>
    </w:p>
    <w:p w14:paraId="4852F541" w14:textId="77777777" w:rsidR="00B914D5" w:rsidRDefault="00B914D5" w:rsidP="00B914D5">
      <w:pPr>
        <w:pStyle w:val="Default"/>
        <w:ind w:firstLine="709"/>
        <w:jc w:val="both"/>
        <w:rPr>
          <w:rFonts w:ascii="Times New Roman" w:hAnsi="Times New Roman" w:cs="Times New Roman"/>
          <w:sz w:val="28"/>
          <w:szCs w:val="28"/>
        </w:rPr>
      </w:pPr>
      <w:r>
        <w:rPr>
          <w:rFonts w:ascii="Times New Roman" w:hAnsi="Times New Roman" w:cs="Times New Roman"/>
          <w:iCs/>
          <w:color w:val="auto"/>
          <w:sz w:val="28"/>
          <w:szCs w:val="28"/>
        </w:rPr>
        <w:t>Поведінка здобувача освіти в аудиторії, у тому числі в електронній аудиторії он-лайн, має відповідати такій етичній нормі, як повага до присутніх, до їх особистого простору та потреб, як під час прослуховування лекції, так і під час відповіді на практичних заняттях. Порушники цього правила можуть бути позбавлені права на бонусні (додаткові) бали або їх частину.</w:t>
      </w:r>
    </w:p>
    <w:p w14:paraId="3197AC3C" w14:textId="77777777" w:rsidR="00B914D5" w:rsidRDefault="00B914D5" w:rsidP="00B914D5">
      <w:pPr>
        <w:rPr>
          <w:rFonts w:ascii="Times New Roman" w:hAnsi="Times New Roman" w:cs="Times New Roman"/>
          <w:sz w:val="28"/>
          <w:szCs w:val="28"/>
        </w:rPr>
      </w:pPr>
    </w:p>
    <w:p w14:paraId="22B749AC" w14:textId="77777777" w:rsidR="00B914D5" w:rsidRDefault="00B914D5"/>
    <w:sectPr w:rsidR="00B91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5BE"/>
    <w:multiLevelType w:val="multilevel"/>
    <w:tmpl w:val="43E2C99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1C5D42B3"/>
    <w:multiLevelType w:val="hybridMultilevel"/>
    <w:tmpl w:val="FB6E4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8B33221"/>
    <w:multiLevelType w:val="hybridMultilevel"/>
    <w:tmpl w:val="B5840FE2"/>
    <w:lvl w:ilvl="0" w:tplc="38687CA2">
      <w:start w:val="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5FEA68B3"/>
    <w:multiLevelType w:val="hybridMultilevel"/>
    <w:tmpl w:val="FDB6DF98"/>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7360089E"/>
    <w:multiLevelType w:val="hybridMultilevel"/>
    <w:tmpl w:val="697ADEB0"/>
    <w:lvl w:ilvl="0" w:tplc="0419000F">
      <w:start w:val="1"/>
      <w:numFmt w:val="decimal"/>
      <w:lvlText w:val="%1."/>
      <w:lvlJc w:val="left"/>
      <w:pPr>
        <w:tabs>
          <w:tab w:val="num" w:pos="540"/>
        </w:tabs>
        <w:ind w:left="54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874684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61360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967860">
    <w:abstractNumId w:val="2"/>
  </w:num>
  <w:num w:numId="4" w16cid:durableId="135880753">
    <w:abstractNumId w:val="1"/>
  </w:num>
  <w:num w:numId="5" w16cid:durableId="94851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D5"/>
    <w:rsid w:val="00077AA2"/>
    <w:rsid w:val="00B914D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5B0D"/>
  <w15:chartTrackingRefBased/>
  <w15:docId w15:val="{753E216B-86A4-4C3C-ABDE-B7267510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D5"/>
    <w:pPr>
      <w:spacing w:after="200" w:line="276" w:lineRule="auto"/>
    </w:pPr>
    <w:rPr>
      <w:rFonts w:eastAsiaTheme="minorEastAsia"/>
      <w:lang w:val="uk-UA" w:eastAsia="uk-UA"/>
    </w:rPr>
  </w:style>
  <w:style w:type="paragraph" w:styleId="Heading1">
    <w:name w:val="heading 1"/>
    <w:basedOn w:val="Normal1"/>
    <w:next w:val="Normal1"/>
    <w:link w:val="Heading1Char"/>
    <w:qFormat/>
    <w:rsid w:val="00B914D5"/>
    <w:pPr>
      <w:keepNext/>
      <w:keepLines/>
      <w:spacing w:before="400" w:after="120"/>
      <w:outlineLvl w:val="0"/>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4D5"/>
    <w:rPr>
      <w:rFonts w:ascii="Times New Roman" w:eastAsia="Calibri" w:hAnsi="Times New Roman" w:cs="Times New Roman"/>
      <w:b/>
      <w:bCs/>
      <w:color w:val="000000"/>
      <w:sz w:val="32"/>
      <w:szCs w:val="32"/>
      <w:lang w:val="en-US" w:eastAsia="uk-UA"/>
    </w:rPr>
  </w:style>
  <w:style w:type="character" w:styleId="Hyperlink">
    <w:name w:val="Hyperlink"/>
    <w:basedOn w:val="DefaultParagraphFont"/>
    <w:uiPriority w:val="99"/>
    <w:semiHidden/>
    <w:unhideWhenUsed/>
    <w:rsid w:val="00B914D5"/>
    <w:rPr>
      <w:color w:val="0563C1" w:themeColor="hyperlink"/>
      <w:u w:val="single"/>
    </w:rPr>
  </w:style>
  <w:style w:type="paragraph" w:styleId="NormalWeb">
    <w:name w:val="Normal (Web)"/>
    <w:basedOn w:val="Normal"/>
    <w:uiPriority w:val="99"/>
    <w:semiHidden/>
    <w:unhideWhenUsed/>
    <w:rsid w:val="00B914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uiPriority w:val="99"/>
    <w:semiHidden/>
    <w:unhideWhenUsed/>
    <w:rsid w:val="00B914D5"/>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uiPriority w:val="99"/>
    <w:semiHidden/>
    <w:rsid w:val="00B914D5"/>
    <w:rPr>
      <w:rFonts w:ascii="Times New Roman" w:eastAsia="Times New Roman" w:hAnsi="Times New Roman" w:cs="Times New Roman"/>
      <w:sz w:val="16"/>
      <w:szCs w:val="16"/>
      <w:lang w:val="ru-RU" w:eastAsia="ru-RU"/>
    </w:rPr>
  </w:style>
  <w:style w:type="paragraph" w:styleId="ListParagraph">
    <w:name w:val="List Paragraph"/>
    <w:basedOn w:val="Normal"/>
    <w:uiPriority w:val="99"/>
    <w:qFormat/>
    <w:rsid w:val="00B914D5"/>
    <w:pPr>
      <w:ind w:left="720"/>
      <w:contextualSpacing/>
    </w:pPr>
  </w:style>
  <w:style w:type="paragraph" w:customStyle="1" w:styleId="1">
    <w:name w:val="Обычный1"/>
    <w:uiPriority w:val="99"/>
    <w:semiHidden/>
    <w:rsid w:val="00B914D5"/>
    <w:pPr>
      <w:spacing w:after="0" w:line="276" w:lineRule="auto"/>
    </w:pPr>
    <w:rPr>
      <w:rFonts w:ascii="Arial" w:eastAsia="Times New Roman" w:hAnsi="Arial" w:cs="Arial"/>
      <w:lang w:val="uk-UA" w:eastAsia="uk-UA"/>
    </w:rPr>
  </w:style>
  <w:style w:type="paragraph" w:customStyle="1" w:styleId="Normal1">
    <w:name w:val="Normal1"/>
    <w:uiPriority w:val="99"/>
    <w:semiHidden/>
    <w:rsid w:val="00B914D5"/>
    <w:pPr>
      <w:widowControl w:val="0"/>
      <w:spacing w:after="0" w:line="240" w:lineRule="auto"/>
    </w:pPr>
    <w:rPr>
      <w:rFonts w:ascii="Arial" w:eastAsia="Calibri" w:hAnsi="Arial" w:cs="Arial"/>
      <w:color w:val="000000"/>
      <w:sz w:val="20"/>
      <w:szCs w:val="20"/>
      <w:lang w:val="en-US" w:eastAsia="uk-UA"/>
    </w:rPr>
  </w:style>
  <w:style w:type="paragraph" w:customStyle="1" w:styleId="Default">
    <w:name w:val="Default"/>
    <w:uiPriority w:val="99"/>
    <w:semiHidden/>
    <w:rsid w:val="00B914D5"/>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customStyle="1" w:styleId="rvps2">
    <w:name w:val="rvps2"/>
    <w:basedOn w:val="Normal"/>
    <w:uiPriority w:val="99"/>
    <w:semiHidden/>
    <w:rsid w:val="00B914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B914D5"/>
    <w:pPr>
      <w:spacing w:after="0" w:line="240" w:lineRule="auto"/>
    </w:pPr>
    <w:rPr>
      <w:rFonts w:eastAsiaTheme="minorEastAsia"/>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142">
      <w:bodyDiv w:val="1"/>
      <w:marLeft w:val="0"/>
      <w:marRight w:val="0"/>
      <w:marTop w:val="0"/>
      <w:marBottom w:val="0"/>
      <w:divBdr>
        <w:top w:val="none" w:sz="0" w:space="0" w:color="auto"/>
        <w:left w:val="none" w:sz="0" w:space="0" w:color="auto"/>
        <w:bottom w:val="none" w:sz="0" w:space="0" w:color="auto"/>
        <w:right w:val="none" w:sz="0" w:space="0" w:color="auto"/>
      </w:divBdr>
    </w:div>
    <w:div w:id="11841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onu.edu.ua:8080/handle/123456789/25019?show=full" TargetMode="External"/><Relationship Id="rId13" Type="http://schemas.openxmlformats.org/officeDocument/2006/relationships/hyperlink" Target="https://ccu.gov.ua/docs/170" TargetMode="External"/><Relationship Id="rId3" Type="http://schemas.openxmlformats.org/officeDocument/2006/relationships/settings" Target="settings.xml"/><Relationship Id="rId7" Type="http://schemas.openxmlformats.org/officeDocument/2006/relationships/hyperlink" Target="http://resource.history.org.ua/cgi-bin/eiu/history.exe?C21COM=F&amp;I21DBN=EIU&amp;P21DBN=EIU" TargetMode="External"/><Relationship Id="rId12" Type="http://schemas.openxmlformats.org/officeDocument/2006/relationships/hyperlink" Target="https://zakon.rada.gov.ua/laws/show/55-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source.history.org.ua/cgi-bin/eiu/history.exe?&amp;I21DBN=ELIB&amp;P21DBN=ELIB&amp;S21STN=1&amp;S21REF=10&amp;S21FMT=elib_all&amp;C21COM=S&amp;S21CNR=20&amp;S21P01=0&amp;S21P02=0&amp;S21P03=ID=&amp;S21STR=11051" TargetMode="External"/><Relationship Id="rId11" Type="http://schemas.openxmlformats.org/officeDocument/2006/relationships/hyperlink" Target="http://static.rada.gov.ua/site/const/istoriya/1710.html" TargetMode="External"/><Relationship Id="rId5" Type="http://schemas.openxmlformats.org/officeDocument/2006/relationships/hyperlink" Target="mailto:novikova@onu.edu.ua" TargetMode="External"/><Relationship Id="rId15" Type="http://schemas.openxmlformats.org/officeDocument/2006/relationships/hyperlink" Target="https://zakon.rada.gov.ua/laws/show/n0001300-18" TargetMode="External"/><Relationship Id="rId10" Type="http://schemas.openxmlformats.org/officeDocument/2006/relationships/hyperlink" Target="http://resource.history.org.ua/item/0015027" TargetMode="External"/><Relationship Id="rId4" Type="http://schemas.openxmlformats.org/officeDocument/2006/relationships/webSettings" Target="webSettings.xml"/><Relationship Id="rId9" Type="http://schemas.openxmlformats.org/officeDocument/2006/relationships/hyperlink" Target="http://dspace.onu.edu.ua:8080/handle/123456789/25334" TargetMode="External"/><Relationship Id="rId14" Type="http://schemas.openxmlformats.org/officeDocument/2006/relationships/hyperlink" Target="https://zakon.rada.gov.ua/laws/show/n00053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Novikova</dc:creator>
  <cp:keywords/>
  <dc:description/>
  <cp:lastModifiedBy>Lyudmila Novikova</cp:lastModifiedBy>
  <cp:revision>2</cp:revision>
  <dcterms:created xsi:type="dcterms:W3CDTF">2023-04-04T10:08:00Z</dcterms:created>
  <dcterms:modified xsi:type="dcterms:W3CDTF">2023-04-04T10:36:00Z</dcterms:modified>
</cp:coreProperties>
</file>