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6936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F224655" w14:textId="77777777" w:rsidR="006E7DC8" w:rsidRPr="004F6058" w:rsidRDefault="006E7DC8" w:rsidP="006E7DC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ОДЕСЬКИЙ НАЦІОНАЛЬНИЙ УНІВЕРСИТЕТ ІМЕНІ І. І. МЕЧНИКОВА</w:t>
      </w:r>
    </w:p>
    <w:p w14:paraId="40F125B0" w14:textId="77777777" w:rsidR="006E7DC8" w:rsidRPr="00533F42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33F42">
        <w:rPr>
          <w:rFonts w:ascii="Times New Roman" w:hAnsi="Times New Roman"/>
          <w:b/>
          <w:bCs/>
          <w:sz w:val="32"/>
          <w:szCs w:val="32"/>
          <w:lang w:val="uk-UA"/>
        </w:rPr>
        <w:t>Факультет історії та філософії</w:t>
      </w:r>
    </w:p>
    <w:p w14:paraId="7E3F9F9C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F6058">
        <w:rPr>
          <w:rFonts w:ascii="Times New Roman" w:hAnsi="Times New Roman"/>
          <w:b/>
          <w:bCs/>
          <w:sz w:val="32"/>
          <w:szCs w:val="32"/>
          <w:lang w:val="uk-UA"/>
        </w:rPr>
        <w:t>Кафедра філософії</w:t>
      </w:r>
    </w:p>
    <w:p w14:paraId="69DB193B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563EC7D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743B25" w14:textId="0A6A7CE4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 wp14:anchorId="5431332F" wp14:editId="29ED29D4">
            <wp:extent cx="4048125" cy="380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DC13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C09260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F6058">
        <w:rPr>
          <w:rFonts w:ascii="Times New Roman" w:hAnsi="Times New Roman"/>
          <w:b/>
          <w:bCs/>
          <w:sz w:val="32"/>
          <w:szCs w:val="32"/>
          <w:lang w:val="uk-UA"/>
        </w:rPr>
        <w:t>ПРОГРАМА</w:t>
      </w:r>
    </w:p>
    <w:p w14:paraId="6BBC6608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  <w:lang w:val="uk-UA"/>
        </w:rPr>
      </w:pPr>
      <w:r w:rsidRPr="004F6058">
        <w:rPr>
          <w:rFonts w:ascii="Times New Roman" w:hAnsi="Times New Roman"/>
          <w:sz w:val="32"/>
          <w:szCs w:val="32"/>
          <w:lang w:val="uk-UA"/>
        </w:rPr>
        <w:t>науково-практичної конференції</w:t>
      </w:r>
    </w:p>
    <w:p w14:paraId="35A3362C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F6058">
        <w:rPr>
          <w:rFonts w:ascii="Times New Roman" w:hAnsi="Times New Roman"/>
          <w:b/>
          <w:bCs/>
          <w:sz w:val="32"/>
          <w:szCs w:val="32"/>
          <w:lang w:val="uk-UA"/>
        </w:rPr>
        <w:t>«ХIІ НАУКОВІ ЧИТАННЯ ПАМ’ЯТІ</w:t>
      </w:r>
    </w:p>
    <w:p w14:paraId="5161F3CD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F6058">
        <w:rPr>
          <w:rFonts w:ascii="Times New Roman" w:hAnsi="Times New Roman"/>
          <w:b/>
          <w:bCs/>
          <w:sz w:val="32"/>
          <w:szCs w:val="32"/>
          <w:lang w:val="uk-UA"/>
        </w:rPr>
        <w:t>ПРОФЕСОРА А. І. УЙОМОВА»</w:t>
      </w:r>
    </w:p>
    <w:p w14:paraId="35D2D3B1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  <w:lang w:val="uk-UA"/>
        </w:rPr>
      </w:pPr>
      <w:r w:rsidRPr="004F6058">
        <w:rPr>
          <w:rFonts w:ascii="Times New Roman" w:hAnsi="Times New Roman"/>
          <w:sz w:val="32"/>
          <w:szCs w:val="32"/>
          <w:lang w:val="uk-UA"/>
        </w:rPr>
        <w:t>4 квітня 2024 року, м. Одеса</w:t>
      </w:r>
    </w:p>
    <w:p w14:paraId="74100D6E" w14:textId="77777777" w:rsidR="006E7DC8" w:rsidRPr="004F6058" w:rsidRDefault="006E7DC8" w:rsidP="006E7DC8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6E7DC8" w:rsidRPr="004F6058" w14:paraId="0792A0FF" w14:textId="77777777" w:rsidTr="007C600B">
        <w:trPr>
          <w:trHeight w:val="3434"/>
        </w:trPr>
        <w:tc>
          <w:tcPr>
            <w:tcW w:w="102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6E036E3" w14:textId="77777777" w:rsidR="006E7DC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Конференція відбудеться у змішаному форматі: </w:t>
            </w:r>
          </w:p>
          <w:p w14:paraId="02A67B1C" w14:textId="77777777" w:rsidR="006E7DC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наживо</w:t>
            </w: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 Факультеті історії та філософії Одеського національного університету імені І. І. Мечникова в аудиторії </w:t>
            </w:r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№6</w:t>
            </w: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Україна, місто Одеса, вул. </w:t>
            </w:r>
            <w:proofErr w:type="spellStart"/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Новосельського</w:t>
            </w:r>
            <w:proofErr w:type="spellEnd"/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64, 4-й поверх</w:t>
            </w: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(вхід з двору); </w:t>
            </w:r>
          </w:p>
          <w:p w14:paraId="47CD9014" w14:textId="77777777" w:rsidR="006E7DC8" w:rsidRPr="004F605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у </w:t>
            </w:r>
            <w:r w:rsidRPr="004F6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режимі </w:t>
            </w:r>
            <w:proofErr w:type="spellStart"/>
            <w:r w:rsidRPr="004F6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online</w:t>
            </w:r>
            <w:proofErr w:type="spellEnd"/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допомогою платформи </w:t>
            </w:r>
            <w:proofErr w:type="spellStart"/>
            <w:r w:rsidRPr="004F6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Zoom</w:t>
            </w:r>
            <w:proofErr w:type="spellEnd"/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>, посилання:</w:t>
            </w:r>
          </w:p>
          <w:p w14:paraId="341D1DDE" w14:textId="77777777" w:rsidR="006E7DC8" w:rsidRPr="004F605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05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HYPERLINK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"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https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://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us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05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web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zoom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us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/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j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/7775689860?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pwd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UzZDUWlOOXZVeS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9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wV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>29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instrText>UVERWQVpLZz</w:instrText>
            </w:r>
            <w:r w:rsidRPr="006E7DC8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09" </w:instrText>
            </w:r>
            <w:r w:rsidRPr="004F605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F6058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https://us05web.zoom.us/j/7775689860?pwd=UzZDUWlOOXZVeS9wV29UVERWQVpLZz09</w:t>
            </w:r>
            <w:r w:rsidRPr="004F6058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  <w:p w14:paraId="5C0FACE2" w14:textId="77777777" w:rsidR="006E7DC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Ідентифікатор конференції: 777 568 9860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0682EC5" w14:textId="77777777" w:rsidR="006E7DC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>Код доступу: Qr7Vc9</w:t>
            </w:r>
          </w:p>
          <w:p w14:paraId="17D71F26" w14:textId="77777777" w:rsidR="006E7DC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2D2B7A4" w14:textId="77777777" w:rsidR="006E7DC8" w:rsidRPr="004F605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4F6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очаток конференції – </w:t>
            </w:r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14:00,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0</w:t>
            </w:r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.04.</w:t>
            </w:r>
            <w:r w:rsidRPr="004F60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2024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58DBE951" w14:textId="77777777" w:rsidR="006E7DC8" w:rsidRPr="004F6058" w:rsidRDefault="006E7DC8" w:rsidP="007C600B">
            <w:pPr>
              <w:tabs>
                <w:tab w:val="left" w:pos="574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F36FE93" w14:textId="77777777" w:rsidR="006E7DC8" w:rsidRPr="004F6058" w:rsidRDefault="006E7DC8" w:rsidP="006E7DC8">
      <w:pPr>
        <w:tabs>
          <w:tab w:val="left" w:pos="5742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F6058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ТЕМИ ДОПОВІДЕЙ І УЧАСНИКИ КОНФЕРЕНЦІЇ:</w:t>
      </w:r>
    </w:p>
    <w:p w14:paraId="1BD12020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Проблема метамови для обміркування сучасних теорій аргументації</w:t>
      </w:r>
    </w:p>
    <w:p w14:paraId="40CA337B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Л. М.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Сумарокова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</w:t>
      </w:r>
    </w:p>
    <w:p w14:paraId="2825D6F1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en-US"/>
        </w:rPr>
        <w:t>Analogy: Problems of generic definition and validity</w:t>
      </w:r>
    </w:p>
    <w:p w14:paraId="4EB3AC8C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Л. Л. Леоненко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, доцент</w:t>
      </w:r>
    </w:p>
    <w:p w14:paraId="5DEF5E42" w14:textId="77777777" w:rsidR="006E7DC8" w:rsidRPr="004F6058" w:rsidRDefault="006E7DC8" w:rsidP="006E7DC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caps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caps/>
          <w:sz w:val="28"/>
          <w:szCs w:val="28"/>
          <w:lang w:val="uk-UA"/>
        </w:rPr>
        <w:t>М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етафізика і фізика начала у </w:t>
      </w:r>
      <w:r w:rsidRPr="004F6058">
        <w:rPr>
          <w:rFonts w:ascii="Times New Roman" w:hAnsi="Times New Roman"/>
          <w:b/>
          <w:bCs/>
          <w:caps/>
          <w:sz w:val="28"/>
          <w:szCs w:val="28"/>
          <w:lang w:val="uk-UA"/>
        </w:rPr>
        <w:t>Г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ригорія </w:t>
      </w:r>
      <w:r w:rsidRPr="004F6058">
        <w:rPr>
          <w:rFonts w:ascii="Times New Roman" w:hAnsi="Times New Roman"/>
          <w:b/>
          <w:bCs/>
          <w:caps/>
          <w:sz w:val="28"/>
          <w:szCs w:val="28"/>
          <w:lang w:val="uk-UA"/>
        </w:rPr>
        <w:t>С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ковороди: </w:t>
      </w:r>
      <w:r w:rsidRPr="004F6058">
        <w:rPr>
          <w:rFonts w:ascii="Times New Roman" w:hAnsi="Times New Roman"/>
          <w:b/>
          <w:bCs/>
          <w:caps/>
          <w:sz w:val="28"/>
          <w:szCs w:val="28"/>
          <w:lang w:val="uk-UA"/>
        </w:rPr>
        <w:t>Н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ачало як сингулярна точка, з якої виник всесвіт</w:t>
      </w:r>
    </w:p>
    <w:p w14:paraId="42FFFD4B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О. С. Кирилюк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д.філос.н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професор, завідувач Одеської філії Центру гуманітарної освіти НАН України</w:t>
      </w:r>
    </w:p>
    <w:p w14:paraId="71A4EEA0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Інституціоналізація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філософії в Одесі в 1917–1922 рр.</w:t>
      </w:r>
    </w:p>
    <w:p w14:paraId="5F635BCC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В. В. Левченко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соціальних та гуманітарних дисциплін Одеського національного морського університету</w:t>
      </w:r>
    </w:p>
    <w:p w14:paraId="01C57BB4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Гипостазування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» в філософії історії Петра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Біциллі</w:t>
      </w:r>
      <w:proofErr w:type="spellEnd"/>
    </w:p>
    <w:p w14:paraId="10274CA9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І. В. Голубович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д.філос.н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професор, завідувачка кафедри філософії Одеського національного університету імені І. І. Мечникова</w:t>
      </w:r>
    </w:p>
    <w:p w14:paraId="4EB49F93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Давньогрецька лірика як предтеча появи філософії</w:t>
      </w:r>
    </w:p>
    <w:p w14:paraId="025AB362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С. П. Шевцов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д.філос.н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професор кафедри філософії Одеського національного університету імені І. І. Мечникова</w:t>
      </w:r>
    </w:p>
    <w:p w14:paraId="6CA05612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Неоаристотелівська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метафізика А. І.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Уйомова</w:t>
      </w:r>
      <w:proofErr w:type="spellEnd"/>
    </w:p>
    <w:p w14:paraId="5E12D578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Д. М. Ляшенко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філософії Національного університету «Одеська морська академія», доцент кафедри філософії, біоетики та іноземних мов Одеського національного медичного університету</w:t>
      </w:r>
    </w:p>
    <w:p w14:paraId="139440C7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Можливості та межі впливу нових медіа: теоретичні пошуки</w:t>
      </w:r>
    </w:p>
    <w:p w14:paraId="3985C026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Доповідачі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Н. І. Ковальова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культурології Одеського національного університету імені І. І. Мечникова;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В. Л. Левченко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культурології Одеського національного університету імені І. І. Мечникова</w:t>
      </w:r>
    </w:p>
    <w:p w14:paraId="5B2951F0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New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Media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Art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і просторова організація смислів: евристичний потенціал системного підходу</w:t>
      </w:r>
    </w:p>
    <w:p w14:paraId="5B393FC0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Я.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Барінова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Université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Paris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Panthéon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Sorbonne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випускниця аспірантури </w:t>
      </w:r>
      <w:bookmarkStart w:id="0" w:name="_Hlk162985557"/>
      <w:r w:rsidRPr="004F6058">
        <w:rPr>
          <w:rFonts w:ascii="Times New Roman" w:hAnsi="Times New Roman"/>
          <w:sz w:val="28"/>
          <w:szCs w:val="28"/>
          <w:lang w:val="uk-UA"/>
        </w:rPr>
        <w:t>кафедри філософії Одеського  національного університету імені І. І. Мечникова</w:t>
      </w:r>
      <w:bookmarkEnd w:id="0"/>
      <w:r w:rsidRPr="004F6058">
        <w:rPr>
          <w:rFonts w:ascii="Times New Roman" w:hAnsi="Times New Roman"/>
          <w:sz w:val="28"/>
          <w:szCs w:val="28"/>
          <w:lang w:val="uk-UA"/>
        </w:rPr>
        <w:t xml:space="preserve">, членкиня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policies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relations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ERSTE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Foundation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, Австрія</w:t>
      </w:r>
    </w:p>
    <w:p w14:paraId="3E4F813E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Проблема визначення логічних валентностей у розширеній мові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тернарного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опису (МТО)</w:t>
      </w:r>
    </w:p>
    <w:p w14:paraId="0B1DEEDC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М. П.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Савусін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, методист департаменту освіти та науки Одеської міської ради</w:t>
      </w:r>
    </w:p>
    <w:p w14:paraId="16611E67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Підґрунтя феноменологічної герменевтики П.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Рікера</w:t>
      </w:r>
      <w:proofErr w:type="spellEnd"/>
    </w:p>
    <w:p w14:paraId="26D81CE7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Н. П.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Бевзюк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філософії Одеського  національного університету імені І. І. Мечникова</w:t>
      </w:r>
    </w:p>
    <w:p w14:paraId="4BD98855" w14:textId="77777777" w:rsidR="006E7DC8" w:rsidRPr="004F6058" w:rsidRDefault="006E7DC8" w:rsidP="006E7DC8">
      <w:pPr>
        <w:widowControl w:val="0"/>
        <w:tabs>
          <w:tab w:val="left" w:pos="5742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Аксіологічна природа світогляду</w:t>
      </w:r>
    </w:p>
    <w:p w14:paraId="73500A7B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М. В. Карпенко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філософії Одеського  національного університету імені І. І. Мечникова</w:t>
      </w:r>
    </w:p>
    <w:p w14:paraId="60AEF636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7DC8"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Гуманітарне знання і наукові ідеали</w:t>
      </w:r>
    </w:p>
    <w:p w14:paraId="33285441" w14:textId="77777777" w:rsidR="006E7DC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О. І. Афанасьєв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д.філос.н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філософії, історії та політології Національного університету «Одеська Політехніка»</w:t>
      </w:r>
    </w:p>
    <w:p w14:paraId="2D3504E6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2B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A2B3E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Особливості релігійних уявлень давнього Ірану</w:t>
      </w:r>
    </w:p>
    <w:p w14:paraId="6609C9BD" w14:textId="77777777" w:rsidR="006E7DC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І. В.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Сумченко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., </w:t>
      </w:r>
      <w:bookmarkStart w:id="1" w:name="_Hlk162985399"/>
      <w:r w:rsidRPr="004F6058">
        <w:rPr>
          <w:rFonts w:ascii="Times New Roman" w:hAnsi="Times New Roman"/>
          <w:sz w:val="28"/>
          <w:szCs w:val="28"/>
          <w:lang w:val="uk-UA"/>
        </w:rPr>
        <w:t>доцент кафедри культурології Одеського національного університету імені І. І. Мечникова</w:t>
      </w:r>
      <w:bookmarkEnd w:id="1"/>
    </w:p>
    <w:p w14:paraId="208D3DDD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Ще раз про мову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тернарного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опису як некласичну логіку</w:t>
      </w:r>
    </w:p>
    <w:p w14:paraId="658B17D5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К. В.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Райхерт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філософії Одеського національного університету імені І. І. Мечникова</w:t>
      </w:r>
    </w:p>
    <w:p w14:paraId="241E2A56" w14:textId="77777777" w:rsidR="006E7DC8" w:rsidRDefault="006E7DC8" w:rsidP="006E7DC8">
      <w:pPr>
        <w:pStyle w:val="a4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Релігійно-філософські погляди українського  полеміста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І.Вишенського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44AE48F" w14:textId="77777777" w:rsidR="006E7DC8" w:rsidRPr="004F6058" w:rsidRDefault="006E7DC8" w:rsidP="006E7DC8">
      <w:pPr>
        <w:pStyle w:val="a4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Старовойтова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к.філос.н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., доцент кафедри філософії Одеського національного університету імені І. І. Мечникова</w:t>
      </w:r>
    </w:p>
    <w:p w14:paraId="382F0815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Аналіз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релевантності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в контексті наукових медичних досліджень</w:t>
      </w:r>
    </w:p>
    <w:p w14:paraId="7F55E810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В. В. Ляшенко</w:t>
      </w:r>
      <w:r w:rsidRPr="004F6058">
        <w:rPr>
          <w:rFonts w:ascii="Times New Roman" w:hAnsi="Times New Roman"/>
          <w:sz w:val="28"/>
          <w:szCs w:val="28"/>
          <w:lang w:val="uk-UA"/>
        </w:rPr>
        <w:t>, аспірантка кафедри філософії Одеського національного університету імені І. І. Мечникова</w:t>
      </w:r>
    </w:p>
    <w:p w14:paraId="1DB4B73C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4F6058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en-US"/>
        </w:rPr>
        <w:t>Interaction between Indian mythology and relevant socio-cultural challenges in modern society</w:t>
      </w:r>
    </w:p>
    <w:p w14:paraId="38E6315E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М. Т. Рижик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" w:name="_Hlk162984831"/>
      <w:r w:rsidRPr="004F6058">
        <w:rPr>
          <w:rFonts w:ascii="Times New Roman" w:hAnsi="Times New Roman"/>
          <w:sz w:val="28"/>
          <w:szCs w:val="28"/>
          <w:lang w:val="uk-UA"/>
        </w:rPr>
        <w:t>аспірантка кафедри філософії Одеського національного університету імені І. І. Мечникова</w:t>
      </w:r>
      <w:bookmarkEnd w:id="2"/>
    </w:p>
    <w:p w14:paraId="7200C24E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Філософія у публічному просторі як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лімінарна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практика</w:t>
      </w:r>
    </w:p>
    <w:p w14:paraId="222B1E67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Д. А. Луценко</w:t>
      </w:r>
      <w:r w:rsidRPr="004F6058">
        <w:rPr>
          <w:rFonts w:ascii="Times New Roman" w:hAnsi="Times New Roman"/>
          <w:sz w:val="28"/>
          <w:szCs w:val="28"/>
          <w:lang w:val="uk-UA"/>
        </w:rPr>
        <w:t>, аспірантка кафедри філософії Одеського національного університету імені І. І. Мечникова, викладач кафедри філософії Одеського національного університету імені І. І. Мечникова</w:t>
      </w:r>
    </w:p>
    <w:p w14:paraId="6B3A16D4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Специфіка зображень буддистської сакральної пластики</w:t>
      </w:r>
    </w:p>
    <w:p w14:paraId="2E8AB2CF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К. С. Золотарьова</w:t>
      </w:r>
      <w:r w:rsidRPr="004F6058">
        <w:rPr>
          <w:rFonts w:ascii="Times New Roman" w:hAnsi="Times New Roman"/>
          <w:sz w:val="28"/>
          <w:szCs w:val="28"/>
          <w:lang w:val="uk-UA"/>
        </w:rPr>
        <w:t>, аспірантка кафедри культурології Одеського національного університету імені І. І. Мечникова</w:t>
      </w:r>
    </w:p>
    <w:p w14:paraId="19FA8957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Побудова основ розуміння емоцій у тексті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Дж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Метьюза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Cognitive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Science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Perspectives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on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Personality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and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Emotion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14:paraId="3B7395CA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І.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Москвін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>, магістр філософії</w:t>
      </w:r>
    </w:p>
    <w:p w14:paraId="5C462F49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Граничність поняття «методика» у філософському лексиконі</w:t>
      </w:r>
    </w:p>
    <w:p w14:paraId="0B90F99C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Д. В. Білогрива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6058">
        <w:rPr>
          <w:rFonts w:ascii="Times New Roman" w:hAnsi="Times New Roman"/>
          <w:sz w:val="28"/>
          <w:szCs w:val="28"/>
          <w:lang w:val="uk-UA"/>
        </w:rPr>
        <w:t>магістрантка</w:t>
      </w:r>
      <w:proofErr w:type="spellEnd"/>
      <w:r w:rsidRPr="004F6058">
        <w:rPr>
          <w:rFonts w:ascii="Times New Roman" w:hAnsi="Times New Roman"/>
          <w:sz w:val="28"/>
          <w:szCs w:val="28"/>
          <w:lang w:val="uk-UA"/>
        </w:rPr>
        <w:t xml:space="preserve"> філософського факультету (спеціальність «Філософія») Одеського національного університету імені І. І. Мечникова</w:t>
      </w:r>
    </w:p>
    <w:p w14:paraId="53C49356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Чарівність жорстокості: Розкриття романтизації насилля в літературі</w:t>
      </w:r>
    </w:p>
    <w:p w14:paraId="375536E4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 xml:space="preserve">Доповідач – 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Д. Адаменко</w:t>
      </w:r>
      <w:r w:rsidRPr="004F6058">
        <w:rPr>
          <w:rFonts w:ascii="Times New Roman" w:hAnsi="Times New Roman"/>
          <w:sz w:val="28"/>
          <w:szCs w:val="28"/>
          <w:lang w:val="uk-UA"/>
        </w:rPr>
        <w:t>, студентка біологічного факультету (спеціальність «Садово-паркове господарство») Одеського національного університету імені І. І. Мечникова</w:t>
      </w:r>
    </w:p>
    <w:p w14:paraId="5B278AD7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05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4F6058">
        <w:rPr>
          <w:rFonts w:ascii="Times New Roman" w:hAnsi="Times New Roman"/>
          <w:b/>
          <w:bCs/>
          <w:sz w:val="28"/>
          <w:szCs w:val="28"/>
        </w:rPr>
        <w:t>.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Проблема перекладу наукових статей Школи системних досліджень в Одесі на прикладі перекладу статті «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Уйомов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А. И. Я був аспірантом </w:t>
      </w:r>
      <w:proofErr w:type="spellStart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Асмуса</w:t>
      </w:r>
      <w:proofErr w:type="spellEnd"/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14:paraId="170634EC" w14:textId="77777777" w:rsidR="006E7DC8" w:rsidRPr="004F6058" w:rsidRDefault="006E7DC8" w:rsidP="006E7DC8">
      <w:pPr>
        <w:pStyle w:val="a4"/>
        <w:widowControl w:val="0"/>
        <w:tabs>
          <w:tab w:val="left" w:pos="5742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6058">
        <w:rPr>
          <w:rFonts w:ascii="Times New Roman" w:hAnsi="Times New Roman"/>
          <w:sz w:val="28"/>
          <w:szCs w:val="28"/>
          <w:lang w:val="uk-UA"/>
        </w:rPr>
        <w:t>Доповідач –</w:t>
      </w:r>
      <w:r w:rsidRPr="004F6058">
        <w:rPr>
          <w:rFonts w:ascii="Times New Roman" w:hAnsi="Times New Roman"/>
          <w:b/>
          <w:bCs/>
          <w:sz w:val="28"/>
          <w:szCs w:val="28"/>
          <w:lang w:val="uk-UA"/>
        </w:rPr>
        <w:t xml:space="preserve"> Н. Б. Чех</w:t>
      </w:r>
      <w:r w:rsidRPr="004F6058">
        <w:rPr>
          <w:rFonts w:ascii="Times New Roman" w:hAnsi="Times New Roman"/>
          <w:sz w:val="28"/>
          <w:szCs w:val="28"/>
          <w:lang w:val="uk-UA"/>
        </w:rPr>
        <w:t xml:space="preserve">, магістр філософії, ГО «Інститут промоції заходів культури». </w:t>
      </w:r>
    </w:p>
    <w:p w14:paraId="6428FAE7" w14:textId="77777777" w:rsidR="006E7DC8" w:rsidRDefault="006E7DC8" w:rsidP="006E7DC8">
      <w:pPr>
        <w:tabs>
          <w:tab w:val="left" w:pos="5742"/>
        </w:tabs>
        <w:spacing w:after="0" w:line="240" w:lineRule="auto"/>
        <w:ind w:firstLine="851"/>
        <w:jc w:val="both"/>
        <w:rPr>
          <w:rFonts w:ascii="Century" w:hAnsi="Century"/>
          <w:sz w:val="28"/>
          <w:szCs w:val="28"/>
          <w:lang w:val="uk-UA"/>
        </w:rPr>
      </w:pPr>
    </w:p>
    <w:p w14:paraId="6914873C" w14:textId="77777777" w:rsidR="008D6AB9" w:rsidRPr="006E7DC8" w:rsidRDefault="008D6AB9">
      <w:pPr>
        <w:rPr>
          <w:lang w:val="uk-UA"/>
        </w:rPr>
      </w:pPr>
      <w:bookmarkStart w:id="3" w:name="_GoBack"/>
      <w:bookmarkEnd w:id="3"/>
    </w:p>
    <w:sectPr w:rsidR="008D6AB9" w:rsidRPr="006E7DC8" w:rsidSect="004F605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EE"/>
    <w:rsid w:val="006E7DC8"/>
    <w:rsid w:val="008D6AB9"/>
    <w:rsid w:val="009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490A-136A-4758-B2DE-50F9F4D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DC8"/>
    <w:rPr>
      <w:rFonts w:ascii="Calibri" w:eastAsia="Yu Mincho" w:hAnsi="Calibri" w:cs="Times New Roman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C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3653</Words>
  <Characters>2083</Characters>
  <Application>Microsoft Office Word</Application>
  <DocSecurity>0</DocSecurity>
  <Lines>17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irinestar1@gmail.com</dc:creator>
  <cp:keywords/>
  <dc:description/>
  <cp:lastModifiedBy>irinestar1@gmail.com</cp:lastModifiedBy>
  <cp:revision>2</cp:revision>
  <dcterms:created xsi:type="dcterms:W3CDTF">2024-04-14T21:13:00Z</dcterms:created>
  <dcterms:modified xsi:type="dcterms:W3CDTF">2024-04-14T21:14:00Z</dcterms:modified>
</cp:coreProperties>
</file>