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19"/>
        <w:ind w:left="6" w:right="1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Одеський національний університет імені І. І. Мечникова</w:t>
      </w:r>
    </w:p>
    <w:p>
      <w:pPr>
        <w:pStyle w:val="Normal"/>
        <w:widowControl w:val="false"/>
        <w:spacing w:lineRule="auto" w:line="319"/>
        <w:ind w:left="6" w:right="11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романо-германської філології</w:t>
      </w:r>
    </w:p>
    <w:p>
      <w:pPr>
        <w:pStyle w:val="Normal"/>
        <w:widowControl w:val="false"/>
        <w:tabs>
          <w:tab w:val="left" w:pos="9484" w:leader="none"/>
        </w:tabs>
        <w:spacing w:lineRule="auto" w:line="319"/>
        <w:ind w:right="11" w:hanging="0"/>
        <w:jc w:val="center"/>
        <w:rPr>
          <w:b/>
          <w:b/>
          <w:bCs/>
          <w:sz w:val="28"/>
          <w:szCs w:val="28"/>
        </w:rPr>
      </w:pPr>
      <w:r>
        <w:rPr>
          <w:sz w:val="28"/>
          <w:szCs w:val="28"/>
          <w:lang w:val="uk-UA" w:eastAsia="ru-RU"/>
        </w:rPr>
        <w:t>Кафедра іноземних мов гуманітарних факультетів</w:t>
      </w:r>
    </w:p>
    <w:p>
      <w:pPr>
        <w:pStyle w:val="Normal"/>
        <w:widowControl w:val="false"/>
        <w:tabs>
          <w:tab w:val="left" w:pos="9484" w:leader="none"/>
        </w:tabs>
        <w:spacing w:lineRule="auto" w:line="319"/>
        <w:ind w:right="11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Силабус курсу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Іноземна мова 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7685"/>
      </w:tblGrid>
      <w:tr>
        <w:trPr/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7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Cs/>
                <w:sz w:val="28"/>
                <w:szCs w:val="28"/>
              </w:rPr>
              <w:t>Загальна кількість: кредитів –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 xml:space="preserve"> 6/6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</w:rPr>
              <w:t xml:space="preserve">годин – 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>180/180</w:t>
            </w:r>
          </w:p>
        </w:tc>
      </w:tr>
      <w:tr>
        <w:trPr/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val="uk-UA"/>
              </w:rPr>
              <w:t>Семестр, рік навчання</w:t>
            </w:r>
          </w:p>
        </w:tc>
        <w:tc>
          <w:tcPr>
            <w:tcW w:w="7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>1, 2 семестр, 1 рік навчання</w:t>
            </w:r>
          </w:p>
        </w:tc>
      </w:tr>
      <w:tr>
        <w:trPr/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7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>За розкладом</w:t>
            </w:r>
          </w:p>
        </w:tc>
      </w:tr>
      <w:tr>
        <w:trPr/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7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uk-UA"/>
              </w:rPr>
              <w:t xml:space="preserve">Віт Н.П., к.філол.н. доцент 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uk-UA"/>
              </w:rPr>
              <w:t xml:space="preserve"> </w:t>
            </w:r>
          </w:p>
        </w:tc>
      </w:tr>
      <w:tr>
        <w:trPr/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7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Cs/>
                <w:sz w:val="28"/>
                <w:szCs w:val="28"/>
                <w:lang w:val="en-US"/>
              </w:rPr>
              <w:t>vit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>.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en-US"/>
              </w:rPr>
              <w:t>nadya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>@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en-US"/>
              </w:rPr>
              <w:t>onu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>.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en-US"/>
              </w:rPr>
              <w:t>edu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>.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en-US"/>
              </w:rPr>
              <w:t>ua</w:t>
            </w:r>
          </w:p>
        </w:tc>
      </w:tr>
      <w:tr>
        <w:trPr/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7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bCs/>
                <w:sz w:val="28"/>
                <w:szCs w:val="28"/>
              </w:rPr>
            </w:pPr>
            <w:r>
              <w:rPr>
                <w:rFonts w:eastAsia="Calibri" w:cs="Times New Roman" w:ascii="Calibri" w:hAnsi="Calibri"/>
                <w:sz w:val="28"/>
                <w:szCs w:val="28"/>
                <w:lang w:val="uk-UA" w:eastAsia="ru-RU"/>
              </w:rPr>
              <w:t>Кафедра іноземних мов гуманітарних факультетів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  <w:t>, ауд. 1</w:t>
            </w:r>
            <w:r>
              <w:rPr>
                <w:rFonts w:eastAsia="Calibri" w:cs="Times New Roman" w:ascii="Calibri" w:hAnsi="Calibri"/>
                <w:bCs/>
                <w:sz w:val="28"/>
                <w:szCs w:val="28"/>
              </w:rPr>
              <w:t>55</w:t>
            </w:r>
          </w:p>
        </w:tc>
      </w:tr>
      <w:tr>
        <w:trPr/>
        <w:tc>
          <w:tcPr>
            <w:tcW w:w="18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Cs/>
                <w:color w:val="000000" w:themeColor="text1"/>
                <w:sz w:val="28"/>
                <w:szCs w:val="28"/>
                <w:lang w:val="uk-UA"/>
              </w:rPr>
              <w:t>згідно з графіком консультацій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Calibri" w:cs="Times New Roman" w:ascii="Calibri" w:hAnsi="Calibri"/>
                <w:bCs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360"/>
        <w:ind w:hanging="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rFonts w:eastAsia="Calibri"/>
          <w:b/>
          <w:b/>
          <w:bCs/>
          <w:smallCaps/>
          <w:color w:val="000099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>КОМУНІКАЦІЯ</w:t>
      </w:r>
    </w:p>
    <w:p>
      <w:pPr>
        <w:pStyle w:val="Normal"/>
        <w:ind w:firstLine="708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Комунікація зі студентами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здійснюється за допомогою телеграм-каналу</w:t>
      </w:r>
      <w:r>
        <w:rPr>
          <w:rFonts w:eastAsia="Calibri"/>
          <w:bCs/>
          <w:sz w:val="28"/>
          <w:szCs w:val="28"/>
          <w:lang w:val="uk-UA"/>
        </w:rPr>
        <w:t>.</w:t>
      </w:r>
    </w:p>
    <w:p>
      <w:pPr>
        <w:pStyle w:val="Normal"/>
        <w:ind w:firstLine="567"/>
        <w:jc w:val="both"/>
        <w:rPr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uk-UA"/>
        </w:rPr>
        <w:t xml:space="preserve">Онлайн-консультації проводяться в </w:t>
      </w:r>
      <w:r>
        <w:rPr>
          <w:rFonts w:eastAsia="Calibri"/>
          <w:bCs/>
          <w:sz w:val="28"/>
          <w:szCs w:val="28"/>
          <w:lang w:val="en-US"/>
        </w:rPr>
        <w:t>zoom</w:t>
      </w:r>
      <w:r>
        <w:rPr>
          <w:rFonts w:eastAsia="Calibri"/>
          <w:bCs/>
          <w:sz w:val="28"/>
          <w:szCs w:val="28"/>
          <w:lang w:val="uk-UA"/>
        </w:rPr>
        <w:t>-конференції за посиланням</w:t>
      </w:r>
      <w:r>
        <w:rPr>
          <w:bCs/>
          <w:color w:val="000000" w:themeColor="text1"/>
          <w:sz w:val="28"/>
          <w:szCs w:val="28"/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</w:p>
    <w:p>
      <w:pPr>
        <w:pStyle w:val="Normal"/>
        <w:rPr/>
      </w:pPr>
      <w:hyperlink r:id="rId2">
        <w:r>
          <w:rPr>
            <w:rStyle w:val="Style14"/>
            <w:rFonts w:eastAsia="Calibri"/>
            <w:b/>
            <w:bCs/>
            <w:smallCaps/>
            <w:sz w:val="28"/>
            <w:szCs w:val="28"/>
            <w:lang w:val="uk-UA"/>
          </w:rPr>
          <w:t>https://us05web.zoom.us/j/88485998659?pwd=N2RFcDQ5ZHNyV29vREdjam14STVIQT09</w:t>
        </w:r>
      </w:hyperlink>
    </w:p>
    <w:p>
      <w:pPr>
        <w:pStyle w:val="Normal"/>
        <w:rPr>
          <w:rFonts w:eastAsia="Calibri"/>
          <w:b/>
          <w:b/>
          <w:bCs/>
          <w:smallCaps/>
          <w:color w:val="000099"/>
          <w:sz w:val="28"/>
          <w:szCs w:val="28"/>
          <w:lang w:val="en-US"/>
        </w:rPr>
      </w:pPr>
      <w:r>
        <w:rPr>
          <w:rFonts w:eastAsia="Calibri"/>
          <w:b/>
          <w:bCs/>
          <w:smallCaps/>
          <w:color w:val="000099"/>
          <w:sz w:val="28"/>
          <w:szCs w:val="28"/>
          <w:lang w:val="en-US"/>
        </w:rPr>
      </w:r>
    </w:p>
    <w:p>
      <w:pPr>
        <w:pStyle w:val="Normal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>АНОТАЦІЯ  КУРСУ</w:t>
      </w:r>
    </w:p>
    <w:p>
      <w:pPr>
        <w:pStyle w:val="Normal"/>
        <w:ind w:firstLine="54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54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Предмет вивчення дисципліни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система англійської мови з точки зору її граматичних, лексико-стилістичних та фонетичних особливостей.</w:t>
      </w:r>
    </w:p>
    <w:p>
      <w:pPr>
        <w:pStyle w:val="Normal"/>
        <w:ind w:firstLine="540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</w:p>
    <w:p>
      <w:pPr>
        <w:pStyle w:val="Normal"/>
        <w:spacing w:lineRule="auto" w:line="360"/>
        <w:ind w:firstLine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Метою курсу</w:t>
      </w:r>
      <w:r>
        <w:rPr>
          <w:sz w:val="28"/>
          <w:szCs w:val="28"/>
          <w:lang w:val="uk-UA" w:eastAsia="ru-RU"/>
        </w:rPr>
        <w:t xml:space="preserve"> "Іноземна мова“ є формування у здобувачів вищої освіти комунікативної компетентності, необхідної для спілкування у знайомих/типових ситуаціях, які зустрічаються в академічному та загально-професійному  середовищі і в повсякденному житті.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eastAsia="ru-RU"/>
        </w:rPr>
        <w:t>Завдання: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val="uk-UA" w:eastAsia="ru-RU"/>
        </w:rPr>
        <w:t xml:space="preserve">систематизувати та поглибити </w:t>
      </w:r>
      <w:r>
        <w:rPr>
          <w:sz w:val="28"/>
          <w:szCs w:val="28"/>
          <w:lang w:eastAsia="ru-RU"/>
        </w:rPr>
        <w:t xml:space="preserve"> мовн</w:t>
      </w:r>
      <w:r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eastAsia="ru-RU"/>
        </w:rPr>
        <w:t xml:space="preserve"> знан</w:t>
      </w:r>
      <w:r>
        <w:rPr>
          <w:sz w:val="28"/>
          <w:szCs w:val="28"/>
          <w:lang w:val="uk-UA" w:eastAsia="ru-RU"/>
        </w:rPr>
        <w:t>ня</w:t>
      </w:r>
      <w:r>
        <w:rPr>
          <w:sz w:val="28"/>
          <w:szCs w:val="28"/>
          <w:lang w:eastAsia="ru-RU"/>
        </w:rPr>
        <w:t>, набут</w:t>
      </w:r>
      <w:r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eastAsia="ru-RU"/>
        </w:rPr>
        <w:t xml:space="preserve"> на попередніх етапах навчання - у середній школі, коледжі тощо;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val="uk-UA" w:eastAsia="ru-RU"/>
        </w:rPr>
        <w:t xml:space="preserve">сформувати  навички </w:t>
      </w:r>
      <w:r>
        <w:rPr>
          <w:sz w:val="28"/>
          <w:szCs w:val="28"/>
          <w:lang w:eastAsia="ru-RU"/>
        </w:rPr>
        <w:t xml:space="preserve">практичного володіння англійською мовою </w:t>
      </w:r>
      <w:r>
        <w:rPr>
          <w:sz w:val="28"/>
          <w:szCs w:val="28"/>
          <w:lang w:val="uk-UA" w:eastAsia="ru-RU"/>
        </w:rPr>
        <w:t>в різних</w:t>
      </w:r>
      <w:r>
        <w:rPr>
          <w:sz w:val="28"/>
          <w:szCs w:val="28"/>
          <w:lang w:eastAsia="ru-RU"/>
        </w:rPr>
        <w:t xml:space="preserve"> видах мовленнєвої діяльності ( читання, </w:t>
      </w:r>
      <w:r>
        <w:rPr>
          <w:sz w:val="28"/>
          <w:szCs w:val="28"/>
          <w:lang w:val="uk-UA" w:eastAsia="ru-RU"/>
        </w:rPr>
        <w:t>аудіювання,</w:t>
      </w:r>
      <w:r>
        <w:rPr>
          <w:sz w:val="28"/>
          <w:szCs w:val="28"/>
          <w:lang w:eastAsia="ru-RU"/>
        </w:rPr>
        <w:t xml:space="preserve"> говоріння, письм</w:t>
      </w:r>
      <w:r>
        <w:rPr>
          <w:sz w:val="28"/>
          <w:szCs w:val="28"/>
          <w:lang w:val="uk-UA" w:eastAsia="ru-RU"/>
        </w:rPr>
        <w:t>о</w:t>
      </w:r>
      <w:r>
        <w:rPr>
          <w:sz w:val="28"/>
          <w:szCs w:val="28"/>
          <w:lang w:eastAsia="ru-RU"/>
        </w:rPr>
        <w:t>) в обсязі тематики курсу;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val="uk-UA" w:eastAsia="ru-RU"/>
        </w:rPr>
        <w:t xml:space="preserve"> розширити  лінгвокраїнознавчий та загальнокультурний світогляд  здобувачів;</w:t>
      </w:r>
    </w:p>
    <w:p>
      <w:pPr>
        <w:pStyle w:val="Normal"/>
        <w:tabs>
          <w:tab w:val="left" w:pos="284" w:leader="none"/>
          <w:tab w:val="left" w:pos="567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 розвинути уміння працювати в команді.</w:t>
      </w:r>
      <w:r>
        <w:rPr>
          <w:sz w:val="28"/>
          <w:szCs w:val="28"/>
        </w:rPr>
        <w:tab/>
      </w:r>
    </w:p>
    <w:p>
      <w:pPr>
        <w:pStyle w:val="Normal"/>
        <w:tabs>
          <w:tab w:val="left" w:pos="1800" w:leader="none"/>
        </w:tabs>
        <w:spacing w:lineRule="auto" w:line="27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1800" w:leader="none"/>
        </w:tabs>
        <w:ind w:firstLine="708"/>
        <w:jc w:val="both"/>
        <w:rPr>
          <w:b/>
          <w:b/>
          <w:bCs/>
          <w:i/>
          <w:i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Очікувані результати</w:t>
      </w:r>
    </w:p>
    <w:p>
      <w:pPr>
        <w:pStyle w:val="ListParagraph"/>
        <w:spacing w:lineRule="auto" w:line="360"/>
        <w:jc w:val="both"/>
        <w:rPr/>
      </w:pPr>
      <w:r>
        <w:rPr>
          <w:rFonts w:eastAsia="Calibri"/>
          <w:b/>
          <w:bCs/>
          <w:lang w:val="uk-UA"/>
        </w:rPr>
        <w:t xml:space="preserve">знати </w:t>
      </w:r>
      <w:r>
        <w:rPr>
          <w:rFonts w:eastAsia="Calibri"/>
          <w:lang w:val="uk-UA"/>
        </w:rPr>
        <w:t>та розуміти систему мови, що вивчається, і вміти ефективно застосовувати ці знання у практичних ситуаціях;</w:t>
      </w:r>
    </w:p>
    <w:p>
      <w:pPr>
        <w:pStyle w:val="ListParagraph"/>
        <w:spacing w:lineRule="auto" w:line="360"/>
        <w:jc w:val="both"/>
        <w:rPr/>
      </w:pPr>
      <w:r>
        <w:rPr>
          <w:rFonts w:eastAsia="Calibri"/>
          <w:b/>
          <w:bCs/>
          <w:lang w:val="uk-UA"/>
        </w:rPr>
        <w:t xml:space="preserve">вміти </w:t>
      </w:r>
      <w:r>
        <w:rPr>
          <w:rFonts w:eastAsia="Calibri"/>
          <w:lang w:val="uk-UA"/>
        </w:rPr>
        <w:t>вільно використовувати англійську мову   для розв’язання комунікативних завдань у побутовій, суспільній, навчальній та професійній діяльності;</w:t>
      </w:r>
    </w:p>
    <w:p>
      <w:pPr>
        <w:pStyle w:val="ListParagraph"/>
        <w:spacing w:lineRule="auto" w:line="360"/>
        <w:jc w:val="both"/>
        <w:rPr/>
      </w:pPr>
      <w:r>
        <w:rPr>
          <w:rFonts w:eastAsia="Calibri"/>
          <w:lang w:val="uk-UA"/>
        </w:rPr>
        <w:t>продукувати зв'язні усні та писемні висловлювання відповідно до граматичних правил і розуміти граматичні структури, що вживаються в мовленні іншими;</w:t>
      </w:r>
    </w:p>
    <w:p>
      <w:pPr>
        <w:pStyle w:val="ListParagraph"/>
        <w:spacing w:lineRule="auto" w:line="360"/>
        <w:jc w:val="both"/>
        <w:rPr/>
      </w:pPr>
      <w:r>
        <w:rPr>
          <w:rFonts w:eastAsia="Calibri"/>
          <w:lang w:val="uk-UA"/>
        </w:rPr>
        <w:t>активно володіти лексикою з тем, що вивчалися протягом курсу;</w:t>
      </w:r>
    </w:p>
    <w:p>
      <w:pPr>
        <w:pStyle w:val="ListParagraph"/>
        <w:spacing w:lineRule="auto" w:line="360"/>
        <w:jc w:val="both"/>
        <w:rPr/>
      </w:pPr>
      <w:r>
        <w:rPr>
          <w:rFonts w:eastAsia="Calibri"/>
          <w:lang w:val="uk-UA"/>
        </w:rPr>
        <w:t>визначати значення незнайомих слів з контексту;</w:t>
      </w:r>
    </w:p>
    <w:p>
      <w:pPr>
        <w:pStyle w:val="ListParagraph"/>
        <w:spacing w:lineRule="auto" w:line="360"/>
        <w:jc w:val="both"/>
        <w:rPr/>
      </w:pPr>
      <w:r>
        <w:rPr>
          <w:rFonts w:eastAsia="Calibri"/>
          <w:lang w:val="uk-UA"/>
        </w:rPr>
        <w:t>формувати та сприймати на слух іноземну мову відповідно до реальної ситуації спілкування;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</w:t>
      </w:r>
      <w:r>
        <w:rPr>
          <w:rFonts w:eastAsia="Calibri"/>
          <w:sz w:val="28"/>
          <w:szCs w:val="28"/>
          <w:lang w:val="uk-UA"/>
        </w:rPr>
        <w:t>робити узагальнення та аргументувати власну думку.</w:t>
      </w:r>
    </w:p>
    <w:p>
      <w:pPr>
        <w:pStyle w:val="Normal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center"/>
        <w:rPr>
          <w:rFonts w:eastAsia="Calibri"/>
          <w:b/>
          <w:b/>
          <w:bCs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</w:rPr>
        <w:t>ОПИС КУРСУ</w:t>
      </w:r>
    </w:p>
    <w:p>
      <w:pPr>
        <w:pStyle w:val="Normal"/>
        <w:keepNext/>
        <w:keepLines/>
        <w:widowControl w:val="false"/>
        <w:numPr>
          <w:ilvl w:val="0"/>
          <w:numId w:val="0"/>
        </w:numPr>
        <w:ind w:firstLine="708"/>
        <w:jc w:val="both"/>
        <w:outlineLvl w:val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keepNext/>
        <w:keepLines/>
        <w:widowControl w:val="false"/>
        <w:numPr>
          <w:ilvl w:val="0"/>
          <w:numId w:val="0"/>
        </w:numPr>
        <w:ind w:firstLine="708"/>
        <w:jc w:val="center"/>
        <w:outlineLvl w:val="0"/>
        <w:rPr>
          <w:rFonts w:eastAsia="Calibri"/>
          <w:b/>
          <w:b/>
          <w:i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Форми і методи навчання</w:t>
      </w:r>
    </w:p>
    <w:p>
      <w:pPr>
        <w:pStyle w:val="Normal"/>
        <w:widowControl w:val="false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Курс буде викладений у формі практичних занять (</w:t>
      </w:r>
      <w:r>
        <w:rPr>
          <w:rFonts w:eastAsia="Calibri"/>
          <w:sz w:val="28"/>
          <w:szCs w:val="28"/>
        </w:rPr>
        <w:t>60</w:t>
      </w:r>
      <w:r>
        <w:rPr>
          <w:rFonts w:eastAsia="Calibri"/>
          <w:sz w:val="28"/>
          <w:szCs w:val="28"/>
          <w:lang w:val="uk-UA"/>
        </w:rPr>
        <w:t xml:space="preserve"> год.</w:t>
      </w:r>
      <w:r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  <w:lang w:val="uk-UA"/>
        </w:rPr>
        <w:t xml:space="preserve"> очна форма навчання, 20 год. – заочна форма навчання)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та  організації самостійної роботи студентів  (120  год. – очна форма навчання, 160 год. – заочна форма навчання). </w:t>
      </w:r>
    </w:p>
    <w:p>
      <w:pPr>
        <w:pStyle w:val="Normal"/>
        <w:widowControl w:val="false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widowControl w:val="false"/>
        <w:ind w:firstLine="708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Методи навчання</w:t>
      </w:r>
      <w:r>
        <w:rPr>
          <w:rFonts w:eastAsia="Calibri"/>
          <w:sz w:val="28"/>
          <w:szCs w:val="28"/>
          <w:lang w:val="uk-UA"/>
        </w:rPr>
        <w:t>:</w:t>
      </w:r>
    </w:p>
    <w:p>
      <w:pPr>
        <w:pStyle w:val="Normal"/>
        <w:widowControl w:val="false"/>
        <w:pBdr/>
        <w:tabs>
          <w:tab w:val="left" w:pos="709" w:leader="none"/>
        </w:tabs>
        <w:spacing w:lineRule="auto" w:line="259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Словесні: пояснення, бесіда, обговорення проблемних ситуацій.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  <w:lang w:val="uk-UA"/>
        </w:rPr>
        <w:t>Наочні:</w:t>
      </w:r>
      <w:r>
        <w:rPr>
          <w:sz w:val="28"/>
          <w:szCs w:val="28"/>
          <w:lang w:val="uk-UA"/>
        </w:rPr>
        <w:t xml:space="preserve"> ілюстрація, демонстрація відео.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Практичні: тренувальні вправи, </w:t>
      </w:r>
      <w:r>
        <w:rPr>
          <w:sz w:val="28"/>
          <w:szCs w:val="28"/>
          <w:lang w:val="uk-UA" w:eastAsia="ru-RU"/>
        </w:rPr>
        <w:t>о</w:t>
      </w:r>
      <w:r>
        <w:rPr>
          <w:sz w:val="28"/>
          <w:szCs w:val="28"/>
          <w:lang w:val="ru-RU" w:eastAsia="ru-RU"/>
        </w:rPr>
        <w:t>бмін думками (</w:t>
      </w:r>
      <w:r>
        <w:rPr>
          <w:sz w:val="28"/>
          <w:szCs w:val="28"/>
          <w:lang w:val="en-US" w:eastAsia="ru-RU"/>
        </w:rPr>
        <w:t>think</w:t>
      </w:r>
      <w:r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en-US" w:eastAsia="ru-RU"/>
        </w:rPr>
        <w:t>pair</w:t>
      </w:r>
      <w:r>
        <w:rPr>
          <w:sz w:val="28"/>
          <w:szCs w:val="28"/>
          <w:lang w:val="ru-RU" w:eastAsia="ru-RU"/>
        </w:rPr>
        <w:t>-</w:t>
      </w:r>
      <w:r>
        <w:rPr>
          <w:sz w:val="28"/>
          <w:szCs w:val="28"/>
          <w:lang w:val="en-US" w:eastAsia="ru-RU"/>
        </w:rPr>
        <w:t>share</w:t>
      </w:r>
      <w:r>
        <w:rPr>
          <w:sz w:val="28"/>
          <w:szCs w:val="28"/>
          <w:lang w:val="ru-RU" w:eastAsia="ru-RU"/>
        </w:rPr>
        <w:t xml:space="preserve">); </w:t>
      </w:r>
      <w:r>
        <w:rPr>
          <w:sz w:val="28"/>
          <w:szCs w:val="28"/>
          <w:lang w:val="uk-UA" w:eastAsia="ru-RU"/>
        </w:rPr>
        <w:t>групова робота в аудиторії.</w:t>
      </w:r>
    </w:p>
    <w:p>
      <w:pPr>
        <w:pStyle w:val="Normal"/>
        <w:widowControl w:val="false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ind w:firstLine="708"/>
        <w:jc w:val="center"/>
        <w:rPr>
          <w:rFonts w:eastAsia="Calibri"/>
          <w:b/>
          <w:b/>
          <w:i/>
          <w:i/>
          <w:sz w:val="28"/>
          <w:szCs w:val="28"/>
          <w:lang w:val="uk-UA"/>
        </w:rPr>
      </w:pPr>
      <w:r>
        <w:rPr>
          <w:rFonts w:eastAsia="Calibri"/>
          <w:b/>
          <w:i/>
          <w:sz w:val="28"/>
          <w:szCs w:val="28"/>
          <w:lang w:val="uk-UA"/>
        </w:rPr>
        <w:t>Зміст навчальної дисципліни</w:t>
      </w:r>
    </w:p>
    <w:p>
      <w:pPr>
        <w:pStyle w:val="Normal"/>
        <w:pBdr/>
        <w:jc w:val="center"/>
        <w:rPr>
          <w:rFonts w:ascii="Times" w:hAnsi="Times" w:eastAsia="Times" w:cs="Times"/>
          <w:color w:val="000000"/>
          <w:sz w:val="28"/>
          <w:szCs w:val="28"/>
          <w:lang w:val="uk-UA"/>
        </w:rPr>
      </w:pPr>
      <w:r>
        <w:rPr>
          <w:rFonts w:eastAsia="Times" w:cs="Times" w:ascii="Times" w:hAnsi="Times"/>
          <w:color w:val="000000"/>
          <w:sz w:val="28"/>
          <w:szCs w:val="28"/>
          <w:lang w:val="uk-UA"/>
        </w:rPr>
      </w:r>
    </w:p>
    <w:p>
      <w:pPr>
        <w:pStyle w:val="ListParagraph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1-й семестр</w:t>
      </w:r>
    </w:p>
    <w:p>
      <w:pPr>
        <w:pStyle w:val="Normal"/>
        <w:tabs>
          <w:tab w:val="left" w:pos="284" w:leader="none"/>
          <w:tab w:val="left" w:pos="567" w:leader="none"/>
        </w:tabs>
        <w:spacing w:lineRule="auto" w:line="360"/>
        <w:ind w:firstLine="56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Змістовий модуль 1. </w:t>
      </w:r>
      <w:r>
        <w:rPr>
          <w:b/>
          <w:sz w:val="28"/>
          <w:szCs w:val="28"/>
          <w:lang w:val="en-US"/>
        </w:rPr>
        <w:t>Grammar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Focus</w:t>
      </w:r>
    </w:p>
    <w:p>
      <w:pPr>
        <w:pStyle w:val="Normal"/>
        <w:spacing w:lineRule="auto" w:line="360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 Noun. Classification of Nouns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Case. Number. Countable and Uncountable Nouns. Collective Nouns.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 Article. The Indefinite Article. The Definite Article. Zero Article. The Use of Articles with Proper Names. The Use of Articles in Set Expressions.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The Adjective and the Adverb. Degrees of Comparison. Types of Comparison. 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Order of Adjectives in the Sentence. Adjective or Adverb.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 Pronoun. Much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Many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Little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Few. Some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Any. Both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Both of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Neither of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Either. No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None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 xml:space="preserve"> Not a 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Not any. Possessives</w:t>
      </w:r>
      <w:r>
        <w:rPr>
          <w:b/>
          <w:sz w:val="28"/>
          <w:szCs w:val="28"/>
          <w:lang w:val="en-US"/>
        </w:rPr>
        <w:t>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Present Tenses (Active Voice). Present Simple, Present Continuous, Present Perfect, Present Perfect Continuous.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Past Tenses (Active Voice). Past Simple, Past Continuous, Past Perfect, Past Perfect Continuous.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Expressing Future.  Future Simple, be going to, Present Continuous, Present Simple, Future Continuous, Future Perfect Simple.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The Sequence of Tenses.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 9.</w:t>
      </w:r>
      <w:r>
        <w:rPr>
          <w:sz w:val="28"/>
          <w:szCs w:val="28"/>
          <w:lang w:val="en-US"/>
        </w:rPr>
        <w:t xml:space="preserve"> Passive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Voice. Uses of the Passive Voice. Translation of Passive constructions from English into Ukrainian.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 10.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Modal Verbs and their equivalents (ability, permission, advice, criticism, obligation and necessity, degrees of certainty).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 11.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Conditionals. Zero Conditional. First Conditional. Second Conditional. Third Conditional. Conditional Sentences with </w:t>
      </w:r>
      <w:r>
        <w:rPr>
          <w:bCs/>
          <w:i/>
          <w:sz w:val="28"/>
          <w:szCs w:val="28"/>
          <w:lang w:val="en-US"/>
        </w:rPr>
        <w:t>wish</w:t>
      </w:r>
      <w:r>
        <w:rPr>
          <w:bCs/>
          <w:i/>
          <w:sz w:val="28"/>
          <w:szCs w:val="28"/>
          <w:lang w:val="uk-UA"/>
        </w:rPr>
        <w:t>/</w:t>
      </w:r>
      <w:r>
        <w:rPr>
          <w:bCs/>
          <w:i/>
          <w:sz w:val="28"/>
          <w:szCs w:val="28"/>
          <w:lang w:val="en-US"/>
        </w:rPr>
        <w:t xml:space="preserve"> if only.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360"/>
        <w:ind w:firstLine="54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2-й семестр</w:t>
      </w:r>
    </w:p>
    <w:p>
      <w:pPr>
        <w:pStyle w:val="Normal"/>
        <w:spacing w:lineRule="auto" w:line="360"/>
        <w:ind w:firstLine="54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Змістовий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модуль</w:t>
      </w:r>
      <w:r>
        <w:rPr>
          <w:b/>
          <w:sz w:val="28"/>
          <w:szCs w:val="28"/>
          <w:lang w:val="en-US"/>
        </w:rPr>
        <w:t xml:space="preserve"> 2. Communication Focus: Basic Skills Development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1.</w:t>
      </w:r>
      <w:r>
        <w:rPr>
          <w:sz w:val="28"/>
          <w:szCs w:val="28"/>
          <w:lang w:val="en-US"/>
        </w:rPr>
        <w:t xml:space="preserve"> Friends.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Relationships. Personality. Common Interests and Hobbies. Making new friends online. Falling out with someone.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Media. Forms of media. Recent changes in the media. Film Review. Stories in the news. Newspaper headlines.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Lifestyle. Speaking about home. Pr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perty descriptions. City life. Home exchange. Eco-homes.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Free time. Free time activities. Creativity in people’s lives. Describing pastimes. At a restaurant.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Holidays. Types of holidays. Describing a memorable photo. Places in a city. Travellers’ tales. Planning a day in London.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Learning. Learning from experience. Mistakes that work. Great teachers. Some methods for memorization.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 7.</w:t>
      </w:r>
      <w:r>
        <w:rPr>
          <w:sz w:val="28"/>
          <w:szCs w:val="28"/>
          <w:lang w:val="en-US"/>
        </w:rPr>
        <w:t xml:space="preserve"> Jobs. A job you would like to have. Skills and experience. Job requirements. Job interview.</w:t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  <w:lang w:val="uk-UA"/>
        </w:rPr>
        <w:t>Перелік  рекомендованої літератури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Основна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1. Сітко А.В. Практична граматика англійської мови для студентів спеціальності “Переклад”. Кн.1 : навч.посібник. Вінниця : Нова книга, 2018.  528 с.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Сітко А.В. Практична граматика англійської мови для студентів спеціальності “Переклад”. Кн.2: навч. посібник. Вінниця : Нова книга, 2018. 376 с.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3. Cosgrove Antony. New Total English. Intermediate. Workbook with key. Pearson Education Ltd. 2011. 96 p.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4. Murphy Raymond. English Grammar in Use. Intermediate. Fifth Edition. Cambridge University Press. 2019. 396 p.</w:t>
      </w:r>
    </w:p>
    <w:p>
      <w:pPr>
        <w:pStyle w:val="Normal"/>
        <w:spacing w:lineRule="auto" w:line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Roberts Rachel. New Total English. Intermediate. Student’s book. Pearson Education Ltd. 2011. 165 p.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Додаткова</w:t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1. Барановська Т.В. Граматика англійської мови. Збірник вправ: Навч. посібник. Видання друге, виправлене та доповнене.  Київ : ТОВ “ВП Логос-М”, 2021. 384 с.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Валігура О., Давиденко Л. Англійська мова. Комплексна підготовка для зовнішнього незалежного оцінювання. Видання п’яте, доповнене. Тернопіль, Видавництво «Підручники і посібники», 2021. 591 с. 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3. Посібник для підготовки до ЄВІ з англійської мови до магістратури/ [уклад.: О.П.Лисицька, С.С.Микитюк, Т.В.Мельникова та ін. Харків : Право, 2021.  236 с.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4. Karaban V.I., Chernovaty L.M. Practical Grammar of English (Volume 1).  Вінниця: Нова Книга, 2006. 276 с.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5. Karaban V.I., Chernovaty L.M. Practical Grammar of English (Volume 2). 2-ге вид.  Вінниця: Нова Книга, 2017.  280 с.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6. Oxford Advanced Learner’s Dictionar</w:t>
      </w:r>
      <w:r>
        <w:rPr>
          <w:bCs/>
          <w:sz w:val="28"/>
          <w:szCs w:val="28"/>
          <w:lang w:val="en-US"/>
        </w:rPr>
        <w:t>y</w:t>
      </w:r>
      <w:r>
        <w:rPr>
          <w:bCs/>
          <w:sz w:val="28"/>
          <w:szCs w:val="28"/>
          <w:lang w:val="uk-UA"/>
        </w:rPr>
        <w:t xml:space="preserve"> https://www.oxfordlearnersdictionaries.com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7. Cambridge Dictionary https://dictionary.cambridge.org</w:t>
      </w:r>
    </w:p>
    <w:p>
      <w:pPr>
        <w:pStyle w:val="Normal"/>
        <w:spacing w:lineRule="auto" w:line="36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uk-UA"/>
        </w:rPr>
        <w:t>8. Johnson’s dictionary https://johnsonsdictionaryonline.com</w:t>
      </w:r>
    </w:p>
    <w:p>
      <w:pPr>
        <w:pStyle w:val="Normal"/>
        <w:spacing w:lineRule="auto" w:line="360" w:before="0" w:after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>
        <w:rPr>
          <w:rFonts w:eastAsia="Calibri"/>
          <w:sz w:val="28"/>
          <w:szCs w:val="28"/>
          <w:lang w:val="uk-UA"/>
        </w:rPr>
        <w:t xml:space="preserve">. </w:t>
      </w:r>
      <w:r>
        <w:rPr>
          <w:rFonts w:eastAsia="Calibri"/>
          <w:sz w:val="28"/>
          <w:szCs w:val="28"/>
          <w:lang w:val="en-US"/>
        </w:rPr>
        <w:t xml:space="preserve">Merriam-Webster dictionary </w:t>
      </w:r>
      <w:r>
        <w:rPr>
          <w:rFonts w:eastAsia="Calibri"/>
          <w:sz w:val="28"/>
          <w:szCs w:val="28"/>
          <w:lang w:val="uk-UA"/>
        </w:rPr>
        <w:t>https://www.merriam-webster.com</w:t>
      </w:r>
    </w:p>
    <w:p>
      <w:pPr>
        <w:pStyle w:val="ListParagraph"/>
        <w:ind w:left="0" w:hanging="0"/>
        <w:rPr>
          <w:bCs/>
          <w:spacing w:val="-6"/>
          <w:sz w:val="28"/>
          <w:szCs w:val="28"/>
          <w:lang w:val="en-US"/>
        </w:rPr>
      </w:pPr>
      <w:r>
        <w:rPr>
          <w:bCs/>
          <w:spacing w:val="-6"/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rFonts w:eastAsia="Calibri"/>
          <w:b/>
          <w:b/>
          <w:bCs/>
          <w:color w:val="000080"/>
          <w:sz w:val="28"/>
          <w:szCs w:val="28"/>
          <w:lang w:val="uk-UA"/>
        </w:rPr>
      </w:pPr>
      <w:r>
        <w:rPr>
          <w:rFonts w:eastAsia="Calibri"/>
          <w:b/>
          <w:bCs/>
          <w:color w:val="000080"/>
          <w:sz w:val="28"/>
          <w:szCs w:val="28"/>
          <w:lang w:val="uk-UA"/>
        </w:rPr>
        <w:t>ОЦІНЮВАННЯ</w:t>
      </w:r>
    </w:p>
    <w:p>
      <w:pPr>
        <w:pStyle w:val="Normal"/>
        <w:jc w:val="center"/>
        <w:rPr>
          <w:rFonts w:eastAsia="Calibri"/>
          <w:b/>
          <w:b/>
          <w:bCs/>
          <w:color w:val="000080"/>
          <w:sz w:val="28"/>
          <w:szCs w:val="28"/>
          <w:lang w:val="uk-UA"/>
        </w:rPr>
      </w:pPr>
      <w:r>
        <w:rPr>
          <w:rFonts w:eastAsia="Calibri"/>
          <w:b/>
          <w:bCs/>
          <w:color w:val="000080"/>
          <w:sz w:val="28"/>
          <w:szCs w:val="28"/>
          <w:lang w:val="uk-UA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Загальна оцінка – це середнє арифметичне від суми балів за поточний контроль.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Здобувач вищої освіти одержує підсумкову оцінку за залікову навчальну дисципліну, якщо за результатами поточного контролю він набрав 60 і більше балів.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 xml:space="preserve">Якщо за результатами поточного контролю здобувач вищої освіти набрав менше 60 балів, він повинен виконати залікове завдання  </w:t>
      </w:r>
      <w:bookmarkStart w:id="0" w:name="_GoBack"/>
      <w:bookmarkEnd w:id="0"/>
      <w:r>
        <w:rPr>
          <w:bCs/>
          <w:iCs/>
          <w:sz w:val="28"/>
          <w:szCs w:val="28"/>
          <w:lang w:val="uk-UA"/>
        </w:rPr>
        <w:t>і з урахуванням його результатів одержати відповідну кількість залікових балів із дисципліни.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Якщо за результатами поточного контролю здобувач вищої освіти набрав 60 і більше балів, проте хоче поліпшити свій підсумковий результат, він також може виконати залікове завдання і з урахуванням його результатів підвищити свою підсумкову оцінку з дисципліни.</w:t>
      </w:r>
      <w:r>
        <w:rPr>
          <w:b/>
          <w:bCs/>
          <w:iCs/>
          <w:sz w:val="28"/>
          <w:szCs w:val="28"/>
          <w:lang w:val="uk-UA" w:eastAsia="ru-RU"/>
        </w:rPr>
        <w:t xml:space="preserve">    </w:t>
      </w:r>
    </w:p>
    <w:p>
      <w:pPr>
        <w:pStyle w:val="Normal"/>
        <w:ind w:left="142" w:firstLine="425"/>
        <w:jc w:val="center"/>
        <w:rPr>
          <w:b/>
          <w:b/>
          <w:bCs/>
          <w:iCs/>
          <w:szCs w:val="28"/>
          <w:lang w:val="uk-UA" w:eastAsia="ru-RU"/>
        </w:rPr>
      </w:pPr>
      <w:r>
        <w:rPr>
          <w:b/>
          <w:bCs/>
          <w:iCs/>
          <w:szCs w:val="28"/>
          <w:lang w:val="uk-UA" w:eastAsia="ru-RU"/>
        </w:rPr>
      </w:r>
    </w:p>
    <w:p>
      <w:pPr>
        <w:pStyle w:val="Normal"/>
        <w:ind w:left="142" w:firstLine="425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  <w:lang w:val="uk-UA" w:eastAsia="ru-RU"/>
        </w:rPr>
        <w:t>Очне відділення*</w:t>
      </w:r>
    </w:p>
    <w:p>
      <w:pPr>
        <w:pStyle w:val="Normal"/>
        <w:ind w:left="142" w:firstLine="425"/>
        <w:jc w:val="center"/>
        <w:rPr>
          <w:b/>
          <w:b/>
          <w:bCs/>
          <w:iCs/>
          <w:sz w:val="28"/>
          <w:szCs w:val="28"/>
          <w:lang w:val="uk-UA" w:eastAsia="ru-RU"/>
        </w:rPr>
      </w:pPr>
      <w:r>
        <w:rPr>
          <w:b/>
          <w:bCs/>
          <w:iCs/>
          <w:sz w:val="28"/>
          <w:szCs w:val="28"/>
          <w:lang w:val="uk-UA" w:eastAsia="ru-RU"/>
        </w:rPr>
      </w:r>
    </w:p>
    <w:p>
      <w:pPr>
        <w:pStyle w:val="Normal"/>
        <w:ind w:left="142" w:firstLine="425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  <w:lang w:val="uk-UA" w:eastAsia="ru-RU"/>
        </w:rPr>
        <w:t>2-й семестр</w:t>
      </w:r>
    </w:p>
    <w:p>
      <w:pPr>
        <w:pStyle w:val="Normal"/>
        <w:ind w:left="142" w:firstLine="425"/>
        <w:jc w:val="center"/>
        <w:rPr>
          <w:b/>
          <w:b/>
          <w:bCs/>
          <w:iCs/>
          <w:sz w:val="28"/>
          <w:szCs w:val="28"/>
          <w:lang w:val="uk-UA" w:eastAsia="ru-RU"/>
        </w:rPr>
      </w:pPr>
      <w:r>
        <w:rPr>
          <w:b/>
          <w:bCs/>
          <w:iCs/>
          <w:sz w:val="28"/>
          <w:szCs w:val="28"/>
          <w:lang w:val="uk-UA" w:eastAsia="ru-RU"/>
        </w:rPr>
      </w:r>
    </w:p>
    <w:tbl>
      <w:tblPr>
        <w:tblW w:w="10405" w:type="dxa"/>
        <w:jc w:val="left"/>
        <w:tblInd w:w="-3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35"/>
        <w:gridCol w:w="1265"/>
        <w:gridCol w:w="1172"/>
        <w:gridCol w:w="1162"/>
        <w:gridCol w:w="1173"/>
        <w:gridCol w:w="1082"/>
        <w:gridCol w:w="1173"/>
        <w:gridCol w:w="1"/>
        <w:gridCol w:w="1940"/>
      </w:tblGrid>
      <w:tr>
        <w:trPr>
          <w:trHeight w:val="615" w:hRule="atLeast"/>
        </w:trPr>
        <w:tc>
          <w:tcPr>
            <w:tcW w:w="84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Загальна оцінка</w:t>
            </w:r>
          </w:p>
        </w:tc>
      </w:tr>
      <w:tr>
        <w:trPr>
          <w:trHeight w:val="366" w:hRule="atLeast"/>
        </w:trPr>
        <w:tc>
          <w:tcPr>
            <w:tcW w:w="846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ЗМ 2</w:t>
            </w:r>
          </w:p>
        </w:tc>
        <w:tc>
          <w:tcPr>
            <w:tcW w:w="19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778" w:hRule="atLeast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Т1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Т2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Т4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Т5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Т6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Т7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>
        <w:trPr>
          <w:trHeight w:val="698" w:hRule="atLeast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94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37" w:hRule="atLeast"/>
        </w:trPr>
        <w:tc>
          <w:tcPr>
            <w:tcW w:w="10403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Залікове завдання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>
      <w:pPr>
        <w:pStyle w:val="Normal"/>
        <w:ind w:left="142" w:firstLine="425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Т1, Т2… Т7- теми змістових модулів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*За навчальним планом на 1 курсі заочної форми навчання підсумковий контроль не проводиться.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right" w:pos="9025" w:leader="none"/>
        </w:tabs>
        <w:ind w:firstLine="720"/>
        <w:jc w:val="both"/>
        <w:rPr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Формами контролю </w:t>
      </w:r>
      <w:r>
        <w:rPr>
          <w:iCs/>
          <w:sz w:val="28"/>
          <w:szCs w:val="28"/>
          <w:lang w:val="uk-UA"/>
        </w:rPr>
        <w:t>є поточний та підсумковий контроль.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Поточний контроль: усне  та письмове опитування, оцінювання виконання домашніх письмових завдань.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Підсумковий контроль: залік.</w:t>
      </w:r>
    </w:p>
    <w:p>
      <w:pPr>
        <w:pStyle w:val="Normal"/>
        <w:ind w:firstLine="720"/>
        <w:jc w:val="both"/>
        <w:rPr>
          <w:b/>
          <w:b/>
          <w:i/>
          <w:i/>
          <w:sz w:val="28"/>
          <w:szCs w:val="28"/>
          <w:highlight w:val="yellow"/>
          <w:lang w:val="uk-UA" w:eastAsia="uk-UA"/>
        </w:rPr>
      </w:pPr>
      <w:r>
        <w:rPr>
          <w:b/>
          <w:i/>
          <w:sz w:val="28"/>
          <w:szCs w:val="28"/>
          <w:highlight w:val="yellow"/>
          <w:lang w:val="uk-UA" w:eastAsia="uk-UA"/>
        </w:rPr>
      </w:r>
    </w:p>
    <w:p>
      <w:pPr>
        <w:pStyle w:val="Normal"/>
        <w:ind w:firstLine="720"/>
        <w:jc w:val="center"/>
        <w:rPr>
          <w:b/>
          <w:b/>
          <w:i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Самостійна робота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Самостійна робота здобувачів здійснюється у вигляді підготовки до практичних занять та виконання письмових</w:t>
      </w:r>
      <w:r>
        <w:rPr>
          <w:bCs/>
          <w:sz w:val="28"/>
          <w:szCs w:val="28"/>
          <w:lang w:val="uk-UA"/>
        </w:rPr>
        <w:t xml:space="preserve"> та усних</w:t>
      </w:r>
      <w:r>
        <w:rPr>
          <w:bCs/>
          <w:sz w:val="28"/>
          <w:szCs w:val="28"/>
        </w:rPr>
        <w:t xml:space="preserve"> завдань за визначеними змістовими модулями. </w:t>
      </w:r>
    </w:p>
    <w:p>
      <w:pPr>
        <w:pStyle w:val="Normal"/>
        <w:ind w:firstLine="720"/>
        <w:jc w:val="center"/>
        <w:rPr>
          <w:i/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</w:r>
    </w:p>
    <w:p>
      <w:pPr>
        <w:pStyle w:val="Normal"/>
        <w:rPr>
          <w:rFonts w:eastAsia="Calibri"/>
          <w:b/>
          <w:b/>
          <w:bCs/>
          <w:color w:val="000080"/>
          <w:sz w:val="28"/>
          <w:szCs w:val="28"/>
          <w:lang w:val="uk-UA"/>
        </w:rPr>
      </w:pPr>
      <w:r>
        <w:rPr>
          <w:rFonts w:eastAsia="Calibri"/>
          <w:b/>
          <w:bCs/>
          <w:color w:val="000080"/>
          <w:sz w:val="28"/>
          <w:szCs w:val="28"/>
          <w:lang w:val="uk-UA"/>
        </w:rPr>
      </w:r>
    </w:p>
    <w:p>
      <w:pPr>
        <w:pStyle w:val="Normal"/>
        <w:jc w:val="center"/>
        <w:rPr>
          <w:rFonts w:eastAsia="Calibri"/>
          <w:b/>
          <w:b/>
          <w:bCs/>
          <w:color w:val="000080"/>
          <w:sz w:val="28"/>
          <w:szCs w:val="28"/>
          <w:lang w:val="uk-UA"/>
        </w:rPr>
      </w:pPr>
      <w:r>
        <w:rPr>
          <w:rFonts w:eastAsia="Calibri"/>
          <w:b/>
          <w:bCs/>
          <w:color w:val="000080"/>
          <w:sz w:val="28"/>
          <w:szCs w:val="28"/>
          <w:lang w:val="uk-UA"/>
        </w:rPr>
        <w:t>ПОЛІТИКА  КУРСУ</w:t>
      </w:r>
    </w:p>
    <w:p>
      <w:pPr>
        <w:pStyle w:val="Normal"/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>
        <w:rPr>
          <w:i/>
          <w:iCs/>
          <w:sz w:val="27"/>
          <w:szCs w:val="27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>
        <w:rPr>
          <w:i/>
          <w:sz w:val="27"/>
          <w:szCs w:val="27"/>
          <w:lang w:val="uk-UA"/>
        </w:rPr>
        <w:t>«</w:t>
      </w:r>
      <w:hyperlink r:id="rId3">
        <w:r>
          <w:rPr>
            <w:rStyle w:val="Style14"/>
            <w:i/>
            <w:sz w:val="27"/>
            <w:szCs w:val="27"/>
            <w:lang w:val="uk-UA"/>
          </w:rPr>
          <w:t>Положення про організацію і проведення контролю результатів навчання здобувачів вищої освіти ОНУі І.І. Мечникова (2020 р.)</w:t>
        </w:r>
      </w:hyperlink>
      <w:r>
        <w:rPr>
          <w:i/>
          <w:sz w:val="27"/>
          <w:szCs w:val="27"/>
          <w:lang w:val="uk-UA"/>
        </w:rPr>
        <w:t xml:space="preserve"> </w:t>
      </w:r>
      <w:hyperlink r:id="rId4">
        <w:r>
          <w:rPr>
            <w:rStyle w:val="Style14"/>
            <w:i/>
            <w:sz w:val="27"/>
            <w:szCs w:val="27"/>
            <w:lang w:val="en-US"/>
          </w:rPr>
          <w:t>http</w:t>
        </w:r>
        <w:r>
          <w:rPr>
            <w:rStyle w:val="Style14"/>
            <w:i/>
            <w:sz w:val="27"/>
            <w:szCs w:val="27"/>
            <w:lang w:val="uk-UA"/>
          </w:rPr>
          <w:t>://</w:t>
        </w:r>
        <w:r>
          <w:rPr>
            <w:rStyle w:val="Style14"/>
            <w:i/>
            <w:sz w:val="27"/>
            <w:szCs w:val="27"/>
            <w:lang w:val="en-US"/>
          </w:rPr>
          <w:t>onu</w:t>
        </w:r>
        <w:r>
          <w:rPr>
            <w:rStyle w:val="Style14"/>
            <w:i/>
            <w:sz w:val="27"/>
            <w:szCs w:val="27"/>
            <w:lang w:val="uk-UA"/>
          </w:rPr>
          <w:t>.</w:t>
        </w:r>
        <w:r>
          <w:rPr>
            <w:rStyle w:val="Style14"/>
            <w:i/>
            <w:sz w:val="27"/>
            <w:szCs w:val="27"/>
            <w:lang w:val="en-US"/>
          </w:rPr>
          <w:t>edu</w:t>
        </w:r>
        <w:r>
          <w:rPr>
            <w:rStyle w:val="Style14"/>
            <w:i/>
            <w:sz w:val="27"/>
            <w:szCs w:val="27"/>
            <w:lang w:val="uk-UA"/>
          </w:rPr>
          <w:t>.</w:t>
        </w:r>
        <w:r>
          <w:rPr>
            <w:rStyle w:val="Style14"/>
            <w:i/>
            <w:sz w:val="27"/>
            <w:szCs w:val="27"/>
            <w:lang w:val="en-US"/>
          </w:rPr>
          <w:t>ua</w:t>
        </w:r>
        <w:r>
          <w:rPr>
            <w:rStyle w:val="Style14"/>
            <w:i/>
            <w:sz w:val="27"/>
            <w:szCs w:val="27"/>
            <w:lang w:val="uk-UA"/>
          </w:rPr>
          <w:t>/</w:t>
        </w:r>
        <w:r>
          <w:rPr>
            <w:rStyle w:val="Style14"/>
            <w:i/>
            <w:sz w:val="27"/>
            <w:szCs w:val="27"/>
            <w:lang w:val="en-US"/>
          </w:rPr>
          <w:t>pub</w:t>
        </w:r>
        <w:r>
          <w:rPr>
            <w:rStyle w:val="Style14"/>
            <w:i/>
            <w:sz w:val="27"/>
            <w:szCs w:val="27"/>
            <w:lang w:val="uk-UA"/>
          </w:rPr>
          <w:t>/</w:t>
        </w:r>
        <w:r>
          <w:rPr>
            <w:rStyle w:val="Style14"/>
            <w:i/>
            <w:sz w:val="27"/>
            <w:szCs w:val="27"/>
            <w:lang w:val="en-US"/>
          </w:rPr>
          <w:t>bank</w:t>
        </w:r>
        <w:r>
          <w:rPr>
            <w:rStyle w:val="Style14"/>
            <w:i/>
            <w:sz w:val="27"/>
            <w:szCs w:val="27"/>
            <w:lang w:val="uk-UA"/>
          </w:rPr>
          <w:t>/</w:t>
        </w:r>
        <w:r>
          <w:rPr>
            <w:rStyle w:val="Style14"/>
            <w:i/>
            <w:sz w:val="27"/>
            <w:szCs w:val="27"/>
            <w:lang w:val="en-US"/>
          </w:rPr>
          <w:t>userfiles</w:t>
        </w:r>
        <w:r>
          <w:rPr>
            <w:rStyle w:val="Style14"/>
            <w:i/>
            <w:sz w:val="27"/>
            <w:szCs w:val="27"/>
            <w:lang w:val="uk-UA"/>
          </w:rPr>
          <w:t>/</w:t>
        </w:r>
        <w:r>
          <w:rPr>
            <w:rStyle w:val="Style14"/>
            <w:i/>
            <w:sz w:val="27"/>
            <w:szCs w:val="27"/>
            <w:lang w:val="en-US"/>
          </w:rPr>
          <w:t>files</w:t>
        </w:r>
        <w:r>
          <w:rPr>
            <w:rStyle w:val="Style14"/>
            <w:i/>
            <w:sz w:val="27"/>
            <w:szCs w:val="27"/>
            <w:lang w:val="uk-UA"/>
          </w:rPr>
          <w:t>/</w:t>
        </w:r>
        <w:r>
          <w:rPr>
            <w:rStyle w:val="Style14"/>
            <w:i/>
            <w:sz w:val="27"/>
            <w:szCs w:val="27"/>
            <w:lang w:val="en-US"/>
          </w:rPr>
          <w:t>documents</w:t>
        </w:r>
        <w:r>
          <w:rPr>
            <w:rStyle w:val="Style14"/>
            <w:i/>
            <w:sz w:val="27"/>
            <w:szCs w:val="27"/>
            <w:lang w:val="uk-UA"/>
          </w:rPr>
          <w:t>/</w:t>
        </w:r>
        <w:r>
          <w:rPr>
            <w:rStyle w:val="Style14"/>
            <w:i/>
            <w:sz w:val="27"/>
            <w:szCs w:val="27"/>
            <w:lang w:val="en-US"/>
          </w:rPr>
          <w:t>polozennya</w:t>
        </w:r>
        <w:r>
          <w:rPr>
            <w:rStyle w:val="Style14"/>
            <w:i/>
            <w:sz w:val="27"/>
            <w:szCs w:val="27"/>
            <w:lang w:val="uk-UA"/>
          </w:rPr>
          <w:t>/</w:t>
        </w:r>
        <w:r>
          <w:rPr>
            <w:rStyle w:val="Style14"/>
            <w:i/>
            <w:sz w:val="27"/>
            <w:szCs w:val="27"/>
            <w:lang w:val="en-US"/>
          </w:rPr>
          <w:t>poloz</w:t>
        </w:r>
        <w:r>
          <w:rPr>
            <w:rStyle w:val="Style14"/>
            <w:i/>
            <w:sz w:val="27"/>
            <w:szCs w:val="27"/>
            <w:lang w:val="uk-UA"/>
          </w:rPr>
          <w:t>-</w:t>
        </w:r>
        <w:r>
          <w:rPr>
            <w:rStyle w:val="Style14"/>
            <w:i/>
            <w:sz w:val="27"/>
            <w:szCs w:val="27"/>
            <w:lang w:val="en-US"/>
          </w:rPr>
          <w:t>org</w:t>
        </w:r>
        <w:r>
          <w:rPr>
            <w:rStyle w:val="Style14"/>
            <w:i/>
            <w:sz w:val="27"/>
            <w:szCs w:val="27"/>
            <w:lang w:val="uk-UA"/>
          </w:rPr>
          <w:t>-</w:t>
        </w:r>
        <w:r>
          <w:rPr>
            <w:rStyle w:val="Style14"/>
            <w:i/>
            <w:sz w:val="27"/>
            <w:szCs w:val="27"/>
            <w:lang w:val="en-US"/>
          </w:rPr>
          <w:t>kontrol</w:t>
        </w:r>
        <w:r>
          <w:rPr>
            <w:rStyle w:val="Style14"/>
            <w:i/>
            <w:sz w:val="27"/>
            <w:szCs w:val="27"/>
            <w:lang w:val="uk-UA"/>
          </w:rPr>
          <w:t>_2022.</w:t>
        </w:r>
        <w:r>
          <w:rPr>
            <w:rStyle w:val="Style14"/>
            <w:i/>
            <w:sz w:val="27"/>
            <w:szCs w:val="27"/>
            <w:lang w:val="en-US"/>
          </w:rPr>
          <w:t>pdf</w:t>
        </w:r>
      </w:hyperlink>
    </w:p>
    <w:p>
      <w:pPr>
        <w:pStyle w:val="Normal"/>
        <w:ind w:firstLine="708"/>
        <w:jc w:val="both"/>
        <w:rPr>
          <w:i/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val="uk-UA" w:eastAsia="uk-UA"/>
        </w:rPr>
        <w:t>Політика щодо академічної доброчесності</w:t>
      </w:r>
      <w:r>
        <w:rPr>
          <w:i/>
          <w:sz w:val="28"/>
          <w:szCs w:val="28"/>
          <w:lang w:val="uk-UA" w:eastAsia="uk-UA"/>
        </w:rPr>
        <w:t xml:space="preserve">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8"/>
          <w:szCs w:val="28"/>
          <w:lang w:eastAsia="uk-UA"/>
        </w:rPr>
        <w:t xml:space="preserve">І. І. Мечникова </w:t>
      </w:r>
    </w:p>
    <w:p>
      <w:pPr>
        <w:pStyle w:val="Normal"/>
        <w:ind w:firstLine="708"/>
        <w:jc w:val="both"/>
        <w:rPr>
          <w:i/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http://onu.edu.ua/pub/bank/userfiles/files/acad_council/polozhennya-antiplagiat-22-02-2018.pdf</w:t>
      </w:r>
      <w:r>
        <w:rPr>
          <w:i/>
          <w:sz w:val="28"/>
          <w:szCs w:val="28"/>
          <w:lang w:val="uk-UA" w:eastAsia="uk-UA"/>
        </w:rPr>
        <w:t>. Тож всі доповіді мають бути підготовлені самостійно на основі щонайменше десяти різних теоретичних джерел.</w:t>
      </w:r>
    </w:p>
    <w:p>
      <w:pPr>
        <w:pStyle w:val="Normal"/>
        <w:ind w:firstLine="708"/>
        <w:jc w:val="both"/>
        <w:rPr>
          <w:rFonts w:eastAsia="Calibri"/>
          <w:bCs/>
          <w:i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>
        <w:rPr>
          <w:rFonts w:eastAsia="Calibri"/>
          <w:i/>
          <w:sz w:val="28"/>
          <w:szCs w:val="28"/>
          <w:lang w:val="uk-UA"/>
        </w:rPr>
        <w:t xml:space="preserve">: </w:t>
      </w:r>
      <w:r>
        <w:rPr>
          <w:rFonts w:eastAsia="Calibri"/>
          <w:bCs/>
          <w:i/>
          <w:sz w:val="28"/>
          <w:szCs w:val="28"/>
          <w:lang w:val="uk-UA"/>
        </w:rPr>
        <w:t xml:space="preserve">практичні заняття необхідно обов’язково відвідувати. </w:t>
      </w:r>
      <w:r>
        <w:rPr>
          <w:rFonts w:eastAsia="Calibri"/>
          <w:bCs/>
          <w:i/>
          <w:sz w:val="28"/>
          <w:szCs w:val="28"/>
        </w:rPr>
        <w:t xml:space="preserve">Порядок та умови такого навчання регламентуються Положення про організацію освітнього процесу в ОНУ </w:t>
      </w:r>
    </w:p>
    <w:p>
      <w:pPr>
        <w:pStyle w:val="Normal"/>
        <w:ind w:firstLine="708"/>
        <w:jc w:val="both"/>
        <w:rPr/>
      </w:pPr>
      <w:r>
        <w:rPr>
          <w:rFonts w:eastAsia="Calibri"/>
          <w:bCs/>
          <w:i/>
          <w:sz w:val="28"/>
          <w:szCs w:val="28"/>
        </w:rPr>
        <w:t>https://onu.edu.ua/pub/bank/userfiles/files/documents/polozennya/poloz-org-osvit-process_2022.pdf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b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33b70"/>
    <w:rPr>
      <w:color w:val="0000FF" w:themeColor="hyperlink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99"/>
    <w:qFormat/>
    <w:rsid w:val="00333b7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33b70"/>
    <w:rPr>
      <w:b/>
      <w:bCs/>
    </w:rPr>
  </w:style>
  <w:style w:type="character" w:styleId="ListLabel1">
    <w:name w:val="ListLabel 1"/>
    <w:qFormat/>
    <w:rPr>
      <w:color w:val="00000A"/>
      <w:u w:val="non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unhideWhenUsed/>
    <w:rsid w:val="00333b70"/>
    <w:pPr>
      <w:spacing w:before="0" w:after="120"/>
    </w:pPr>
    <w:rPr>
      <w:sz w:val="28"/>
      <w:szCs w:val="24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 w:customStyle="1">
    <w:name w:val="List Paragraph"/>
    <w:basedOn w:val="Normal"/>
    <w:qFormat/>
    <w:rsid w:val="00333b70"/>
    <w:pPr>
      <w:suppressAutoHyphens w:val="true"/>
      <w:spacing w:before="0" w:after="0"/>
      <w:ind w:left="720" w:hanging="0"/>
      <w:contextualSpacing/>
    </w:pPr>
    <w:rPr>
      <w:sz w:val="28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33b70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5web.zoom.us/j/88485998659?pwd=N2RFcDQ5ZHNyV29vREdjam14STVIQT09" TargetMode="External"/><Relationship Id="rId3" Type="http://schemas.openxmlformats.org/officeDocument/2006/relationships/hyperlink" Target="http://onu.edu.ua/pub/bank/userfiles/files/documents/polozennya/poloz-org-kontrol.pdf" TargetMode="External"/><Relationship Id="rId4" Type="http://schemas.openxmlformats.org/officeDocument/2006/relationships/hyperlink" Target="http://onu.edu.ua/pub/bank/userfiles/files/documents/polozennya/poloz-org-kontrol_2022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LibreOffice/5.4.0.3$Windows_x86 LibreOffice_project/7556cbc6811c9d992f4064ab9287069087d7f62c</Application>
  <Pages>7</Pages>
  <Words>1157</Words>
  <Characters>7920</Characters>
  <CharactersWithSpaces>9024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2023-03-19T20:27:00Z</dcterms:created>
  <dc:creator>User</dc:creator>
  <dc:description/>
  <dc:language>en-US</dc:language>
  <cp:lastModifiedBy>User</cp:lastModifiedBy>
  <dcterms:modified xsi:type="dcterms:W3CDTF">2023-03-19T22:48:00Z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