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38E0" w14:textId="77777777" w:rsidR="008E2564" w:rsidRDefault="00CD3F15">
      <w:pPr>
        <w:spacing w:after="0"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МІНІСТЕРСТВО ОСВІТИ І НАУКИ УКРАЇНИ</w:t>
      </w:r>
    </w:p>
    <w:p w14:paraId="3FECCB3B" w14:textId="77777777" w:rsidR="008E2564" w:rsidRDefault="00CD3F15">
      <w:pPr>
        <w:spacing w:after="0"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ОДЕСЬКИЙ НАЦІОНАЛЬНИЙ УНІВЕРСИТЕТ імені І.</w:t>
      </w:r>
      <w:r>
        <w:rPr>
          <w:rFonts w:cs="Times New Roman"/>
          <w:sz w:val="27"/>
          <w:szCs w:val="27"/>
          <w:lang w:val="uk-UA"/>
        </w:rPr>
        <w:t> </w:t>
      </w:r>
      <w:r>
        <w:rPr>
          <w:rFonts w:cs="Times New Roman"/>
          <w:sz w:val="27"/>
          <w:szCs w:val="27"/>
        </w:rPr>
        <w:t>І. МЕЧНИКОВА</w:t>
      </w:r>
    </w:p>
    <w:tbl>
      <w:tblPr>
        <w:tblStyle w:val="a6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  <w:gridCol w:w="2409"/>
      </w:tblGrid>
      <w:tr w:rsidR="008E2564" w14:paraId="6197BCD3" w14:textId="77777777">
        <w:trPr>
          <w:trHeight w:val="2143"/>
        </w:trPr>
        <w:tc>
          <w:tcPr>
            <w:tcW w:w="2235" w:type="dxa"/>
          </w:tcPr>
          <w:p w14:paraId="7A3D78D0" w14:textId="77777777" w:rsidR="008E2564" w:rsidRDefault="00CD3F15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81098D7" wp14:editId="2FC457A8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2350B05C" w14:textId="77777777" w:rsidR="008E2564" w:rsidRDefault="008E2564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698A895E" w14:textId="77777777" w:rsidR="008E2564" w:rsidRDefault="00CD3F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 xml:space="preserve">Факультет </w:t>
            </w:r>
            <w:r>
              <w:rPr>
                <w:rFonts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02C4D416" w14:textId="77777777" w:rsidR="008E2564" w:rsidRDefault="00CD3F15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лексикології та стилістики англійської мови</w:t>
            </w:r>
          </w:p>
          <w:p w14:paraId="540909E9" w14:textId="77777777" w:rsidR="008E2564" w:rsidRDefault="008E2564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79CE1925" w14:textId="77777777" w:rsidR="008E2564" w:rsidRDefault="00CD3F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>Силабус навчальної дисципліни</w:t>
            </w:r>
          </w:p>
          <w:p w14:paraId="72A787B1" w14:textId="77777777" w:rsidR="008E2564" w:rsidRDefault="008E2564">
            <w:pPr>
              <w:spacing w:after="0" w:line="240" w:lineRule="auto"/>
              <w:ind w:right="-391"/>
              <w:rPr>
                <w:rFonts w:cs="Times New Roman"/>
                <w:b/>
                <w:bCs/>
                <w:szCs w:val="28"/>
                <w:lang w:val="uk-UA"/>
              </w:rPr>
            </w:pPr>
          </w:p>
          <w:p w14:paraId="200D76D5" w14:textId="77777777" w:rsidR="008E2564" w:rsidRDefault="00CD3F15">
            <w:pPr>
              <w:spacing w:after="0" w:line="240" w:lineRule="auto"/>
              <w:ind w:right="-391"/>
              <w:rPr>
                <w:rFonts w:cs="Times New Roman"/>
                <w:b/>
                <w:bCs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en-US"/>
              </w:rPr>
              <w:t>C</w:t>
            </w:r>
            <w:r>
              <w:rPr>
                <w:rFonts w:cs="Times New Roman"/>
                <w:b/>
                <w:bCs/>
                <w:szCs w:val="28"/>
                <w:lang w:val="uk-UA"/>
              </w:rPr>
              <w:t>ТИЛІСТИКА ОСНОВНОЇ ІНОЗЕМНОЇ МОВИ</w:t>
            </w:r>
          </w:p>
          <w:p w14:paraId="3F9481A7" w14:textId="77777777" w:rsidR="008E2564" w:rsidRDefault="008E2564">
            <w:pPr>
              <w:widowControl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3F3EA6F4" w14:textId="77777777" w:rsidR="008E2564" w:rsidRDefault="008E2564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 w14:paraId="1533D0DC" w14:textId="77777777" w:rsidR="008E2564" w:rsidRDefault="008E2564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8E2564" w14:paraId="2DBC33AB" w14:textId="77777777" w:rsidTr="00FC6486">
        <w:tc>
          <w:tcPr>
            <w:tcW w:w="2802" w:type="dxa"/>
            <w:shd w:val="clear" w:color="auto" w:fill="FFFFFF" w:themeFill="background1"/>
          </w:tcPr>
          <w:p w14:paraId="7FE0321A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Рівень вищої освіти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56EF19C3" w14:textId="77777777" w:rsidR="008E2564" w:rsidRDefault="00CD3F15">
            <w:pPr>
              <w:rPr>
                <w:rFonts w:cs="Times New Roman"/>
                <w:color w:val="000000"/>
                <w:szCs w:val="28"/>
                <w:lang w:val="uk-UA"/>
              </w:rPr>
            </w:pPr>
            <w:r>
              <w:rPr>
                <w:rFonts w:cs="Times New Roman"/>
                <w:color w:val="000000"/>
                <w:szCs w:val="28"/>
                <w:lang w:val="uk-UA"/>
              </w:rPr>
              <w:t>П</w:t>
            </w:r>
            <w:r>
              <w:rPr>
                <w:rFonts w:cs="Times New Roman"/>
                <w:color w:val="000000"/>
                <w:szCs w:val="28"/>
              </w:rPr>
              <w:t>ерший (бакалаврський)</w:t>
            </w:r>
          </w:p>
        </w:tc>
      </w:tr>
      <w:tr w:rsidR="008E2564" w14:paraId="25F61271" w14:textId="77777777" w:rsidTr="00FC6486">
        <w:tc>
          <w:tcPr>
            <w:tcW w:w="2802" w:type="dxa"/>
            <w:shd w:val="clear" w:color="auto" w:fill="FFFFFF" w:themeFill="background1"/>
          </w:tcPr>
          <w:p w14:paraId="2816FB31" w14:textId="77777777" w:rsidR="008E2564" w:rsidRDefault="00CD3F15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6804" w:type="dxa"/>
          </w:tcPr>
          <w:p w14:paraId="14AF5900" w14:textId="77777777" w:rsidR="008E2564" w:rsidRDefault="00CD3F15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03    Гуманітарні науки</w:t>
            </w:r>
          </w:p>
        </w:tc>
      </w:tr>
      <w:tr w:rsidR="008E2564" w14:paraId="35CE611A" w14:textId="77777777" w:rsidTr="00FC6486">
        <w:tc>
          <w:tcPr>
            <w:tcW w:w="2802" w:type="dxa"/>
            <w:shd w:val="clear" w:color="auto" w:fill="FFFFFF" w:themeFill="background1"/>
          </w:tcPr>
          <w:p w14:paraId="6C2E50CA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Спеціальність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47DE4A1F" w14:textId="77777777" w:rsidR="008E2564" w:rsidRDefault="00CD3F15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035 Філологія </w:t>
            </w:r>
          </w:p>
        </w:tc>
      </w:tr>
      <w:tr w:rsidR="008E2564" w14:paraId="5F7F711B" w14:textId="77777777" w:rsidTr="00FC6486">
        <w:tc>
          <w:tcPr>
            <w:tcW w:w="2802" w:type="dxa"/>
            <w:shd w:val="clear" w:color="auto" w:fill="FFFFFF" w:themeFill="background1"/>
          </w:tcPr>
          <w:p w14:paraId="496FF41E" w14:textId="77777777" w:rsidR="008E2564" w:rsidRDefault="00CD3F15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6804" w:type="dxa"/>
          </w:tcPr>
          <w:p w14:paraId="66F4FC49" w14:textId="77777777" w:rsidR="008E2564" w:rsidRDefault="00CD3F15">
            <w:pPr>
              <w:widowControl w:val="0"/>
              <w:tabs>
                <w:tab w:val="left" w:pos="709"/>
              </w:tabs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Спеціалізація: 035.041 Германські мови та літератури (переклад включно), перша – англійська </w:t>
            </w:r>
          </w:p>
        </w:tc>
      </w:tr>
      <w:tr w:rsidR="008E2564" w14:paraId="4661A3C9" w14:textId="77777777" w:rsidTr="00FC6486">
        <w:tc>
          <w:tcPr>
            <w:tcW w:w="2802" w:type="dxa"/>
            <w:shd w:val="clear" w:color="auto" w:fill="FFFFFF" w:themeFill="background1"/>
          </w:tcPr>
          <w:p w14:paraId="37230AED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6804" w:type="dxa"/>
          </w:tcPr>
          <w:p w14:paraId="5666F213" w14:textId="77777777" w:rsidR="008E2564" w:rsidRDefault="00CD3F15">
            <w:pPr>
              <w:widowControl w:val="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«Германські мови та літератури (переклад включно), перша – англійська»</w:t>
            </w:r>
          </w:p>
        </w:tc>
      </w:tr>
      <w:tr w:rsidR="008E2564" w14:paraId="11E4CC81" w14:textId="77777777" w:rsidTr="00FC6486">
        <w:tc>
          <w:tcPr>
            <w:tcW w:w="2802" w:type="dxa"/>
            <w:shd w:val="clear" w:color="auto" w:fill="FFFFFF" w:themeFill="background1"/>
          </w:tcPr>
          <w:p w14:paraId="2AD52A8A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Семестр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, р</w:t>
            </w:r>
            <w:r>
              <w:rPr>
                <w:rFonts w:cs="Times New Roman"/>
                <w:b/>
                <w:sz w:val="27"/>
                <w:szCs w:val="27"/>
              </w:rPr>
              <w:t>ік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4ECDC5C6" w14:textId="77777777" w:rsidR="008E2564" w:rsidRDefault="00CD3F15">
            <w:pPr>
              <w:spacing w:after="0" w:line="240" w:lineRule="auto"/>
              <w:rPr>
                <w:rFonts w:cs="Times New Roman"/>
                <w:iCs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>7</w:t>
            </w:r>
            <w:r>
              <w:rPr>
                <w:rFonts w:cs="Times New Roman"/>
                <w:iCs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iCs/>
                <w:szCs w:val="28"/>
                <w:lang w:val="uk-UA"/>
              </w:rPr>
              <w:t>семестр</w:t>
            </w:r>
            <w:r>
              <w:rPr>
                <w:rFonts w:cs="Times New Roman"/>
                <w:iCs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iCs/>
                <w:szCs w:val="28"/>
                <w:lang w:val="uk-UA"/>
              </w:rPr>
              <w:t>4 рік</w:t>
            </w:r>
          </w:p>
          <w:p w14:paraId="47292E5F" w14:textId="77777777" w:rsidR="008E2564" w:rsidRDefault="008E2564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</w:p>
        </w:tc>
      </w:tr>
      <w:tr w:rsidR="008E2564" w14:paraId="1C1229C4" w14:textId="77777777" w:rsidTr="00FC6486">
        <w:tc>
          <w:tcPr>
            <w:tcW w:w="2802" w:type="dxa"/>
            <w:shd w:val="clear" w:color="auto" w:fill="FFFFFF" w:themeFill="background1"/>
          </w:tcPr>
          <w:p w14:paraId="11862A1D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Статус дисципліни</w:t>
            </w:r>
          </w:p>
        </w:tc>
        <w:tc>
          <w:tcPr>
            <w:tcW w:w="6804" w:type="dxa"/>
          </w:tcPr>
          <w:p w14:paraId="630A4551" w14:textId="77777777" w:rsidR="008E2564" w:rsidRDefault="00CD3F15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Обов</w:t>
            </w:r>
            <w:r>
              <w:rPr>
                <w:rFonts w:cs="Times New Roman"/>
                <w:szCs w:val="28"/>
                <w:lang w:val="en-US"/>
              </w:rPr>
              <w:t>’</w:t>
            </w:r>
            <w:r>
              <w:rPr>
                <w:rFonts w:cs="Times New Roman"/>
                <w:szCs w:val="28"/>
                <w:lang w:val="uk-UA"/>
              </w:rPr>
              <w:t>язкова</w:t>
            </w:r>
          </w:p>
        </w:tc>
      </w:tr>
      <w:tr w:rsidR="008E2564" w14:paraId="2A1F9D58" w14:textId="77777777" w:rsidTr="00FC6486">
        <w:tc>
          <w:tcPr>
            <w:tcW w:w="2802" w:type="dxa"/>
            <w:shd w:val="clear" w:color="auto" w:fill="FFFFFF" w:themeFill="background1"/>
          </w:tcPr>
          <w:p w14:paraId="7FD908E9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Обсяг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4437C223" w14:textId="77777777" w:rsidR="008E2564" w:rsidRDefault="00CD3F15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 xml:space="preserve">3 кредити </w:t>
            </w:r>
            <w:r>
              <w:rPr>
                <w:rFonts w:eastAsia="Times New Roman" w:cs="Times New Roman"/>
                <w:iCs/>
                <w:szCs w:val="28"/>
              </w:rPr>
              <w:t>ЄКТС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>, 90 годин, з яких: лекції - 20, практичні заняття – 16 годин, самостійна робота – 54 годин</w:t>
            </w:r>
          </w:p>
        </w:tc>
      </w:tr>
      <w:tr w:rsidR="008E2564" w14:paraId="21412593" w14:textId="77777777" w:rsidTr="00FC6486">
        <w:tc>
          <w:tcPr>
            <w:tcW w:w="2802" w:type="dxa"/>
            <w:shd w:val="clear" w:color="auto" w:fill="FFFFFF" w:themeFill="background1"/>
          </w:tcPr>
          <w:p w14:paraId="19E410A3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6804" w:type="dxa"/>
          </w:tcPr>
          <w:p w14:paraId="5D5F049F" w14:textId="77777777" w:rsidR="008E2564" w:rsidRDefault="00CD3F15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англійська</w:t>
            </w:r>
          </w:p>
        </w:tc>
      </w:tr>
      <w:tr w:rsidR="008E2564" w14:paraId="776DCE5A" w14:textId="77777777" w:rsidTr="00FC6486">
        <w:tc>
          <w:tcPr>
            <w:tcW w:w="2802" w:type="dxa"/>
            <w:shd w:val="clear" w:color="auto" w:fill="FFFFFF" w:themeFill="background1"/>
          </w:tcPr>
          <w:p w14:paraId="5B4B3BC3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cs="Times New Roman"/>
                <w:b/>
                <w:sz w:val="27"/>
                <w:szCs w:val="27"/>
              </w:rPr>
              <w:t>, час, місце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70408CFE" w14:textId="77777777" w:rsidR="008E2564" w:rsidRDefault="00CD3F15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Відповідно до  розкладу</w:t>
            </w:r>
          </w:p>
        </w:tc>
      </w:tr>
      <w:tr w:rsidR="008E2564" w14:paraId="6D13823B" w14:textId="77777777" w:rsidTr="00FC6486">
        <w:tc>
          <w:tcPr>
            <w:tcW w:w="2802" w:type="dxa"/>
            <w:shd w:val="clear" w:color="auto" w:fill="FFFFFF" w:themeFill="background1"/>
          </w:tcPr>
          <w:p w14:paraId="4A924A0E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Викладач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6804" w:type="dxa"/>
          </w:tcPr>
          <w:p w14:paraId="692FE28F" w14:textId="77777777" w:rsidR="008E2564" w:rsidRDefault="00CD3F15">
            <w:pPr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Ірина Михайлівна КОЛЕГАЄВА</w:t>
            </w:r>
            <w:r>
              <w:rPr>
                <w:rFonts w:cs="Times New Roman"/>
                <w:szCs w:val="28"/>
                <w:lang w:val="uk-UA"/>
              </w:rPr>
              <w:t xml:space="preserve">, д. філол. н., професор кафедри </w:t>
            </w:r>
            <w:r>
              <w:rPr>
                <w:rFonts w:cs="Times New Roman"/>
                <w:szCs w:val="28"/>
              </w:rPr>
              <w:t>лексикології та стилістики англійської мови</w:t>
            </w:r>
          </w:p>
        </w:tc>
      </w:tr>
      <w:tr w:rsidR="008E2564" w14:paraId="41887C37" w14:textId="77777777" w:rsidTr="00FC6486">
        <w:tc>
          <w:tcPr>
            <w:tcW w:w="2802" w:type="dxa"/>
            <w:shd w:val="clear" w:color="auto" w:fill="FFFFFF" w:themeFill="background1"/>
          </w:tcPr>
          <w:p w14:paraId="2077FC0F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5E3023">
              <w:rPr>
                <w:rFonts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6804" w:type="dxa"/>
          </w:tcPr>
          <w:p w14:paraId="360D9135" w14:textId="77777777" w:rsidR="008E2564" w:rsidRDefault="005E3023">
            <w:pPr>
              <w:spacing w:after="0" w:line="24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5E3023">
              <w:rPr>
                <w:rFonts w:cs="Times New Roman"/>
                <w:szCs w:val="28"/>
                <w:lang w:val="en-US"/>
              </w:rPr>
              <w:t>irina_kolegaeva@ukr.net</w:t>
            </w:r>
          </w:p>
        </w:tc>
      </w:tr>
      <w:tr w:rsidR="008E2564" w14:paraId="449E4796" w14:textId="77777777" w:rsidTr="00FC6486">
        <w:tc>
          <w:tcPr>
            <w:tcW w:w="2802" w:type="dxa"/>
            <w:shd w:val="clear" w:color="auto" w:fill="FFFFFF" w:themeFill="background1"/>
          </w:tcPr>
          <w:p w14:paraId="2C121B47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6804" w:type="dxa"/>
          </w:tcPr>
          <w:p w14:paraId="4DAD4FB4" w14:textId="77777777" w:rsidR="008E2564" w:rsidRDefault="00CD3F15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Французький бульвар, 24/26,</w:t>
            </w:r>
          </w:p>
          <w:p w14:paraId="0CD78F39" w14:textId="77777777" w:rsidR="008E2564" w:rsidRDefault="00CD3F15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кафедра </w:t>
            </w:r>
            <w:r>
              <w:rPr>
                <w:rFonts w:cs="Times New Roman"/>
                <w:szCs w:val="28"/>
              </w:rPr>
              <w:t>лексикології та стилістики англійської мови</w:t>
            </w:r>
            <w:r>
              <w:rPr>
                <w:rFonts w:cs="Times New Roman"/>
                <w:szCs w:val="28"/>
                <w:lang w:val="uk-UA"/>
              </w:rPr>
              <w:t xml:space="preserve"> (ауд. 110)</w:t>
            </w:r>
          </w:p>
        </w:tc>
      </w:tr>
      <w:tr w:rsidR="008E2564" w14:paraId="5B8F9625" w14:textId="77777777" w:rsidTr="00FC6486">
        <w:tc>
          <w:tcPr>
            <w:tcW w:w="2802" w:type="dxa"/>
            <w:shd w:val="clear" w:color="auto" w:fill="FFFFFF" w:themeFill="background1"/>
          </w:tcPr>
          <w:p w14:paraId="072D2315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6804" w:type="dxa"/>
          </w:tcPr>
          <w:p w14:paraId="69A78B15" w14:textId="77777777" w:rsidR="008E2564" w:rsidRDefault="005E3023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 w:rsidRPr="009E6FBF">
              <w:rPr>
                <w:rFonts w:cs="Times New Roman"/>
                <w:szCs w:val="28"/>
                <w:lang w:val="uk-UA"/>
              </w:rPr>
              <w:t>Онлайн-консультації</w:t>
            </w:r>
            <w:r w:rsidRPr="002448C8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за потребою кожний робочий день з 16.00 до 19.00 за адресою </w:t>
            </w:r>
            <w:r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irina</w:t>
            </w:r>
            <w:r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_</w:t>
            </w:r>
            <w:r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kolegaeva</w:t>
            </w:r>
            <w:r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@</w:t>
            </w:r>
            <w:r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ukr</w:t>
            </w:r>
            <w:r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.</w:t>
            </w:r>
            <w:r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net</w:t>
            </w:r>
          </w:p>
        </w:tc>
      </w:tr>
      <w:tr w:rsidR="008E2564" w14:paraId="29E37405" w14:textId="77777777" w:rsidTr="00FC6486">
        <w:tc>
          <w:tcPr>
            <w:tcW w:w="2802" w:type="dxa"/>
            <w:shd w:val="clear" w:color="auto" w:fill="FFFFFF" w:themeFill="background1"/>
          </w:tcPr>
          <w:p w14:paraId="2E7FEA66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Передреквізити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7C50268A" w14:textId="77777777" w:rsidR="008E2564" w:rsidRDefault="00CD3F15" w:rsidP="00981C25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Знання у царині </w:t>
            </w:r>
            <w:r w:rsidR="00981C25">
              <w:rPr>
                <w:rFonts w:cs="Times New Roman"/>
                <w:szCs w:val="28"/>
                <w:lang w:val="uk-UA"/>
              </w:rPr>
              <w:t xml:space="preserve">загального мовознавства, </w:t>
            </w:r>
            <w:r>
              <w:rPr>
                <w:rFonts w:cs="Times New Roman"/>
                <w:szCs w:val="28"/>
                <w:lang w:val="uk-UA"/>
              </w:rPr>
              <w:t xml:space="preserve">лексикології </w:t>
            </w:r>
          </w:p>
        </w:tc>
      </w:tr>
      <w:tr w:rsidR="008E2564" w:rsidRPr="00981C25" w14:paraId="758D12C5" w14:textId="77777777" w:rsidTr="00AE07AD">
        <w:trPr>
          <w:trHeight w:val="1550"/>
        </w:trPr>
        <w:tc>
          <w:tcPr>
            <w:tcW w:w="2802" w:type="dxa"/>
            <w:shd w:val="clear" w:color="auto" w:fill="FFFFFF" w:themeFill="background1"/>
          </w:tcPr>
          <w:p w14:paraId="15E6AF46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Постреквізити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4DDEC088" w14:textId="77777777" w:rsidR="008E2564" w:rsidRDefault="00CD3F15" w:rsidP="00AE07A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lang w:val="uk-UA"/>
              </w:rPr>
              <w:t>Поглибити теоретичну базу знань здобувачів освіти за рахунок умінь та навичок, які включають оволодіння початками наукового стилістичного аналізу текстів різних функціональних стилів, розуміння принципів побудови художніх текстів.</w:t>
            </w:r>
          </w:p>
        </w:tc>
      </w:tr>
      <w:tr w:rsidR="008E2564" w:rsidRPr="00981C25" w14:paraId="5ABEBB7F" w14:textId="77777777" w:rsidTr="00FC6486">
        <w:tc>
          <w:tcPr>
            <w:tcW w:w="2802" w:type="dxa"/>
            <w:shd w:val="clear" w:color="auto" w:fill="FFFFFF" w:themeFill="background1"/>
          </w:tcPr>
          <w:p w14:paraId="401608F3" w14:textId="77777777" w:rsidR="008E2564" w:rsidRDefault="00CD3F15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Мета 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28623602" w14:textId="77777777" w:rsidR="008E2564" w:rsidRDefault="00CD3F15">
            <w:pPr>
              <w:spacing w:after="0" w:line="240" w:lineRule="auto"/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Ознайомити студентів із </w:t>
            </w:r>
            <w:r w:rsidRPr="00981C25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ключовими поняттями 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дисципліни </w:t>
            </w:r>
            <w:r w:rsidRPr="00981C25">
              <w:rPr>
                <w:rFonts w:eastAsia="Times New Roman"/>
                <w:color w:val="000000"/>
                <w:szCs w:val="28"/>
                <w:lang w:val="uk-UA" w:eastAsia="ru-RU"/>
              </w:rPr>
              <w:t>“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Стилістика основної іноземної мови</w:t>
            </w:r>
            <w:r w:rsidRPr="00981C25">
              <w:rPr>
                <w:rFonts w:eastAsia="Times New Roman"/>
                <w:color w:val="000000"/>
                <w:szCs w:val="28"/>
                <w:lang w:val="uk-UA" w:eastAsia="ru-RU"/>
              </w:rPr>
              <w:t>”, дослі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дити</w:t>
            </w:r>
            <w:r w:rsidRPr="00981C25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основн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і </w:t>
            </w:r>
            <w:r w:rsidRPr="00981C25">
              <w:rPr>
                <w:rFonts w:eastAsia="Times New Roman"/>
                <w:color w:val="000000"/>
                <w:szCs w:val="28"/>
                <w:lang w:val="uk-UA" w:eastAsia="ru-RU"/>
              </w:rPr>
              <w:t>напрямк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и</w:t>
            </w:r>
            <w:r w:rsidRPr="00981C25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розвитку 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стилістики англійської мови</w:t>
            </w:r>
            <w:r w:rsidRPr="00981C25">
              <w:rPr>
                <w:rFonts w:eastAsia="Times New Roman"/>
                <w:color w:val="000000"/>
                <w:szCs w:val="28"/>
                <w:lang w:val="uk-UA" w:eastAsia="ru-RU"/>
              </w:rPr>
              <w:t>.</w:t>
            </w:r>
          </w:p>
        </w:tc>
      </w:tr>
      <w:tr w:rsidR="008E2564" w14:paraId="65E971E5" w14:textId="77777777" w:rsidTr="00FC6486">
        <w:trPr>
          <w:trHeight w:val="711"/>
        </w:trPr>
        <w:tc>
          <w:tcPr>
            <w:tcW w:w="2802" w:type="dxa"/>
            <w:shd w:val="clear" w:color="auto" w:fill="FFFFFF" w:themeFill="background1"/>
          </w:tcPr>
          <w:p w14:paraId="622BEFFF" w14:textId="77777777" w:rsidR="008E2564" w:rsidRDefault="00CD3F15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Завдання 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4AA2E2F3" w14:textId="77777777" w:rsidR="008E2564" w:rsidRDefault="00CD3F15">
            <w:pPr>
              <w:spacing w:after="0" w:line="276" w:lineRule="auto"/>
              <w:jc w:val="both"/>
              <w:rPr>
                <w:rFonts w:cs="Times New Roman"/>
                <w:color w:val="000000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Сформувати у здобувачів вищої освіти першого рівня 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практичні знання у галузі стилістики англійської мови</w:t>
            </w:r>
            <w:r>
              <w:rPr>
                <w:rFonts w:cs="Times New Roman"/>
                <w:color w:val="000000"/>
                <w:szCs w:val="28"/>
                <w:lang w:val="uk-UA"/>
              </w:rPr>
              <w:t>.</w:t>
            </w:r>
          </w:p>
        </w:tc>
      </w:tr>
      <w:tr w:rsidR="008E2564" w14:paraId="575F1E14" w14:textId="77777777" w:rsidTr="00FC6486">
        <w:tc>
          <w:tcPr>
            <w:tcW w:w="2802" w:type="dxa"/>
            <w:shd w:val="clear" w:color="auto" w:fill="FFFFFF" w:themeFill="background1"/>
          </w:tcPr>
          <w:p w14:paraId="47C3546E" w14:textId="77777777" w:rsidR="008E2564" w:rsidRDefault="00CD3F15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Очікувані результати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2B8ACB91" w14:textId="77777777" w:rsidR="008E2564" w:rsidRDefault="00CD3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8"/>
                <w:lang w:val="uk-UA"/>
              </w:rPr>
            </w:pPr>
            <w:r>
              <w:rPr>
                <w:rFonts w:eastAsia="Calibri" w:cs="Times New Roman"/>
                <w:color w:val="000000"/>
                <w:szCs w:val="28"/>
                <w:lang w:val="uk-UA"/>
              </w:rPr>
              <w:t>У результаті вивчення навчальної дисципліни здобувач вищої освіти повинен</w:t>
            </w:r>
          </w:p>
          <w:p w14:paraId="06B037B8" w14:textId="77777777" w:rsidR="008E2564" w:rsidRDefault="00CD3F1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з</w:t>
            </w:r>
            <w:r>
              <w:rPr>
                <w:rFonts w:eastAsia="Times New Roman"/>
                <w:b/>
                <w:color w:val="000000"/>
                <w:szCs w:val="28"/>
                <w:lang w:val="uk-UA" w:eastAsia="ru-RU"/>
              </w:rPr>
              <w:t>нати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ключов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поняття 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дисципліни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“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Стилістики основної іноземної мови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”;</w:t>
            </w:r>
          </w:p>
          <w:p w14:paraId="3156509B" w14:textId="77777777" w:rsidR="008E2564" w:rsidRDefault="00CD3F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val="uk-UA" w:eastAsia="ru-RU"/>
              </w:rPr>
              <w:t>вміти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вільно користуватися </w:t>
            </w:r>
            <w:r>
              <w:rPr>
                <w:rFonts w:eastAsia="SimSun" w:cs="Times New Roman"/>
                <w:color w:val="000000"/>
                <w:szCs w:val="28"/>
              </w:rPr>
              <w:t>базов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 xml:space="preserve">имі </w:t>
            </w:r>
            <w:r>
              <w:rPr>
                <w:rFonts w:eastAsia="SimSun" w:cs="Times New Roman"/>
                <w:color w:val="000000"/>
                <w:szCs w:val="28"/>
              </w:rPr>
              <w:t xml:space="preserve"> термін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 xml:space="preserve">ами </w:t>
            </w:r>
            <w:r>
              <w:rPr>
                <w:rFonts w:eastAsia="SimSun" w:cs="Times New Roman"/>
                <w:color w:val="000000"/>
                <w:szCs w:val="28"/>
              </w:rPr>
              <w:t xml:space="preserve"> та поняття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>мі в царині стилістики</w:t>
            </w:r>
            <w:r>
              <w:rPr>
                <w:rFonts w:eastAsia="SimSun" w:cs="Times New Roman"/>
                <w:color w:val="000000"/>
                <w:szCs w:val="28"/>
              </w:rPr>
              <w:t>,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 xml:space="preserve"> опанувати навички аналізу</w:t>
            </w:r>
            <w:r>
              <w:rPr>
                <w:lang w:val="uk-UA"/>
              </w:rPr>
              <w:t xml:space="preserve"> наукових стилістичних  текстів різних функціональних стилів.</w:t>
            </w:r>
          </w:p>
        </w:tc>
      </w:tr>
      <w:tr w:rsidR="008E2564" w:rsidRPr="00981C25" w14:paraId="551C140F" w14:textId="77777777" w:rsidTr="00FC6486">
        <w:trPr>
          <w:trHeight w:val="522"/>
        </w:trPr>
        <w:tc>
          <w:tcPr>
            <w:tcW w:w="2802" w:type="dxa"/>
            <w:shd w:val="clear" w:color="auto" w:fill="FFFFFF" w:themeFill="background1"/>
          </w:tcPr>
          <w:p w14:paraId="7711C1F3" w14:textId="77777777" w:rsidR="008E2564" w:rsidRDefault="00CD3F15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Зміст 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7F4A7B90" w14:textId="77777777" w:rsidR="008E2564" w:rsidRPr="00981C25" w:rsidRDefault="00CD3F15" w:rsidP="00AE07AD">
            <w:pPr>
              <w:pStyle w:val="a5"/>
              <w:tabs>
                <w:tab w:val="left" w:pos="0"/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Змістовий</w:t>
            </w:r>
            <w:r w:rsidRPr="00981C2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модуль</w:t>
            </w:r>
            <w:r w:rsidRPr="00981C2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1.</w:t>
            </w:r>
          </w:p>
          <w:p w14:paraId="67733FEB" w14:textId="77777777" w:rsidR="008E2564" w:rsidRDefault="00CD3F15" w:rsidP="00AE07AD">
            <w:pPr>
              <w:tabs>
                <w:tab w:val="left" w:pos="284"/>
                <w:tab w:val="left" w:pos="567"/>
              </w:tabs>
              <w:spacing w:after="0" w:line="276" w:lineRule="auto"/>
              <w:ind w:firstLineChars="100" w:firstLine="28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Theoretical premises of stylistic analysis</w:t>
            </w:r>
          </w:p>
          <w:p w14:paraId="4B67F6E8" w14:textId="77777777" w:rsidR="008E2564" w:rsidRDefault="00CD3F15" w:rsidP="00FC648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1</w:t>
            </w:r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General notes on stylistics. The structure of the communicative act. Language hierarchy and the levels of stylistic analysis</w:t>
            </w:r>
          </w:p>
          <w:p w14:paraId="6E7808A1" w14:textId="77777777" w:rsidR="008E2564" w:rsidRDefault="00CD3F15" w:rsidP="00FC648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Phono-graphical and morphological stylistic devices</w:t>
            </w:r>
          </w:p>
          <w:p w14:paraId="0DF00D57" w14:textId="77777777" w:rsidR="008E2564" w:rsidRDefault="00CD3F15" w:rsidP="00FC648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3.</w:t>
            </w:r>
            <w:r>
              <w:rPr>
                <w:lang w:val="en-US"/>
              </w:rPr>
              <w:t>Stylistic differentiation of the English vocabulary</w:t>
            </w:r>
          </w:p>
          <w:p w14:paraId="4D3C7807" w14:textId="77777777" w:rsidR="008E2564" w:rsidRDefault="00CD3F15" w:rsidP="00FC648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Тема 4.</w:t>
            </w:r>
            <w:r>
              <w:rPr>
                <w:lang w:val="en-US"/>
              </w:rPr>
              <w:t>Types of lexical meaning. Lexical level of stylistic analysis</w:t>
            </w:r>
          </w:p>
          <w:p w14:paraId="23D591F1" w14:textId="77777777" w:rsidR="008E2564" w:rsidRDefault="00CD3F15" w:rsidP="00FC648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5.</w:t>
            </w:r>
            <w:r>
              <w:rPr>
                <w:lang w:val="en-US"/>
              </w:rPr>
              <w:t>Syntactical level of stylistic analysis. The formation of syntactical stylistic devices in the English language</w:t>
            </w:r>
          </w:p>
          <w:p w14:paraId="534C8585" w14:textId="77777777" w:rsidR="008E2564" w:rsidRDefault="00CD3F15" w:rsidP="00FC648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6.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Mechanisms of formation of lexico-syntactical stylistic devices</w:t>
            </w:r>
          </w:p>
          <w:p w14:paraId="39AB1748" w14:textId="77777777" w:rsidR="008E2564" w:rsidRDefault="00CD3F15" w:rsidP="00FC6486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7</w:t>
            </w:r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General classification of functional styles.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Linguistic and structural peculiarities of different functional styles. Individual style</w:t>
            </w:r>
            <w:r>
              <w:rPr>
                <w:lang w:val="uk-UA"/>
              </w:rPr>
              <w:t>.</w:t>
            </w:r>
          </w:p>
          <w:p w14:paraId="73A9086F" w14:textId="77777777" w:rsidR="00AE07AD" w:rsidRDefault="00CD3F15" w:rsidP="00AE07AD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2.</w:t>
            </w:r>
          </w:p>
          <w:p w14:paraId="36B57E04" w14:textId="77777777" w:rsidR="008E2564" w:rsidRDefault="00CD3F15" w:rsidP="00AE07AD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en-US"/>
              </w:rPr>
              <w:t>Practical aspects of stylistic analysi</w:t>
            </w:r>
            <w:r w:rsidRPr="00981C25">
              <w:rPr>
                <w:b/>
                <w:lang w:val="en-US"/>
              </w:rPr>
              <w:t>s</w:t>
            </w:r>
          </w:p>
          <w:p w14:paraId="6BB0244F" w14:textId="77777777" w:rsidR="008E2564" w:rsidRDefault="00CD3F15" w:rsidP="00FC648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1</w:t>
            </w:r>
            <w:r>
              <w:rPr>
                <w:lang w:val="uk-UA"/>
              </w:rPr>
              <w:t xml:space="preserve">.  </w:t>
            </w:r>
            <w:r>
              <w:rPr>
                <w:lang w:val="en-US"/>
              </w:rPr>
              <w:t>Stylistic analysis of phono-graphical devices</w:t>
            </w:r>
          </w:p>
          <w:p w14:paraId="5F6DE821" w14:textId="77777777" w:rsidR="008E2564" w:rsidRDefault="00CD3F15" w:rsidP="00FC648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Тема 2.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Stylistic analysis of morphological devices</w:t>
            </w:r>
          </w:p>
          <w:p w14:paraId="166F1687" w14:textId="77777777" w:rsidR="008E2564" w:rsidRDefault="00CD3F15" w:rsidP="00FC648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3.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Stylistic analysis of lexical devices</w:t>
            </w:r>
          </w:p>
          <w:p w14:paraId="3EBFF908" w14:textId="77777777" w:rsidR="008E2564" w:rsidRDefault="00CD3F15" w:rsidP="00FC648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Stylistic analysis of syntactical devices</w:t>
            </w:r>
          </w:p>
          <w:p w14:paraId="65C18664" w14:textId="77777777" w:rsidR="008E2564" w:rsidRDefault="00CD3F15" w:rsidP="00FC648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Тема 5</w:t>
            </w:r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Stylistic analysis of lexico-syntactical devices</w:t>
            </w:r>
          </w:p>
          <w:p w14:paraId="4C4D860A" w14:textId="77777777" w:rsidR="008E2564" w:rsidRDefault="00CD3F15" w:rsidP="00FC6486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b/>
                <w:bCs/>
                <w:lang w:val="uk-UA"/>
              </w:rPr>
              <w:t>Тема 6.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Complex stylistic analysis of the text</w:t>
            </w:r>
          </w:p>
        </w:tc>
      </w:tr>
      <w:tr w:rsidR="008E2564" w14:paraId="0E25A44F" w14:textId="77777777" w:rsidTr="00FC6486">
        <w:trPr>
          <w:trHeight w:val="1730"/>
        </w:trPr>
        <w:tc>
          <w:tcPr>
            <w:tcW w:w="2802" w:type="dxa"/>
            <w:shd w:val="clear" w:color="auto" w:fill="FFFFFF" w:themeFill="background1"/>
          </w:tcPr>
          <w:p w14:paraId="313A68E7" w14:textId="77777777" w:rsidR="008E2564" w:rsidRDefault="00CD3F15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Методи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28D73D83" w14:textId="77777777" w:rsidR="008E2564" w:rsidRDefault="00CD3F1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Словесні:</w:t>
            </w:r>
            <w:r>
              <w:rPr>
                <w:sz w:val="28"/>
                <w:szCs w:val="28"/>
                <w:lang w:val="uk-UA"/>
              </w:rPr>
              <w:t xml:space="preserve"> лекція, пояснення, бесіда.</w:t>
            </w:r>
          </w:p>
          <w:p w14:paraId="645F8B07" w14:textId="77777777" w:rsidR="008E2564" w:rsidRDefault="00CD3F1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Наочні:</w:t>
            </w:r>
            <w:r>
              <w:rPr>
                <w:sz w:val="28"/>
                <w:szCs w:val="28"/>
                <w:lang w:val="uk-UA"/>
              </w:rPr>
              <w:t xml:space="preserve"> ілюстрація (у тому числі мультимедійні презентації), презентація результатів власних досліджень.</w:t>
            </w:r>
          </w:p>
          <w:p w14:paraId="40656D79" w14:textId="77777777" w:rsidR="008E2564" w:rsidRDefault="00CD3F15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Практичні:</w:t>
            </w:r>
            <w:r>
              <w:rPr>
                <w:sz w:val="28"/>
                <w:szCs w:val="28"/>
                <w:lang w:val="uk-UA"/>
              </w:rPr>
              <w:t xml:space="preserve"> виконання вправ зі стилістичного аналізу, підготовка і виступи з доповідями, обговорення доповідей.</w:t>
            </w:r>
          </w:p>
        </w:tc>
      </w:tr>
      <w:tr w:rsidR="008E2564" w:rsidRPr="00981C25" w14:paraId="0E7C8E0D" w14:textId="77777777" w:rsidTr="00FC6486">
        <w:trPr>
          <w:trHeight w:val="416"/>
        </w:trPr>
        <w:tc>
          <w:tcPr>
            <w:tcW w:w="2802" w:type="dxa"/>
            <w:shd w:val="clear" w:color="auto" w:fill="FFFFFF" w:themeFill="background1"/>
          </w:tcPr>
          <w:p w14:paraId="551D2D03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Рекомендована література:</w:t>
            </w:r>
          </w:p>
          <w:p w14:paraId="5B549C69" w14:textId="77777777" w:rsidR="008E2564" w:rsidRDefault="008E2564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6804" w:type="dxa"/>
          </w:tcPr>
          <w:p w14:paraId="58015D8E" w14:textId="77777777" w:rsidR="008E2564" w:rsidRDefault="00CD3F15" w:rsidP="00981C25">
            <w:pPr>
              <w:widowControl w:val="0"/>
              <w:shd w:val="clear" w:color="auto" w:fill="FFFFFF"/>
              <w:spacing w:after="0" w:line="240" w:lineRule="auto"/>
              <w:ind w:firstLineChars="850" w:firstLine="2338"/>
              <w:jc w:val="both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Основна</w:t>
            </w:r>
          </w:p>
          <w:p w14:paraId="476F02A0" w14:textId="77777777" w:rsidR="008E2564" w:rsidRDefault="00CD3F15" w:rsidP="00FC648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Альбота С., Карп М. </w:t>
            </w:r>
            <w:r>
              <w:rPr>
                <w:color w:val="000000"/>
                <w:lang w:val="en-US"/>
              </w:rPr>
              <w:t>English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Stylistics</w:t>
            </w:r>
            <w:r>
              <w:rPr>
                <w:color w:val="000000"/>
                <w:lang w:val="uk-UA"/>
              </w:rPr>
              <w:t>. Навч. посібник. Львів: Видавництво Львівської Політехніки. 2021. 304 с.</w:t>
            </w:r>
          </w:p>
          <w:p w14:paraId="08C49F80" w14:textId="77777777" w:rsidR="008E2564" w:rsidRDefault="00CD3F15" w:rsidP="00FC64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en-US"/>
              </w:rPr>
              <w:t>. Ilienko O. English Stylistics: tutorial. Kharkiv: O.M.Beketov NUUE. 2021. 144p.</w:t>
            </w:r>
          </w:p>
          <w:p w14:paraId="7A27B023" w14:textId="77777777" w:rsidR="008E2564" w:rsidRDefault="00CD3F15" w:rsidP="00FC648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Kukharenko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A</w:t>
            </w:r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A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Book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of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Practice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Stylistics</w:t>
            </w:r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Vinnytsia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Nova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Knyga</w:t>
            </w:r>
            <w:r>
              <w:rPr>
                <w:lang w:val="uk-UA"/>
              </w:rPr>
              <w:t>, 2014.</w:t>
            </w:r>
            <w:r>
              <w:rPr>
                <w:lang w:val="en-US"/>
              </w:rPr>
              <w:t xml:space="preserve"> 160 p.</w:t>
            </w:r>
          </w:p>
          <w:p w14:paraId="5F9D2939" w14:textId="77777777" w:rsidR="008E2564" w:rsidRDefault="00CD3F15" w:rsidP="00FC6486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. Yefimov L., Yasinetskaya E. Practical stylistics. Vinnytsia. Nova Knyha Publishers. 2011. 240 p.</w:t>
            </w:r>
          </w:p>
          <w:p w14:paraId="2B4348F3" w14:textId="77777777" w:rsidR="008E2564" w:rsidRDefault="00CD3F15" w:rsidP="00981C25">
            <w:pPr>
              <w:shd w:val="clear" w:color="auto" w:fill="FFFFFF"/>
              <w:spacing w:after="0"/>
              <w:jc w:val="both"/>
              <w:rPr>
                <w:b/>
                <w:bCs/>
                <w:spacing w:val="-6"/>
                <w:lang w:val="uk-UA"/>
              </w:rPr>
            </w:pPr>
            <w:r>
              <w:rPr>
                <w:lang w:val="uk-UA"/>
              </w:rPr>
              <w:t xml:space="preserve">                              </w:t>
            </w:r>
            <w:r>
              <w:rPr>
                <w:b/>
                <w:bCs/>
                <w:spacing w:val="-6"/>
                <w:lang w:val="uk-UA"/>
              </w:rPr>
              <w:t>Додаткова</w:t>
            </w:r>
          </w:p>
          <w:p w14:paraId="4F525291" w14:textId="77777777" w:rsidR="00981C25" w:rsidRDefault="00981C25" w:rsidP="00981C25">
            <w:pPr>
              <w:shd w:val="clear" w:color="auto" w:fill="FFFFFF"/>
              <w:spacing w:after="0" w:line="240" w:lineRule="auto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1. Колегаєва І. Лінгвістичні виміри художнього тексту. </w:t>
            </w:r>
            <w:r>
              <w:rPr>
                <w:i/>
                <w:iCs/>
                <w:spacing w:val="-6"/>
                <w:lang w:val="uk-UA"/>
              </w:rPr>
              <w:t>Одеська лінгвістична школа: у просторах інтерпретацій.</w:t>
            </w:r>
            <w:r>
              <w:rPr>
                <w:spacing w:val="-6"/>
                <w:lang w:val="uk-UA"/>
              </w:rPr>
              <w:t xml:space="preserve"> Одеса. Полипринт. 2017. С.117-140.</w:t>
            </w:r>
          </w:p>
          <w:p w14:paraId="243658AC" w14:textId="77777777" w:rsidR="00981C25" w:rsidRDefault="00981C25" w:rsidP="00981C25">
            <w:pPr>
              <w:shd w:val="clear" w:color="auto" w:fill="FFFFFF"/>
              <w:spacing w:after="0" w:line="240" w:lineRule="auto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2. Синяговська І. Порівняльна стилістика англійської та українскої мови. Курс лекцій. Кривий Ріг: ДонНУЄТ, 2018. 60с.</w:t>
            </w:r>
          </w:p>
          <w:p w14:paraId="53F489B6" w14:textId="77777777" w:rsidR="00981C25" w:rsidRDefault="00981C25" w:rsidP="00981C25">
            <w:pPr>
              <w:shd w:val="clear" w:color="auto" w:fill="FFFFFF"/>
              <w:spacing w:after="0" w:line="240" w:lineRule="auto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3. Войцехівська Н. Стилістика англійської мови: Навч. посібник. Вінниця. АКцентр. 2018. 76 с.</w:t>
            </w:r>
          </w:p>
          <w:p w14:paraId="6753F30A" w14:textId="77777777" w:rsidR="00981C25" w:rsidRPr="00CA4093" w:rsidRDefault="00981C25" w:rsidP="00981C25">
            <w:pPr>
              <w:shd w:val="clear" w:color="auto" w:fill="FFFFFF"/>
              <w:spacing w:line="240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4. </w:t>
            </w:r>
            <w:r w:rsidRPr="00CA4093">
              <w:rPr>
                <w:spacing w:val="-6"/>
                <w:lang w:val="uk-UA"/>
              </w:rPr>
              <w:t xml:space="preserve">Красовицька Л. Є. A Manual of English Stylistics : навч. посіб. зі стилістики англ. мови для студ. укр. мовно-літ. ф-ту імені Г. Ф. Квітки-Основ'яненка / Л. Є. Красовицька, В. А. Борисов ; Харк. нац. пед. ун-т імені Г. С. Сковороди. </w:t>
            </w:r>
            <w:r w:rsidRPr="00981C25">
              <w:rPr>
                <w:spacing w:val="-6"/>
                <w:lang w:val="uk-UA"/>
              </w:rPr>
              <w:t xml:space="preserve">Харків : ХНПУ, 2017. 117 с. </w:t>
            </w:r>
            <w:r w:rsidRPr="00CA4093">
              <w:rPr>
                <w:spacing w:val="-6"/>
                <w:lang w:val="uk-UA"/>
              </w:rPr>
              <w:t xml:space="preserve">URI  </w:t>
            </w:r>
            <w:hyperlink r:id="rId9" w:history="1">
              <w:r w:rsidRPr="00CA4093">
                <w:rPr>
                  <w:spacing w:val="-6"/>
                  <w:lang w:val="uk-UA"/>
                </w:rPr>
                <w:t>http</w:t>
              </w:r>
              <w:r w:rsidRPr="00981C25">
                <w:rPr>
                  <w:spacing w:val="-6"/>
                  <w:lang w:val="uk-UA"/>
                </w:rPr>
                <w:t>://</w:t>
              </w:r>
              <w:r w:rsidRPr="00CA4093">
                <w:rPr>
                  <w:spacing w:val="-6"/>
                  <w:lang w:val="uk-UA"/>
                </w:rPr>
                <w:t>dspace</w:t>
              </w:r>
              <w:r w:rsidRPr="00981C25">
                <w:rPr>
                  <w:spacing w:val="-6"/>
                  <w:lang w:val="uk-UA"/>
                </w:rPr>
                <w:t>.</w:t>
              </w:r>
              <w:r w:rsidRPr="00CA4093">
                <w:rPr>
                  <w:spacing w:val="-6"/>
                  <w:lang w:val="uk-UA"/>
                </w:rPr>
                <w:t>hnpu</w:t>
              </w:r>
              <w:r w:rsidRPr="00981C25">
                <w:rPr>
                  <w:spacing w:val="-6"/>
                  <w:lang w:val="uk-UA"/>
                </w:rPr>
                <w:t>.</w:t>
              </w:r>
              <w:r w:rsidRPr="00CA4093">
                <w:rPr>
                  <w:spacing w:val="-6"/>
                  <w:lang w:val="uk-UA"/>
                </w:rPr>
                <w:t>edu</w:t>
              </w:r>
              <w:r w:rsidRPr="00981C25">
                <w:rPr>
                  <w:spacing w:val="-6"/>
                  <w:lang w:val="uk-UA"/>
                </w:rPr>
                <w:t>.</w:t>
              </w:r>
              <w:r w:rsidRPr="00CA4093">
                <w:rPr>
                  <w:spacing w:val="-6"/>
                  <w:lang w:val="uk-UA"/>
                </w:rPr>
                <w:t>ua</w:t>
              </w:r>
              <w:r w:rsidRPr="00981C25">
                <w:rPr>
                  <w:spacing w:val="-6"/>
                  <w:lang w:val="uk-UA"/>
                </w:rPr>
                <w:t>/</w:t>
              </w:r>
              <w:r w:rsidRPr="00CA4093">
                <w:rPr>
                  <w:spacing w:val="-6"/>
                  <w:lang w:val="uk-UA"/>
                </w:rPr>
                <w:t>handle</w:t>
              </w:r>
              <w:r w:rsidRPr="00981C25">
                <w:rPr>
                  <w:spacing w:val="-6"/>
                  <w:lang w:val="uk-UA"/>
                </w:rPr>
                <w:t>/123456789/1932</w:t>
              </w:r>
            </w:hyperlink>
          </w:p>
          <w:p w14:paraId="1A9FC45D" w14:textId="77777777" w:rsidR="008E2564" w:rsidRDefault="00CD3F15" w:rsidP="00981C25">
            <w:pPr>
              <w:shd w:val="clear" w:color="auto" w:fill="FFFFFF"/>
              <w:tabs>
                <w:tab w:val="left" w:pos="365"/>
              </w:tabs>
              <w:spacing w:before="14" w:after="0"/>
              <w:ind w:firstLineChars="350" w:firstLine="984"/>
              <w:jc w:val="both"/>
              <w:rPr>
                <w:spacing w:val="-20"/>
                <w:lang w:val="uk-UA"/>
              </w:rPr>
            </w:pPr>
            <w:r>
              <w:rPr>
                <w:b/>
                <w:lang w:val="uk-UA"/>
              </w:rPr>
              <w:t>Електронні інформаційні ресурси</w:t>
            </w:r>
          </w:p>
          <w:p w14:paraId="7E3CF5AE" w14:textId="77777777" w:rsidR="008E2564" w:rsidRPr="00981C25" w:rsidRDefault="00CD3F15" w:rsidP="00981C25">
            <w:pPr>
              <w:pStyle w:val="a7"/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81C25">
              <w:rPr>
                <w:lang w:val="uk-UA"/>
              </w:rPr>
              <w:t>1.</w:t>
            </w:r>
            <w:hyperlink r:id="rId10" w:history="1"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britannica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science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stylistics</w:t>
              </w:r>
            </w:hyperlink>
          </w:p>
          <w:p w14:paraId="03AA0282" w14:textId="77777777" w:rsidR="008E2564" w:rsidRPr="00981C25" w:rsidRDefault="00CD3F15" w:rsidP="00981C25">
            <w:pPr>
              <w:pStyle w:val="a7"/>
              <w:shd w:val="clear" w:color="auto" w:fill="FFFFFF"/>
              <w:spacing w:line="240" w:lineRule="auto"/>
              <w:ind w:left="0"/>
              <w:contextualSpacing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981C25">
              <w:rPr>
                <w:lang w:val="uk-UA"/>
              </w:rPr>
              <w:t>2.</w:t>
            </w:r>
            <w:hyperlink r:id="rId11" w:anchor="ref411934" w:history="1"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britannica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science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linguistics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Other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-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relationships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#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ref</w:t>
              </w:r>
              <w:r w:rsidRPr="00981C25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411934</w:t>
              </w:r>
            </w:hyperlink>
          </w:p>
          <w:p w14:paraId="2C2EF717" w14:textId="77777777" w:rsidR="008E2564" w:rsidRPr="00981C25" w:rsidRDefault="00CD3F15" w:rsidP="00981C25">
            <w:pPr>
              <w:pStyle w:val="a7"/>
              <w:shd w:val="clear" w:color="auto" w:fill="FFFFFF"/>
              <w:spacing w:line="240" w:lineRule="auto"/>
              <w:ind w:left="0"/>
              <w:contextualSpacing/>
              <w:jc w:val="both"/>
              <w:rPr>
                <w:bCs/>
                <w:spacing w:val="-6"/>
                <w:sz w:val="28"/>
                <w:szCs w:val="28"/>
                <w:lang w:val="uk-UA"/>
              </w:rPr>
            </w:pPr>
            <w:r w:rsidRPr="00981C25">
              <w:rPr>
                <w:lang w:val="uk-UA"/>
              </w:rPr>
              <w:t>3.</w:t>
            </w:r>
            <w:hyperlink r:id="rId12" w:history="1">
              <w:r w:rsidRPr="00981C25">
                <w:rPr>
                  <w:rStyle w:val="a4"/>
                  <w:bCs/>
                  <w:color w:val="auto"/>
                  <w:spacing w:val="-6"/>
                  <w:sz w:val="28"/>
                  <w:szCs w:val="28"/>
                  <w:u w:val="none"/>
                  <w:lang w:val="uk-UA"/>
                </w:rPr>
                <w:t>https://www.merriam-webster.com/words-at-</w:t>
              </w:r>
              <w:r w:rsidRPr="00981C25">
                <w:rPr>
                  <w:rStyle w:val="a4"/>
                  <w:bCs/>
                  <w:color w:val="auto"/>
                  <w:spacing w:val="-6"/>
                  <w:sz w:val="28"/>
                  <w:szCs w:val="28"/>
                  <w:u w:val="none"/>
                  <w:lang w:val="uk-UA"/>
                </w:rPr>
                <w:lastRenderedPageBreak/>
                <w:t>play/rhetorical-devices-list-examples</w:t>
              </w:r>
            </w:hyperlink>
          </w:p>
          <w:p w14:paraId="20C9FA3C" w14:textId="77777777" w:rsidR="008E2564" w:rsidRPr="00981C25" w:rsidRDefault="00CD3F15" w:rsidP="00981C25">
            <w:pPr>
              <w:pStyle w:val="a7"/>
              <w:shd w:val="clear" w:color="auto" w:fill="FFFFFF"/>
              <w:spacing w:line="240" w:lineRule="auto"/>
              <w:ind w:left="0"/>
              <w:contextualSpacing/>
              <w:jc w:val="both"/>
              <w:rPr>
                <w:rStyle w:val="a4"/>
                <w:bCs/>
                <w:color w:val="auto"/>
                <w:spacing w:val="-6"/>
                <w:sz w:val="28"/>
                <w:szCs w:val="28"/>
                <w:u w:val="none"/>
                <w:lang w:val="uk-UA"/>
              </w:rPr>
            </w:pPr>
            <w:r w:rsidRPr="00981C25">
              <w:rPr>
                <w:lang w:val="uk-UA"/>
              </w:rPr>
              <w:t>4.</w:t>
            </w:r>
            <w:hyperlink r:id="rId13" w:history="1">
              <w:r w:rsidRPr="00981C25">
                <w:rPr>
                  <w:rStyle w:val="a4"/>
                  <w:bCs/>
                  <w:color w:val="auto"/>
                  <w:spacing w:val="-6"/>
                  <w:sz w:val="28"/>
                  <w:szCs w:val="28"/>
                  <w:u w:val="none"/>
                  <w:lang w:val="uk-UA"/>
                </w:rPr>
                <w:t>https://learnersdictionary.com/</w:t>
              </w:r>
            </w:hyperlink>
          </w:p>
          <w:p w14:paraId="7F919135" w14:textId="77777777" w:rsidR="008E2564" w:rsidRDefault="00CD3F15" w:rsidP="00981C25">
            <w:pPr>
              <w:pStyle w:val="a7"/>
              <w:shd w:val="clear" w:color="auto" w:fill="FFFFFF"/>
              <w:spacing w:line="240" w:lineRule="auto"/>
              <w:ind w:left="0"/>
              <w:rPr>
                <w:rFonts w:cs="Times New Roman"/>
                <w:sz w:val="27"/>
                <w:szCs w:val="27"/>
                <w:lang w:val="uk-UA"/>
              </w:rPr>
            </w:pPr>
            <w:r w:rsidRPr="00981C25">
              <w:rPr>
                <w:lang w:val="uk-UA"/>
              </w:rPr>
              <w:t>5.</w:t>
            </w:r>
            <w:hyperlink r:id="rId14" w:history="1">
              <w:r w:rsidRPr="00981C25">
                <w:rPr>
                  <w:rStyle w:val="a4"/>
                  <w:bCs/>
                  <w:color w:val="auto"/>
                  <w:spacing w:val="-6"/>
                  <w:sz w:val="28"/>
                  <w:szCs w:val="28"/>
                  <w:u w:val="none"/>
                  <w:lang w:val="uk-UA"/>
                </w:rPr>
                <w:t>http://uastudent.com/stylistics-theoretical-issues-of-stylistics/</w:t>
              </w:r>
            </w:hyperlink>
          </w:p>
        </w:tc>
      </w:tr>
      <w:tr w:rsidR="008E2564" w14:paraId="442356D0" w14:textId="77777777" w:rsidTr="00FC6486"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623C7F" w14:textId="77777777" w:rsidR="008E2564" w:rsidRDefault="00CD3F15">
            <w:pPr>
              <w:spacing w:after="0" w:line="240" w:lineRule="auto"/>
              <w:rPr>
                <w:rFonts w:cs="Times New Roman"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Оцінювання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804" w:type="dxa"/>
          </w:tcPr>
          <w:p w14:paraId="62B7C1AE" w14:textId="77777777" w:rsidR="008E2564" w:rsidRDefault="00CD3F15" w:rsidP="00FC6486">
            <w:pPr>
              <w:widowControl w:val="0"/>
              <w:spacing w:after="0" w:line="240" w:lineRule="auto"/>
              <w:ind w:firstLine="459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Поточний контроль</w:t>
            </w:r>
            <w:r>
              <w:rPr>
                <w:lang w:val="uk-UA"/>
              </w:rPr>
              <w:t xml:space="preserve">: усне опитування на початку лекції за матеріалом попередньої лекції, оцінювання усних відповідей під час практичних занять, усних та письмових доповідей, конспектів, рефератів, індивідуальних завдань. У ході поточного контролю здобувач може отримати  максимальну оцінку 5 балів за кожну тему (65 балів загалом). Самостійна письмова робота студента оцінюється 10 балами. </w:t>
            </w:r>
          </w:p>
          <w:p w14:paraId="3E8E1F7B" w14:textId="77777777" w:rsidR="008E2564" w:rsidRDefault="00CD3F15" w:rsidP="00FC6486">
            <w:pPr>
              <w:spacing w:after="0" w:line="240" w:lineRule="auto"/>
              <w:ind w:firstLine="459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Підсумковий контроль</w:t>
            </w:r>
            <w:r>
              <w:rPr>
                <w:lang w:val="uk-UA"/>
              </w:rPr>
              <w:t>: іспит - усний стилістичний аналіз уривків з текстів, який оцінюється в 25 балів.</w:t>
            </w:r>
          </w:p>
          <w:p w14:paraId="6D5A8168" w14:textId="77777777" w:rsidR="008E2564" w:rsidRDefault="00CD3F15" w:rsidP="00FC6486">
            <w:pPr>
              <w:spacing w:line="240" w:lineRule="auto"/>
              <w:ind w:firstLine="459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b/>
                <w:szCs w:val="28"/>
                <w:lang w:val="uk-UA"/>
              </w:rPr>
              <w:t>Загальна оцінка</w:t>
            </w:r>
            <w:r>
              <w:rPr>
                <w:szCs w:val="28"/>
                <w:lang w:val="uk-UA"/>
              </w:rPr>
              <w:t xml:space="preserve"> з навчальної дисципліни це сума балів за поточний контроль та підсумковий контроль.</w:t>
            </w:r>
          </w:p>
        </w:tc>
      </w:tr>
      <w:tr w:rsidR="008E2564" w:rsidRPr="00981C25" w14:paraId="77632524" w14:textId="77777777" w:rsidTr="00FC6486">
        <w:trPr>
          <w:trHeight w:val="2480"/>
        </w:trPr>
        <w:tc>
          <w:tcPr>
            <w:tcW w:w="2802" w:type="dxa"/>
            <w:tcBorders>
              <w:bottom w:val="nil"/>
            </w:tcBorders>
            <w:shd w:val="clear" w:color="auto" w:fill="FFFFFF" w:themeFill="background1"/>
          </w:tcPr>
          <w:p w14:paraId="1AC62FEC" w14:textId="77777777" w:rsidR="008E2564" w:rsidRDefault="00CD3F15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ПОЛІТИКА КУРСУ («правила гри»):</w:t>
            </w:r>
          </w:p>
          <w:p w14:paraId="402939B7" w14:textId="77777777" w:rsidR="008E2564" w:rsidRDefault="00CD3F15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Відвідування занять Регуляція пропусків </w:t>
            </w:r>
          </w:p>
          <w:p w14:paraId="0897F82D" w14:textId="77777777" w:rsidR="008E2564" w:rsidRDefault="008E2564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  <w:p w14:paraId="49188FE4" w14:textId="77777777" w:rsidR="008E2564" w:rsidRDefault="008E2564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E550AD9" w14:textId="77777777" w:rsidR="008E2564" w:rsidRDefault="00CD3F1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  <w:szCs w:val="28"/>
                <w:lang w:val="uk-UA"/>
              </w:rPr>
            </w:pPr>
            <w:r>
              <w:rPr>
                <w:rFonts w:cs="Times New Roman"/>
                <w:szCs w:val="28"/>
              </w:rPr>
              <w:t>Відвідування занять є обов’язковим. В окремих випадках навчання може відбуватись он-лайн з використанням дистанційних технологій.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 w14:paraId="2F8E0BB0" w14:textId="77777777" w:rsidR="008E2564" w:rsidRDefault="00CD3F1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Порядок та умови навчання регламентуються «</w:t>
            </w:r>
            <w:r>
              <w:rPr>
                <w:rFonts w:cs="Times New Roman"/>
                <w:iCs/>
                <w:szCs w:val="28"/>
                <w:lang w:val="uk-UA"/>
              </w:rPr>
              <w:t>Положенням про організацію освітнього процесу в ОНУ імені І.І.Мечникова» (</w:t>
            </w:r>
            <w:r>
              <w:rPr>
                <w:rFonts w:cs="Times New Roman"/>
                <w:iCs/>
                <w:szCs w:val="28"/>
              </w:rPr>
              <w:t>poloz</w:t>
            </w:r>
            <w:r>
              <w:rPr>
                <w:rFonts w:cs="Times New Roman"/>
                <w:iCs/>
                <w:szCs w:val="28"/>
                <w:lang w:val="uk-UA"/>
              </w:rPr>
              <w:t>-</w:t>
            </w:r>
            <w:r>
              <w:rPr>
                <w:rFonts w:cs="Times New Roman"/>
                <w:iCs/>
                <w:szCs w:val="28"/>
              </w:rPr>
              <w:t>org</w:t>
            </w:r>
            <w:r>
              <w:rPr>
                <w:rFonts w:cs="Times New Roman"/>
                <w:iCs/>
                <w:szCs w:val="28"/>
                <w:lang w:val="uk-UA"/>
              </w:rPr>
              <w:t>-</w:t>
            </w:r>
            <w:r>
              <w:rPr>
                <w:rFonts w:cs="Times New Roman"/>
                <w:iCs/>
                <w:szCs w:val="28"/>
              </w:rPr>
              <w:t>osvit</w:t>
            </w:r>
            <w:r>
              <w:rPr>
                <w:rFonts w:cs="Times New Roman"/>
                <w:iCs/>
                <w:szCs w:val="28"/>
                <w:lang w:val="uk-UA"/>
              </w:rPr>
              <w:t>-</w:t>
            </w:r>
            <w:r>
              <w:rPr>
                <w:rFonts w:cs="Times New Roman"/>
                <w:iCs/>
                <w:szCs w:val="28"/>
                <w:lang w:val="en-US"/>
              </w:rPr>
              <w:t>process</w:t>
            </w:r>
            <w:r>
              <w:rPr>
                <w:rFonts w:cs="Times New Roman"/>
                <w:iCs/>
                <w:szCs w:val="28"/>
                <w:lang w:val="uk-UA"/>
              </w:rPr>
              <w:t>_2022.</w:t>
            </w:r>
            <w:r>
              <w:rPr>
                <w:rFonts w:cs="Times New Roman"/>
                <w:iCs/>
                <w:szCs w:val="28"/>
                <w:lang w:val="en-US"/>
              </w:rPr>
              <w:t>pdf</w:t>
            </w:r>
            <w:r>
              <w:rPr>
                <w:rFonts w:cs="Times New Roman"/>
                <w:iCs/>
                <w:szCs w:val="28"/>
                <w:lang w:val="uk-UA"/>
              </w:rPr>
              <w:t>).</w:t>
            </w:r>
          </w:p>
        </w:tc>
      </w:tr>
      <w:tr w:rsidR="008E2564" w:rsidRPr="00981C25" w14:paraId="5FF14F7C" w14:textId="77777777" w:rsidTr="00FC6486">
        <w:trPr>
          <w:trHeight w:val="1875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94DDD9" w14:textId="77777777" w:rsidR="008E2564" w:rsidRDefault="00CD3F15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Дедлайни та перескладання</w:t>
            </w:r>
          </w:p>
          <w:p w14:paraId="370FACC4" w14:textId="77777777" w:rsidR="008E2564" w:rsidRDefault="008E2564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F63BA5C" w14:textId="77777777" w:rsidR="008E2564" w:rsidRDefault="00CD3F1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iCs/>
                <w:color w:val="000000" w:themeColor="text1"/>
                <w:szCs w:val="28"/>
                <w:lang w:val="uk-UA"/>
              </w:rPr>
              <w:t>Слід дотримуватися запропонованих у розкладі термінів складання сесії;</w:t>
            </w:r>
            <w:r>
              <w:rPr>
                <w:rFonts w:cs="Times New Roman"/>
                <w:i/>
                <w:iCs/>
                <w:color w:val="000000" w:themeColor="text1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Cs w:val="28"/>
                <w:lang w:val="uk-UA"/>
              </w:rPr>
              <w:t>перескладання відбувається відповідно до</w:t>
            </w:r>
            <w:r>
              <w:rPr>
                <w:rFonts w:cs="Times New Roman"/>
                <w:i/>
                <w:iCs/>
                <w:color w:val="000000" w:themeColor="text1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uk-UA"/>
              </w:rPr>
              <w:t>«</w:t>
            </w:r>
            <w:hyperlink r:id="rId15" w:history="1">
              <w:r>
                <w:rPr>
                  <w:rStyle w:val="a4"/>
                  <w:rFonts w:cs="Times New Roman"/>
                  <w:color w:val="000000" w:themeColor="text1"/>
                  <w:szCs w:val="28"/>
                  <w:u w:val="none"/>
                  <w:lang w:val="uk-UA"/>
                </w:rPr>
                <w:t>Положення про організацію і проведення контролю результатів навчання здобувачів вищої освіти ОНУі І.І. Мечникова(2020 р.)</w:t>
              </w:r>
            </w:hyperlink>
            <w:r>
              <w:rPr>
                <w:rFonts w:cs="Times New Roman"/>
                <w:szCs w:val="28"/>
                <w:lang w:val="uk-UA"/>
              </w:rPr>
              <w:t xml:space="preserve"> (</w:t>
            </w:r>
            <w:hyperlink r:id="rId16" w:history="1"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http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://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onu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.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edu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.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ua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pub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bank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userfiles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files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/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documents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polozennya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poloz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-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org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-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kontrol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_2022.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lang w:val="de-DE"/>
                </w:rPr>
                <w:t>pdf</w:t>
              </w:r>
            </w:hyperlink>
            <w:r>
              <w:rPr>
                <w:rFonts w:cs="Times New Roman"/>
                <w:szCs w:val="28"/>
                <w:lang w:val="uk-UA"/>
              </w:rPr>
              <w:t>)</w:t>
            </w:r>
          </w:p>
        </w:tc>
      </w:tr>
      <w:tr w:rsidR="008E2564" w:rsidRPr="00981C25" w14:paraId="25C182C0" w14:textId="77777777" w:rsidTr="00FC6486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832FD3" w14:textId="77777777" w:rsidR="008E2564" w:rsidRDefault="00CD3F15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Політика академічної доброчесності </w:t>
            </w:r>
          </w:p>
          <w:p w14:paraId="0ECE7B16" w14:textId="77777777" w:rsidR="008E2564" w:rsidRDefault="008E2564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254AEC5" w14:textId="77777777" w:rsidR="008E2564" w:rsidRDefault="00CD3F1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color w:val="0000FF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Регламентується «</w:t>
            </w:r>
            <w:r>
              <w:rPr>
                <w:rFonts w:cs="Times New Roman"/>
                <w:iCs/>
                <w:szCs w:val="28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>
              <w:rPr>
                <w:rFonts w:cs="Times New Roman"/>
                <w:i/>
                <w:iCs/>
                <w:color w:val="0000FF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(</w:t>
            </w:r>
            <w:r>
              <w:rPr>
                <w:rFonts w:cs="Times New Roman"/>
                <w:iCs/>
                <w:szCs w:val="28"/>
              </w:rPr>
              <w:t>polozhennya</w:t>
            </w:r>
            <w:r>
              <w:rPr>
                <w:rFonts w:cs="Times New Roman"/>
                <w:iCs/>
                <w:szCs w:val="28"/>
                <w:lang w:val="uk-UA"/>
              </w:rPr>
              <w:t>-</w:t>
            </w:r>
            <w:r>
              <w:rPr>
                <w:rFonts w:cs="Times New Roman"/>
                <w:iCs/>
                <w:szCs w:val="28"/>
              </w:rPr>
              <w:t>antiplagiat</w:t>
            </w:r>
            <w:r>
              <w:rPr>
                <w:rFonts w:cs="Times New Roman"/>
                <w:iCs/>
                <w:szCs w:val="28"/>
                <w:lang w:val="uk-UA"/>
              </w:rPr>
              <w:t>-2021.</w:t>
            </w:r>
            <w:r>
              <w:rPr>
                <w:rFonts w:cs="Times New Roman"/>
                <w:iCs/>
                <w:szCs w:val="28"/>
              </w:rPr>
              <w:t>pdf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 (</w:t>
            </w:r>
            <w:r>
              <w:rPr>
                <w:rFonts w:cs="Times New Roman"/>
                <w:iCs/>
                <w:szCs w:val="28"/>
              </w:rPr>
              <w:t>onu</w:t>
            </w:r>
            <w:r>
              <w:rPr>
                <w:rFonts w:cs="Times New Roman"/>
                <w:iCs/>
                <w:szCs w:val="28"/>
                <w:lang w:val="uk-UA"/>
              </w:rPr>
              <w:t>.</w:t>
            </w:r>
            <w:r>
              <w:rPr>
                <w:rFonts w:cs="Times New Roman"/>
                <w:iCs/>
                <w:szCs w:val="28"/>
              </w:rPr>
              <w:t>edu</w:t>
            </w:r>
            <w:r>
              <w:rPr>
                <w:rFonts w:cs="Times New Roman"/>
                <w:iCs/>
                <w:szCs w:val="28"/>
                <w:lang w:val="uk-UA"/>
              </w:rPr>
              <w:t>.</w:t>
            </w:r>
            <w:r>
              <w:rPr>
                <w:rFonts w:cs="Times New Roman"/>
                <w:iCs/>
                <w:szCs w:val="28"/>
              </w:rPr>
              <w:t>ua</w:t>
            </w:r>
            <w:r>
              <w:rPr>
                <w:rFonts w:cs="Times New Roman"/>
                <w:iCs/>
                <w:szCs w:val="28"/>
                <w:lang w:val="uk-UA"/>
              </w:rPr>
              <w:t>)</w:t>
            </w:r>
          </w:p>
        </w:tc>
      </w:tr>
      <w:tr w:rsidR="008E2564" w14:paraId="04849296" w14:textId="77777777" w:rsidTr="00FC6486"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C1C8A9" w14:textId="77777777" w:rsidR="008E2564" w:rsidRDefault="00CD3F15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Використання комп’ютерів/телефо</w:t>
            </w:r>
            <w:r>
              <w:rPr>
                <w:rFonts w:cs="Times New Roman"/>
                <w:sz w:val="27"/>
                <w:szCs w:val="27"/>
              </w:rPr>
              <w:t>-</w:t>
            </w:r>
            <w:r>
              <w:rPr>
                <w:rFonts w:cs="Times New Roman"/>
                <w:sz w:val="27"/>
                <w:szCs w:val="27"/>
                <w:lang w:val="uk-UA"/>
              </w:rPr>
              <w:lastRenderedPageBreak/>
              <w:t xml:space="preserve">нів на занятті </w:t>
            </w:r>
          </w:p>
          <w:p w14:paraId="243BA4C2" w14:textId="77777777" w:rsidR="008E2564" w:rsidRDefault="008E2564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1F2C6425" w14:textId="77777777" w:rsidR="008E2564" w:rsidRDefault="00CD3F15">
            <w:pPr>
              <w:spacing w:after="0" w:line="240" w:lineRule="auto"/>
              <w:jc w:val="both"/>
              <w:rPr>
                <w:rFonts w:cs="Times New Roman"/>
                <w:iCs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lastRenderedPageBreak/>
              <w:t xml:space="preserve">Під час занять не дозволяється користуватися мобільними телефонами, які попередньо мають бути </w:t>
            </w:r>
            <w:r>
              <w:rPr>
                <w:rFonts w:cs="Times New Roman"/>
                <w:iCs/>
                <w:szCs w:val="28"/>
                <w:lang w:val="uk-UA"/>
              </w:rPr>
              <w:lastRenderedPageBreak/>
              <w:t>переведені у беззвучний режим.</w:t>
            </w:r>
          </w:p>
          <w:p w14:paraId="050AA5BA" w14:textId="77777777" w:rsidR="008E2564" w:rsidRDefault="00CD3F15">
            <w:pPr>
              <w:spacing w:after="0" w:line="240" w:lineRule="auto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>Електронні пристрої використовуються лише за умов наявності відповідної вимоги в навчальному завданні.</w:t>
            </w:r>
          </w:p>
        </w:tc>
      </w:tr>
      <w:tr w:rsidR="008E2564" w14:paraId="4F0B05F3" w14:textId="77777777" w:rsidTr="00FC6486">
        <w:tc>
          <w:tcPr>
            <w:tcW w:w="2802" w:type="dxa"/>
            <w:tcBorders>
              <w:top w:val="nil"/>
            </w:tcBorders>
            <w:shd w:val="clear" w:color="auto" w:fill="FFFFFF" w:themeFill="background1"/>
          </w:tcPr>
          <w:p w14:paraId="6CF838F1" w14:textId="77777777" w:rsidR="008E2564" w:rsidRDefault="00CD3F15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lastRenderedPageBreak/>
              <w:t xml:space="preserve">Комунікація </w:t>
            </w:r>
          </w:p>
          <w:p w14:paraId="09AD5517" w14:textId="77777777" w:rsidR="008E2564" w:rsidRDefault="008E2564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A5F73F" w14:textId="77777777" w:rsidR="008E2564" w:rsidRDefault="00CD3F15">
            <w:pPr>
              <w:spacing w:after="0" w:line="240" w:lineRule="auto"/>
              <w:jc w:val="both"/>
              <w:rPr>
                <w:rFonts w:cs="Times New Roman"/>
                <w:iCs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 xml:space="preserve">Всі робочі оголошення або надсилаються через старосту академгрупи на електронну пошту, або через чат академгрупи у </w:t>
            </w:r>
            <w:r>
              <w:rPr>
                <w:rFonts w:cs="Times New Roman"/>
                <w:iCs/>
                <w:szCs w:val="28"/>
                <w:lang w:val="en-US"/>
              </w:rPr>
              <w:t>Viber</w:t>
            </w:r>
            <w:r>
              <w:rPr>
                <w:rFonts w:cs="Times New Roman"/>
                <w:iCs/>
                <w:szCs w:val="28"/>
                <w:lang w:val="uk-UA"/>
              </w:rPr>
              <w:t>/</w:t>
            </w:r>
            <w:r>
              <w:rPr>
                <w:rFonts w:cs="Times New Roman"/>
                <w:iCs/>
                <w:szCs w:val="28"/>
                <w:lang w:val="en-US"/>
              </w:rPr>
              <w:t>Telegram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. Студенти мають регулярно перевіряти повідомлення і вчасно на них реагувати. </w:t>
            </w:r>
          </w:p>
        </w:tc>
      </w:tr>
    </w:tbl>
    <w:p w14:paraId="74F021DA" w14:textId="77777777" w:rsidR="008E2564" w:rsidRDefault="008E2564"/>
    <w:p w14:paraId="3B4F9B96" w14:textId="77777777" w:rsidR="008E2564" w:rsidRDefault="008E2564"/>
    <w:sectPr w:rsidR="008E256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A695" w14:textId="77777777" w:rsidR="000A4D20" w:rsidRDefault="000A4D20">
      <w:pPr>
        <w:spacing w:line="240" w:lineRule="auto"/>
      </w:pPr>
      <w:r>
        <w:separator/>
      </w:r>
    </w:p>
  </w:endnote>
  <w:endnote w:type="continuationSeparator" w:id="0">
    <w:p w14:paraId="3310B1F4" w14:textId="77777777" w:rsidR="000A4D20" w:rsidRDefault="000A4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F143" w14:textId="77777777" w:rsidR="000A4D20" w:rsidRDefault="000A4D20">
      <w:pPr>
        <w:spacing w:after="0"/>
      </w:pPr>
      <w:r>
        <w:separator/>
      </w:r>
    </w:p>
  </w:footnote>
  <w:footnote w:type="continuationSeparator" w:id="0">
    <w:p w14:paraId="6EF54942" w14:textId="77777777" w:rsidR="000A4D20" w:rsidRDefault="000A4D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0D7592"/>
    <w:multiLevelType w:val="singleLevel"/>
    <w:tmpl w:val="F60D759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E716D9"/>
    <w:rsid w:val="000A4D20"/>
    <w:rsid w:val="005E3023"/>
    <w:rsid w:val="008E2564"/>
    <w:rsid w:val="00981C25"/>
    <w:rsid w:val="00AE07AD"/>
    <w:rsid w:val="00C93A93"/>
    <w:rsid w:val="00CD3F15"/>
    <w:rsid w:val="00FC6486"/>
    <w:rsid w:val="0CE716D9"/>
    <w:rsid w:val="43807A56"/>
    <w:rsid w:val="44A7727B"/>
    <w:rsid w:val="5AA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49954"/>
  <w15:docId w15:val="{BD0D093A-6FF6-4581-A713-E4E3F62D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Theme="minorHAns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pPr>
      <w:spacing w:after="120"/>
    </w:p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pPr>
      <w:spacing w:line="276" w:lineRule="auto"/>
    </w:pPr>
    <w:rPr>
      <w:rFonts w:ascii="Arial" w:eastAsia="Times New Roman" w:hAnsi="Arial" w:cs="Arial"/>
      <w:sz w:val="22"/>
      <w:szCs w:val="22"/>
      <w:lang w:eastAsia="uk-UA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eastAsia="Calibri"/>
      <w:sz w:val="24"/>
      <w:szCs w:val="24"/>
    </w:rPr>
  </w:style>
  <w:style w:type="character" w:customStyle="1" w:styleId="dont-break-out">
    <w:name w:val="dont-break-out"/>
    <w:basedOn w:val="a0"/>
  </w:style>
  <w:style w:type="paragraph" w:styleId="a8">
    <w:name w:val="Balloon Text"/>
    <w:basedOn w:val="a"/>
    <w:link w:val="a9"/>
    <w:rsid w:val="0098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1C2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learnersdictionary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erriam-webster.com/words-at-play/rhetorical-devices-list-examp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nu.edu.ua/pub/bank/userfiles/files%20/documents/polozennya/poloz-org-kontrol_202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science/linguistics/Other-relationshi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u.edu.ua/pub/bank/userfiles/files/documents/polozennya/poloz-org-kontrol.pdf" TargetMode="External"/><Relationship Id="rId10" Type="http://schemas.openxmlformats.org/officeDocument/2006/relationships/hyperlink" Target="https://www.britannica.com/science/styli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hnpu.edu.ua/handle/123456789/1932" TargetMode="External"/><Relationship Id="rId14" Type="http://schemas.openxmlformats.org/officeDocument/2006/relationships/hyperlink" Target="http://uastudent.com/stylistics-theoretical-issues-of-stylistic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natalia</cp:lastModifiedBy>
  <cp:revision>2</cp:revision>
  <dcterms:created xsi:type="dcterms:W3CDTF">2023-10-01T15:50:00Z</dcterms:created>
  <dcterms:modified xsi:type="dcterms:W3CDTF">2023-10-01T15:50:00Z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5010138813DA454088C3A842EAA5A8E7_13</vt:lpwstr>
  </property>
</Properties>
</file>