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B6" w:rsidRPr="000D76B6" w:rsidRDefault="000D76B6" w:rsidP="000D76B6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ПРОЄКТ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13097D" w:rsidRPr="00DC52C7" w:rsidRDefault="0013097D" w:rsidP="001309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52C7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13097D" w:rsidRPr="00DC52C7" w:rsidRDefault="0013097D" w:rsidP="001309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52C7">
        <w:rPr>
          <w:rFonts w:ascii="Times New Roman" w:hAnsi="Times New Roman" w:cs="Times New Roman"/>
          <w:b/>
          <w:sz w:val="28"/>
          <w:szCs w:val="28"/>
          <w:lang w:val="uk-UA"/>
        </w:rPr>
        <w:t>Одеський національний університет імені І.І.Мечникова</w:t>
      </w:r>
    </w:p>
    <w:p w:rsidR="008867B8" w:rsidRDefault="008867B8" w:rsidP="0013097D">
      <w:pPr>
        <w:spacing w:line="240" w:lineRule="auto"/>
        <w:ind w:left="4956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4FE9" w:rsidRPr="00DC52C7" w:rsidRDefault="00454FE9" w:rsidP="0013097D">
      <w:pPr>
        <w:spacing w:line="240" w:lineRule="auto"/>
        <w:ind w:left="4956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097D" w:rsidRPr="00DC52C7" w:rsidRDefault="0013097D" w:rsidP="008867B8">
      <w:pPr>
        <w:spacing w:line="240" w:lineRule="auto"/>
        <w:ind w:left="4395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52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ЗАТВЕРДЖЕНО </w:t>
      </w:r>
    </w:p>
    <w:p w:rsidR="0013097D" w:rsidRPr="00DC52C7" w:rsidRDefault="0013097D" w:rsidP="008867B8">
      <w:pPr>
        <w:spacing w:line="240" w:lineRule="auto"/>
        <w:ind w:left="4395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C52C7">
        <w:rPr>
          <w:rFonts w:ascii="Times New Roman" w:hAnsi="Times New Roman" w:cs="Times New Roman"/>
          <w:sz w:val="28"/>
          <w:szCs w:val="28"/>
          <w:lang w:val="uk-UA"/>
        </w:rPr>
        <w:t>Вченою радою ОНУ ім</w:t>
      </w:r>
      <w:r w:rsidR="008867B8" w:rsidRPr="00DC52C7">
        <w:rPr>
          <w:rFonts w:ascii="Times New Roman" w:hAnsi="Times New Roman" w:cs="Times New Roman"/>
          <w:sz w:val="28"/>
          <w:szCs w:val="28"/>
          <w:lang w:val="uk-UA"/>
        </w:rPr>
        <w:t>ені</w:t>
      </w:r>
      <w:r w:rsidRPr="00DC52C7">
        <w:rPr>
          <w:rFonts w:ascii="Times New Roman" w:hAnsi="Times New Roman" w:cs="Times New Roman"/>
          <w:sz w:val="28"/>
          <w:szCs w:val="28"/>
          <w:lang w:val="uk-UA"/>
        </w:rPr>
        <w:t xml:space="preserve"> І.І. Мечникова</w:t>
      </w:r>
    </w:p>
    <w:p w:rsidR="008867B8" w:rsidRPr="00DC52C7" w:rsidRDefault="008867B8" w:rsidP="008867B8">
      <w:pPr>
        <w:spacing w:line="240" w:lineRule="auto"/>
        <w:ind w:left="4395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C52C7">
        <w:rPr>
          <w:rFonts w:ascii="Times New Roman" w:hAnsi="Times New Roman" w:cs="Times New Roman"/>
          <w:sz w:val="28"/>
          <w:szCs w:val="28"/>
          <w:lang w:val="uk-UA"/>
        </w:rPr>
        <w:t>Голова вченої ради ___</w:t>
      </w:r>
      <w:r w:rsidR="003D478C" w:rsidRPr="00DC52C7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DC52C7">
        <w:rPr>
          <w:rFonts w:ascii="Times New Roman" w:hAnsi="Times New Roman" w:cs="Times New Roman"/>
          <w:sz w:val="28"/>
          <w:szCs w:val="28"/>
          <w:lang w:val="uk-UA"/>
        </w:rPr>
        <w:t>__Вячеслав ТРУБА</w:t>
      </w:r>
    </w:p>
    <w:p w:rsidR="0013097D" w:rsidRPr="00DC52C7" w:rsidRDefault="008867B8" w:rsidP="008867B8">
      <w:pPr>
        <w:spacing w:line="240" w:lineRule="auto"/>
        <w:ind w:left="4395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C52C7">
        <w:rPr>
          <w:rFonts w:ascii="Times New Roman" w:hAnsi="Times New Roman" w:cs="Times New Roman"/>
          <w:sz w:val="28"/>
          <w:szCs w:val="28"/>
          <w:lang w:val="uk-UA"/>
        </w:rPr>
        <w:t>(п</w:t>
      </w:r>
      <w:r w:rsidR="0013097D" w:rsidRPr="00DC52C7">
        <w:rPr>
          <w:rFonts w:ascii="Times New Roman" w:hAnsi="Times New Roman" w:cs="Times New Roman"/>
          <w:sz w:val="28"/>
          <w:szCs w:val="28"/>
          <w:lang w:val="uk-UA"/>
        </w:rPr>
        <w:t xml:space="preserve">ротокол № ___ від </w:t>
      </w:r>
      <w:r w:rsidR="00B01ADA">
        <w:rPr>
          <w:rFonts w:ascii="Times New Roman" w:hAnsi="Times New Roman" w:cs="Times New Roman"/>
          <w:sz w:val="28"/>
          <w:szCs w:val="28"/>
          <w:lang w:val="uk-UA"/>
        </w:rPr>
        <w:t>«___»</w:t>
      </w:r>
      <w:r w:rsidR="0013097D" w:rsidRPr="00DC52C7">
        <w:rPr>
          <w:rFonts w:ascii="Times New Roman" w:hAnsi="Times New Roman" w:cs="Times New Roman"/>
          <w:sz w:val="28"/>
          <w:szCs w:val="28"/>
          <w:lang w:val="uk-UA"/>
        </w:rPr>
        <w:t>_________ 202</w:t>
      </w:r>
      <w:r w:rsidR="000D76B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3097D" w:rsidRPr="00DC52C7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DC52C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867B8" w:rsidRPr="00DC52C7" w:rsidRDefault="008867B8" w:rsidP="008867B8">
      <w:pPr>
        <w:spacing w:line="240" w:lineRule="auto"/>
        <w:ind w:left="4395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867B8" w:rsidRPr="00DC52C7" w:rsidRDefault="008867B8" w:rsidP="008867B8">
      <w:pPr>
        <w:spacing w:line="240" w:lineRule="auto"/>
        <w:ind w:left="4395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C117DA" w:rsidRPr="00DC52C7" w:rsidRDefault="00C117DA" w:rsidP="008867B8">
      <w:pPr>
        <w:spacing w:line="240" w:lineRule="auto"/>
        <w:ind w:left="4395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C52C7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r w:rsidR="005F63EB" w:rsidRPr="00DC52C7">
        <w:rPr>
          <w:rFonts w:ascii="Times New Roman" w:hAnsi="Times New Roman" w:cs="Times New Roman"/>
          <w:sz w:val="28"/>
          <w:szCs w:val="28"/>
          <w:lang w:val="uk-UA"/>
        </w:rPr>
        <w:t>-професійна</w:t>
      </w:r>
      <w:r w:rsidR="008867B8" w:rsidRPr="00DC52C7">
        <w:rPr>
          <w:rFonts w:ascii="Times New Roman" w:hAnsi="Times New Roman" w:cs="Times New Roman"/>
          <w:sz w:val="28"/>
          <w:szCs w:val="28"/>
          <w:lang w:val="uk-UA"/>
        </w:rPr>
        <w:t xml:space="preserve"> програма вводиться в дію</w:t>
      </w:r>
    </w:p>
    <w:p w:rsidR="008867B8" w:rsidRPr="00DC52C7" w:rsidRDefault="008867B8" w:rsidP="008867B8">
      <w:pPr>
        <w:spacing w:line="240" w:lineRule="auto"/>
        <w:ind w:left="4395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C52C7">
        <w:rPr>
          <w:rFonts w:ascii="Times New Roman" w:hAnsi="Times New Roman" w:cs="Times New Roman"/>
          <w:sz w:val="28"/>
          <w:szCs w:val="28"/>
          <w:lang w:val="uk-UA"/>
        </w:rPr>
        <w:t xml:space="preserve"> з «____» ____ 20___р.</w:t>
      </w:r>
    </w:p>
    <w:p w:rsidR="008867B8" w:rsidRPr="00DC52C7" w:rsidRDefault="008867B8" w:rsidP="008867B8">
      <w:pPr>
        <w:spacing w:line="240" w:lineRule="auto"/>
        <w:ind w:left="4395"/>
        <w:contextualSpacing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DC52C7">
        <w:rPr>
          <w:rFonts w:ascii="Times New Roman" w:hAnsi="Times New Roman" w:cs="Times New Roman"/>
          <w:sz w:val="28"/>
          <w:szCs w:val="28"/>
          <w:lang w:val="uk-UA"/>
        </w:rPr>
        <w:t>Ректор ______</w:t>
      </w:r>
      <w:r w:rsidR="000D2A56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DC52C7">
        <w:rPr>
          <w:rFonts w:ascii="Times New Roman" w:hAnsi="Times New Roman" w:cs="Times New Roman"/>
          <w:sz w:val="28"/>
          <w:szCs w:val="28"/>
          <w:lang w:val="uk-UA"/>
        </w:rPr>
        <w:t xml:space="preserve">Вячеслав </w:t>
      </w:r>
      <w:r w:rsidRPr="00DC52C7">
        <w:rPr>
          <w:rFonts w:ascii="Times New Roman" w:hAnsi="Times New Roman" w:cs="Times New Roman"/>
          <w:caps/>
          <w:sz w:val="28"/>
          <w:szCs w:val="28"/>
          <w:lang w:val="uk-UA"/>
        </w:rPr>
        <w:t>Труба</w:t>
      </w:r>
    </w:p>
    <w:p w:rsidR="0013097D" w:rsidRPr="00DC52C7" w:rsidRDefault="008867B8" w:rsidP="008867B8">
      <w:pPr>
        <w:spacing w:line="240" w:lineRule="auto"/>
        <w:ind w:left="4395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C52C7">
        <w:rPr>
          <w:rFonts w:ascii="Times New Roman" w:hAnsi="Times New Roman" w:cs="Times New Roman"/>
          <w:sz w:val="28"/>
          <w:szCs w:val="28"/>
          <w:lang w:val="uk-UA"/>
        </w:rPr>
        <w:t>(наказ №_____ від «___»______202</w:t>
      </w:r>
      <w:r w:rsidR="000D76B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C52C7">
        <w:rPr>
          <w:rFonts w:ascii="Times New Roman" w:hAnsi="Times New Roman" w:cs="Times New Roman"/>
          <w:sz w:val="28"/>
          <w:szCs w:val="28"/>
          <w:lang w:val="uk-UA"/>
        </w:rPr>
        <w:t>р.)</w:t>
      </w:r>
    </w:p>
    <w:p w:rsidR="0013097D" w:rsidRPr="00DC52C7" w:rsidRDefault="0013097D" w:rsidP="008867B8">
      <w:pPr>
        <w:spacing w:line="360" w:lineRule="auto"/>
        <w:ind w:left="4395"/>
        <w:rPr>
          <w:rFonts w:ascii="Times New Roman" w:hAnsi="Times New Roman" w:cs="Times New Roman"/>
          <w:sz w:val="28"/>
          <w:szCs w:val="28"/>
          <w:lang w:val="uk-UA"/>
        </w:rPr>
      </w:pPr>
      <w:r w:rsidRPr="00DC52C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3097D" w:rsidRPr="00DC52C7" w:rsidRDefault="0013097D" w:rsidP="0013097D">
      <w:pPr>
        <w:spacing w:line="360" w:lineRule="auto"/>
        <w:ind w:left="450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3097D" w:rsidRPr="00DC52C7" w:rsidRDefault="0013097D" w:rsidP="001309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52C7">
        <w:rPr>
          <w:rFonts w:ascii="Times New Roman" w:hAnsi="Times New Roman" w:cs="Times New Roman"/>
          <w:b/>
          <w:sz w:val="28"/>
          <w:szCs w:val="28"/>
          <w:lang w:val="uk-UA"/>
        </w:rPr>
        <w:t>ОСВІТНЬО-ПРОФЕСІЙНА ПРОГРАМА</w:t>
      </w:r>
    </w:p>
    <w:p w:rsidR="0013097D" w:rsidRPr="00DC52C7" w:rsidRDefault="008867B8" w:rsidP="0013097D">
      <w:pPr>
        <w:ind w:right="-14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52C7">
        <w:rPr>
          <w:rFonts w:ascii="Times New Roman" w:hAnsi="Times New Roman" w:cs="Times New Roman"/>
          <w:b/>
          <w:sz w:val="28"/>
          <w:szCs w:val="28"/>
          <w:lang w:val="uk-UA" w:eastAsia="uk-UA"/>
        </w:rPr>
        <w:t>«</w:t>
      </w:r>
      <w:r w:rsidR="0013097D" w:rsidRPr="00DC52C7">
        <w:rPr>
          <w:rFonts w:ascii="Times New Roman" w:hAnsi="Times New Roman" w:cs="Times New Roman"/>
          <w:b/>
          <w:sz w:val="28"/>
          <w:szCs w:val="28"/>
          <w:lang w:val="uk-UA" w:eastAsia="uk-UA"/>
        </w:rPr>
        <w:t>ОСВІТНІ, ПЕДАГОГІЧНІ НАУКИ</w:t>
      </w:r>
      <w:r w:rsidRPr="00DC52C7">
        <w:rPr>
          <w:rFonts w:ascii="Times New Roman" w:hAnsi="Times New Roman" w:cs="Times New Roman"/>
          <w:b/>
          <w:sz w:val="28"/>
          <w:szCs w:val="28"/>
          <w:lang w:val="uk-UA" w:eastAsia="uk-UA"/>
        </w:rPr>
        <w:t>»</w:t>
      </w:r>
    </w:p>
    <w:p w:rsidR="008867B8" w:rsidRPr="00DC52C7" w:rsidRDefault="008867B8" w:rsidP="008867B8">
      <w:pPr>
        <w:pStyle w:val="210"/>
        <w:shd w:val="clear" w:color="auto" w:fill="auto"/>
        <w:tabs>
          <w:tab w:val="left" w:pos="3830"/>
        </w:tabs>
        <w:spacing w:after="0" w:line="322" w:lineRule="exact"/>
        <w:ind w:left="993"/>
        <w:rPr>
          <w:sz w:val="28"/>
          <w:szCs w:val="28"/>
          <w:lang w:val="uk-UA" w:eastAsia="uk-UA"/>
        </w:rPr>
      </w:pPr>
      <w:r w:rsidRPr="00DC52C7">
        <w:rPr>
          <w:sz w:val="28"/>
          <w:szCs w:val="28"/>
          <w:lang w:val="uk-UA" w:eastAsia="uk-UA"/>
        </w:rPr>
        <w:t>другого (магістерського) рівня вищої освіти</w:t>
      </w:r>
    </w:p>
    <w:p w:rsidR="0013097D" w:rsidRPr="00DC52C7" w:rsidRDefault="008867B8" w:rsidP="008867B8">
      <w:pPr>
        <w:pStyle w:val="210"/>
        <w:shd w:val="clear" w:color="auto" w:fill="auto"/>
        <w:tabs>
          <w:tab w:val="left" w:pos="3830"/>
        </w:tabs>
        <w:spacing w:after="0" w:line="322" w:lineRule="exact"/>
        <w:ind w:left="993"/>
        <w:rPr>
          <w:sz w:val="28"/>
          <w:szCs w:val="28"/>
          <w:lang w:val="uk-UA" w:eastAsia="uk-UA"/>
        </w:rPr>
      </w:pPr>
      <w:r w:rsidRPr="00DC52C7">
        <w:rPr>
          <w:sz w:val="28"/>
          <w:szCs w:val="28"/>
          <w:lang w:val="uk-UA" w:eastAsia="uk-UA"/>
        </w:rPr>
        <w:t xml:space="preserve">за спеціальністю </w:t>
      </w:r>
      <w:r w:rsidRPr="00DC52C7">
        <w:rPr>
          <w:sz w:val="28"/>
          <w:szCs w:val="28"/>
          <w:u w:val="single"/>
          <w:lang w:val="uk-UA" w:eastAsia="uk-UA"/>
        </w:rPr>
        <w:t>011 Освітні, педагогічні науки</w:t>
      </w:r>
    </w:p>
    <w:p w:rsidR="008867B8" w:rsidRPr="00DC52C7" w:rsidRDefault="008867B8" w:rsidP="008867B8">
      <w:pPr>
        <w:pStyle w:val="210"/>
        <w:shd w:val="clear" w:color="auto" w:fill="auto"/>
        <w:tabs>
          <w:tab w:val="left" w:pos="3830"/>
        </w:tabs>
        <w:spacing w:after="0" w:line="322" w:lineRule="exact"/>
        <w:ind w:left="993"/>
        <w:rPr>
          <w:sz w:val="28"/>
          <w:szCs w:val="28"/>
          <w:lang w:val="uk-UA" w:eastAsia="uk-UA"/>
        </w:rPr>
      </w:pPr>
      <w:r w:rsidRPr="00DC52C7">
        <w:rPr>
          <w:sz w:val="28"/>
          <w:szCs w:val="28"/>
          <w:lang w:val="uk-UA" w:eastAsia="uk-UA"/>
        </w:rPr>
        <w:t xml:space="preserve">галузь знань </w:t>
      </w:r>
      <w:r w:rsidRPr="00DC52C7">
        <w:rPr>
          <w:sz w:val="28"/>
          <w:szCs w:val="28"/>
          <w:u w:val="single"/>
          <w:lang w:val="uk-UA" w:eastAsia="uk-UA"/>
        </w:rPr>
        <w:t>01 Освіта/Педагогіка</w:t>
      </w:r>
    </w:p>
    <w:p w:rsidR="008867B8" w:rsidRPr="00DC52C7" w:rsidRDefault="008867B8" w:rsidP="008867B8">
      <w:pPr>
        <w:pStyle w:val="210"/>
        <w:shd w:val="clear" w:color="auto" w:fill="auto"/>
        <w:tabs>
          <w:tab w:val="left" w:pos="3830"/>
        </w:tabs>
        <w:spacing w:after="0" w:line="322" w:lineRule="exact"/>
        <w:ind w:left="993"/>
        <w:rPr>
          <w:sz w:val="28"/>
          <w:szCs w:val="28"/>
          <w:u w:val="single"/>
          <w:lang w:val="uk-UA" w:eastAsia="uk-UA"/>
        </w:rPr>
      </w:pPr>
      <w:r w:rsidRPr="00DC52C7">
        <w:rPr>
          <w:sz w:val="28"/>
          <w:szCs w:val="28"/>
          <w:lang w:val="uk-UA" w:eastAsia="uk-UA"/>
        </w:rPr>
        <w:t xml:space="preserve">Освітня кваліфікація </w:t>
      </w:r>
      <w:r w:rsidRPr="00DC52C7">
        <w:rPr>
          <w:sz w:val="28"/>
          <w:szCs w:val="28"/>
          <w:u w:val="single"/>
          <w:lang w:val="uk-UA" w:eastAsia="uk-UA"/>
        </w:rPr>
        <w:t>магістр освітніх, педагогічних наук</w:t>
      </w:r>
    </w:p>
    <w:p w:rsidR="008867B8" w:rsidRPr="00DC52C7" w:rsidRDefault="008867B8" w:rsidP="0013097D">
      <w:pPr>
        <w:pStyle w:val="210"/>
        <w:shd w:val="clear" w:color="auto" w:fill="auto"/>
        <w:tabs>
          <w:tab w:val="left" w:pos="3830"/>
        </w:tabs>
        <w:spacing w:after="0" w:line="322" w:lineRule="exact"/>
        <w:ind w:left="993"/>
        <w:jc w:val="left"/>
        <w:rPr>
          <w:sz w:val="28"/>
          <w:szCs w:val="28"/>
          <w:lang w:val="uk-UA" w:eastAsia="uk-UA"/>
        </w:rPr>
      </w:pPr>
    </w:p>
    <w:p w:rsidR="0013097D" w:rsidRPr="00DC52C7" w:rsidRDefault="0013097D" w:rsidP="001309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097D" w:rsidRPr="00DC52C7" w:rsidRDefault="0013097D" w:rsidP="005E5FF5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C52C7">
        <w:rPr>
          <w:rFonts w:ascii="Times New Roman" w:hAnsi="Times New Roman" w:cs="Times New Roman"/>
          <w:sz w:val="28"/>
          <w:szCs w:val="28"/>
          <w:lang w:val="uk-UA"/>
        </w:rPr>
        <w:t xml:space="preserve">Гарант </w:t>
      </w:r>
      <w:r w:rsidR="008867B8" w:rsidRPr="00DC52C7">
        <w:rPr>
          <w:rFonts w:ascii="Times New Roman" w:hAnsi="Times New Roman" w:cs="Times New Roman"/>
          <w:sz w:val="28"/>
          <w:szCs w:val="28"/>
          <w:lang w:val="uk-UA"/>
        </w:rPr>
        <w:t>освітньої програми:</w:t>
      </w:r>
      <w:r w:rsidRPr="00DC52C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C52C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E5FF5" w:rsidRDefault="00C117DA" w:rsidP="005E5FF5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C52C7">
        <w:rPr>
          <w:rFonts w:ascii="Times New Roman" w:hAnsi="Times New Roman" w:cs="Times New Roman"/>
          <w:sz w:val="28"/>
          <w:szCs w:val="28"/>
          <w:lang w:val="uk-UA"/>
        </w:rPr>
        <w:t>доцент,</w:t>
      </w:r>
      <w:r w:rsidR="0013097D" w:rsidRPr="00DC52C7">
        <w:rPr>
          <w:rFonts w:ascii="Times New Roman" w:hAnsi="Times New Roman" w:cs="Times New Roman"/>
          <w:sz w:val="28"/>
          <w:szCs w:val="28"/>
          <w:lang w:val="uk-UA"/>
        </w:rPr>
        <w:t xml:space="preserve">кандидат педагогічних наук, </w:t>
      </w:r>
      <w:r w:rsidR="0013097D" w:rsidRPr="00DC52C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3097D" w:rsidRPr="00DC52C7" w:rsidRDefault="005E5FF5" w:rsidP="006B349A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3097D" w:rsidRPr="00DC52C7">
        <w:rPr>
          <w:rFonts w:ascii="Times New Roman" w:hAnsi="Times New Roman" w:cs="Times New Roman"/>
          <w:sz w:val="28"/>
          <w:szCs w:val="28"/>
          <w:lang w:val="uk-UA"/>
        </w:rPr>
        <w:t>оцент кафедри</w:t>
      </w:r>
      <w:r w:rsidR="000D76B6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освіти та соціальної реабілітації</w:t>
      </w:r>
      <w:r w:rsidR="0013097D" w:rsidRPr="00DC52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097D" w:rsidRPr="00DC52C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3097D" w:rsidRPr="00DC52C7" w:rsidRDefault="007570A2" w:rsidP="00C117DA">
      <w:pPr>
        <w:spacing w:line="240" w:lineRule="auto"/>
        <w:ind w:left="4678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13097D" w:rsidRPr="00DC52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7FD1" w:rsidRPr="00DC52C7">
        <w:rPr>
          <w:rFonts w:ascii="Times New Roman" w:hAnsi="Times New Roman" w:cs="Times New Roman"/>
          <w:sz w:val="28"/>
          <w:szCs w:val="28"/>
          <w:lang w:val="uk-UA"/>
        </w:rPr>
        <w:t>Лілія ВЄЙЛАНДЄ</w:t>
      </w:r>
      <w:r w:rsidR="0013097D" w:rsidRPr="00DC52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097D" w:rsidRPr="00DC52C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3097D" w:rsidRPr="00DC52C7" w:rsidRDefault="0013097D" w:rsidP="0013097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867B8" w:rsidRPr="00DC52C7" w:rsidRDefault="008867B8" w:rsidP="0013097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3097D" w:rsidRPr="00DC52C7" w:rsidRDefault="0013097D" w:rsidP="0013097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3097D" w:rsidRPr="00DC52C7" w:rsidRDefault="008867B8" w:rsidP="0013097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52C7">
        <w:rPr>
          <w:rFonts w:ascii="Times New Roman" w:hAnsi="Times New Roman" w:cs="Times New Roman"/>
          <w:sz w:val="28"/>
          <w:szCs w:val="28"/>
          <w:lang w:val="uk-UA"/>
        </w:rPr>
        <w:t>Одеса</w:t>
      </w:r>
      <w:r w:rsidR="00B01ADA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13097D" w:rsidRPr="00DC52C7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0D76B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C52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097D" w:rsidRDefault="0013097D" w:rsidP="0013097D">
      <w:pPr>
        <w:rPr>
          <w:lang w:val="uk-UA"/>
        </w:rPr>
      </w:pPr>
    </w:p>
    <w:p w:rsidR="008513AF" w:rsidRDefault="008513AF" w:rsidP="0013097D">
      <w:pPr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13097D" w:rsidRPr="00DC52C7" w:rsidRDefault="0013097D" w:rsidP="0013097D">
      <w:pPr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C52C7">
        <w:rPr>
          <w:rFonts w:ascii="Times New Roman" w:hAnsi="Times New Roman" w:cs="Times New Roman"/>
          <w:b/>
          <w:caps/>
          <w:sz w:val="28"/>
          <w:szCs w:val="28"/>
          <w:lang w:val="uk-UA"/>
        </w:rPr>
        <w:lastRenderedPageBreak/>
        <w:t>Лист</w:t>
      </w:r>
      <w:r w:rsidR="00B01ADA">
        <w:rPr>
          <w:rFonts w:ascii="Times New Roman" w:hAnsi="Times New Roman" w:cs="Times New Roman"/>
          <w:b/>
          <w:caps/>
          <w:sz w:val="28"/>
          <w:szCs w:val="28"/>
          <w:lang w:val="uk-UA"/>
        </w:rPr>
        <w:t>-</w:t>
      </w:r>
      <w:r w:rsidRPr="00DC52C7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погодження </w:t>
      </w:r>
    </w:p>
    <w:p w:rsidR="0013097D" w:rsidRPr="00DC52C7" w:rsidRDefault="0013097D" w:rsidP="0013097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52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освітньо-професійної програми </w:t>
      </w:r>
      <w:r w:rsidR="00C117DA" w:rsidRPr="00DC52C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DC52C7">
        <w:rPr>
          <w:rFonts w:ascii="Times New Roman" w:hAnsi="Times New Roman" w:cs="Times New Roman"/>
          <w:b/>
          <w:sz w:val="28"/>
          <w:szCs w:val="28"/>
          <w:lang w:val="uk-UA" w:eastAsia="uk-UA"/>
        </w:rPr>
        <w:t>Освітні, педагогічні науки</w:t>
      </w:r>
      <w:r w:rsidR="00C117DA" w:rsidRPr="00DC52C7">
        <w:rPr>
          <w:rFonts w:ascii="Times New Roman" w:hAnsi="Times New Roman" w:cs="Times New Roman"/>
          <w:b/>
          <w:sz w:val="28"/>
          <w:szCs w:val="28"/>
          <w:lang w:val="uk-UA" w:eastAsia="uk-UA"/>
        </w:rPr>
        <w:t>»</w:t>
      </w:r>
    </w:p>
    <w:p w:rsidR="0013097D" w:rsidRPr="00B01ADA" w:rsidRDefault="0013097D" w:rsidP="0013097D">
      <w:pPr>
        <w:ind w:right="-14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A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другого (магістерського) рівня вищої освіти </w:t>
      </w:r>
    </w:p>
    <w:p w:rsidR="003239EC" w:rsidRPr="00DC52C7" w:rsidRDefault="003239EC" w:rsidP="003239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39EC" w:rsidRPr="00DC52C7" w:rsidRDefault="003239EC" w:rsidP="003239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39EC" w:rsidRPr="00DC52C7" w:rsidRDefault="003239EC" w:rsidP="003239EC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52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ІНІЦІЙОВАНО </w:t>
      </w:r>
      <w:r w:rsidR="00C117DA" w:rsidRPr="00DC52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</w:t>
      </w:r>
      <w:r w:rsidR="00C84630" w:rsidRPr="00DC52C7">
        <w:rPr>
          <w:rFonts w:ascii="Times New Roman" w:hAnsi="Times New Roman" w:cs="Times New Roman"/>
          <w:sz w:val="28"/>
          <w:szCs w:val="28"/>
          <w:lang w:val="uk-UA"/>
        </w:rPr>
        <w:t xml:space="preserve">робочою </w:t>
      </w:r>
      <w:r w:rsidRPr="00DC52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групою освітньої програми від </w:t>
      </w:r>
      <w:r w:rsidR="00C117DA" w:rsidRPr="00DC52C7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F224B1">
        <w:rPr>
          <w:rFonts w:ascii="Times New Roman" w:hAnsi="Times New Roman" w:cs="Times New Roman"/>
          <w:bCs/>
          <w:sz w:val="28"/>
          <w:szCs w:val="28"/>
          <w:lang w:val="uk-UA"/>
        </w:rPr>
        <w:t>26</w:t>
      </w:r>
      <w:r w:rsidR="00C117DA" w:rsidRPr="00DC52C7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E031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224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лютого </w:t>
      </w:r>
      <w:r w:rsidRPr="00DC52C7">
        <w:rPr>
          <w:rFonts w:ascii="Times New Roman" w:hAnsi="Times New Roman" w:cs="Times New Roman"/>
          <w:bCs/>
          <w:sz w:val="28"/>
          <w:szCs w:val="28"/>
          <w:lang w:val="uk-UA"/>
        </w:rPr>
        <w:t>202</w:t>
      </w:r>
      <w:r w:rsidR="00F224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 </w:t>
      </w:r>
      <w:r w:rsidRPr="00DC52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р. </w:t>
      </w:r>
    </w:p>
    <w:p w:rsidR="003239EC" w:rsidRPr="00DC52C7" w:rsidRDefault="003239EC" w:rsidP="003239EC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239EC" w:rsidRPr="00DC52C7" w:rsidRDefault="003239EC" w:rsidP="003239EC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52C7">
        <w:rPr>
          <w:rFonts w:ascii="Times New Roman" w:hAnsi="Times New Roman" w:cs="Times New Roman"/>
          <w:bCs/>
          <w:sz w:val="28"/>
          <w:szCs w:val="28"/>
          <w:lang w:val="uk-UA"/>
        </w:rPr>
        <w:t>Гарант освітнь</w:t>
      </w:r>
      <w:r w:rsidR="00E031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ої програми                   </w:t>
      </w:r>
      <w:r w:rsidRPr="00DC52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</w:t>
      </w:r>
      <w:r w:rsidR="00C117DA" w:rsidRPr="00DC52C7">
        <w:rPr>
          <w:rFonts w:ascii="Times New Roman" w:hAnsi="Times New Roman" w:cs="Times New Roman"/>
          <w:bCs/>
          <w:sz w:val="28"/>
          <w:szCs w:val="28"/>
          <w:lang w:val="uk-UA"/>
        </w:rPr>
        <w:t>Лілія ВЄЙЛАНДЄ</w:t>
      </w:r>
    </w:p>
    <w:p w:rsidR="003239EC" w:rsidRPr="00DC52C7" w:rsidRDefault="003239EC" w:rsidP="003239EC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p w:rsidR="0013097D" w:rsidRPr="00DC52C7" w:rsidRDefault="0013097D" w:rsidP="0013097D">
      <w:pPr>
        <w:spacing w:line="240" w:lineRule="auto"/>
        <w:ind w:left="4956"/>
        <w:contextualSpacing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3239EC" w:rsidRPr="00DC52C7" w:rsidRDefault="0013097D" w:rsidP="003239EC">
      <w:pPr>
        <w:spacing w:line="240" w:lineRule="auto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C52C7">
        <w:rPr>
          <w:rFonts w:ascii="Times New Roman" w:hAnsi="Times New Roman" w:cs="Times New Roman"/>
          <w:b/>
          <w:caps/>
          <w:sz w:val="28"/>
          <w:szCs w:val="28"/>
          <w:lang w:val="uk-UA"/>
        </w:rPr>
        <w:t>СХВАЛЕНО</w:t>
      </w:r>
      <w:r w:rsidR="003239EC" w:rsidRPr="00DC52C7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 </w:t>
      </w:r>
    </w:p>
    <w:p w:rsidR="0013097D" w:rsidRPr="00DC52C7" w:rsidRDefault="003239EC" w:rsidP="003239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2C7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r w:rsidR="0013097D" w:rsidRPr="00DC52C7">
        <w:rPr>
          <w:rFonts w:ascii="Times New Roman" w:hAnsi="Times New Roman" w:cs="Times New Roman"/>
          <w:sz w:val="28"/>
          <w:szCs w:val="28"/>
          <w:lang w:val="uk-UA"/>
        </w:rPr>
        <w:t xml:space="preserve">-методичною </w:t>
      </w:r>
      <w:r w:rsidRPr="00DC52C7">
        <w:rPr>
          <w:rFonts w:ascii="Times New Roman" w:hAnsi="Times New Roman" w:cs="Times New Roman"/>
          <w:sz w:val="28"/>
          <w:szCs w:val="28"/>
          <w:lang w:val="uk-UA"/>
        </w:rPr>
        <w:t xml:space="preserve">комісією факультету </w:t>
      </w:r>
      <w:r w:rsidR="00C117DA" w:rsidRPr="00DC52C7">
        <w:rPr>
          <w:rFonts w:ascii="Times New Roman" w:hAnsi="Times New Roman" w:cs="Times New Roman"/>
          <w:sz w:val="28"/>
          <w:szCs w:val="28"/>
          <w:lang w:val="uk-UA"/>
        </w:rPr>
        <w:t>психології та соціальної роботи</w:t>
      </w:r>
    </w:p>
    <w:p w:rsidR="0013097D" w:rsidRPr="00DC52C7" w:rsidRDefault="00C117DA" w:rsidP="003239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2C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3097D" w:rsidRPr="00DC52C7">
        <w:rPr>
          <w:rFonts w:ascii="Times New Roman" w:hAnsi="Times New Roman" w:cs="Times New Roman"/>
          <w:sz w:val="28"/>
          <w:szCs w:val="28"/>
          <w:lang w:val="uk-UA"/>
        </w:rPr>
        <w:t xml:space="preserve">ротокол № </w:t>
      </w:r>
      <w:r w:rsidR="00E031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301C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13097D" w:rsidRPr="00DC52C7">
        <w:rPr>
          <w:rFonts w:ascii="Times New Roman" w:hAnsi="Times New Roman" w:cs="Times New Roman"/>
          <w:sz w:val="28"/>
          <w:szCs w:val="28"/>
          <w:lang w:val="uk-UA"/>
        </w:rPr>
        <w:t xml:space="preserve"> від «</w:t>
      </w:r>
      <w:r w:rsidR="00E031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301C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13097D" w:rsidRPr="00DC52C7">
        <w:rPr>
          <w:rFonts w:ascii="Times New Roman" w:hAnsi="Times New Roman" w:cs="Times New Roman"/>
          <w:sz w:val="28"/>
          <w:szCs w:val="28"/>
          <w:lang w:val="uk-UA"/>
        </w:rPr>
        <w:t xml:space="preserve"> » </w:t>
      </w:r>
      <w:r w:rsidR="00D3301C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E031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097D" w:rsidRPr="00DC52C7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F224B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3097D" w:rsidRPr="00DC52C7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3239EC" w:rsidRPr="00DC52C7" w:rsidRDefault="003239EC" w:rsidP="003239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17DA" w:rsidRPr="00DC52C7" w:rsidRDefault="003239EC" w:rsidP="00C117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2C7">
        <w:rPr>
          <w:rFonts w:ascii="Times New Roman" w:hAnsi="Times New Roman" w:cs="Times New Roman"/>
          <w:sz w:val="28"/>
          <w:szCs w:val="28"/>
          <w:lang w:val="uk-UA"/>
        </w:rPr>
        <w:t xml:space="preserve">Голова НМК факультету </w:t>
      </w:r>
      <w:r w:rsidR="00C117DA" w:rsidRPr="00DC52C7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психології та соціальної роботи </w:t>
      </w:r>
    </w:p>
    <w:p w:rsidR="003239EC" w:rsidRPr="00DC52C7" w:rsidRDefault="003239EC" w:rsidP="00C117DA">
      <w:pPr>
        <w:spacing w:line="240" w:lineRule="auto"/>
        <w:ind w:left="4395"/>
        <w:contextualSpacing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DC52C7">
        <w:rPr>
          <w:rFonts w:ascii="Times New Roman" w:hAnsi="Times New Roman" w:cs="Times New Roman"/>
          <w:sz w:val="28"/>
          <w:szCs w:val="28"/>
          <w:lang w:val="uk-UA"/>
        </w:rPr>
        <w:t xml:space="preserve"> _________     </w:t>
      </w:r>
      <w:r w:rsidR="00C117DA" w:rsidRPr="00DC52C7">
        <w:rPr>
          <w:rFonts w:ascii="Times New Roman" w:hAnsi="Times New Roman" w:cs="Times New Roman"/>
          <w:sz w:val="28"/>
          <w:szCs w:val="28"/>
          <w:lang w:val="uk-UA"/>
        </w:rPr>
        <w:t>Маргарита КРЕМЕНЧУЦЬКА</w:t>
      </w:r>
    </w:p>
    <w:p w:rsidR="003239EC" w:rsidRPr="00DC52C7" w:rsidRDefault="003239EC" w:rsidP="003239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3239EC" w:rsidRPr="00DC52C7" w:rsidRDefault="003239EC" w:rsidP="003239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39EC" w:rsidRPr="00DC52C7" w:rsidRDefault="003239EC" w:rsidP="003239EC">
      <w:pPr>
        <w:spacing w:line="240" w:lineRule="auto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C52C7">
        <w:rPr>
          <w:rFonts w:ascii="Times New Roman" w:hAnsi="Times New Roman" w:cs="Times New Roman"/>
          <w:b/>
          <w:caps/>
          <w:sz w:val="28"/>
          <w:szCs w:val="28"/>
          <w:lang w:val="uk-UA"/>
        </w:rPr>
        <w:t>Схвалено</w:t>
      </w:r>
    </w:p>
    <w:p w:rsidR="003239EC" w:rsidRPr="00DC52C7" w:rsidRDefault="003239EC" w:rsidP="003239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2C7">
        <w:rPr>
          <w:rFonts w:ascii="Times New Roman" w:hAnsi="Times New Roman" w:cs="Times New Roman"/>
          <w:sz w:val="28"/>
          <w:szCs w:val="28"/>
          <w:lang w:val="uk-UA"/>
        </w:rPr>
        <w:t xml:space="preserve">вченою радою факультету </w:t>
      </w:r>
      <w:r w:rsidR="00C117DA" w:rsidRPr="00DC52C7">
        <w:rPr>
          <w:rFonts w:ascii="Times New Roman" w:hAnsi="Times New Roman" w:cs="Times New Roman"/>
          <w:sz w:val="28"/>
          <w:szCs w:val="28"/>
          <w:lang w:val="uk-UA"/>
        </w:rPr>
        <w:t>психології та соціальної роботи</w:t>
      </w:r>
    </w:p>
    <w:p w:rsidR="003239EC" w:rsidRPr="00DC52C7" w:rsidRDefault="003239EC" w:rsidP="003239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2C7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CD227A" w:rsidRPr="00DC52C7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DC52C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759FB">
        <w:rPr>
          <w:rFonts w:ascii="Times New Roman" w:hAnsi="Times New Roman" w:cs="Times New Roman"/>
          <w:sz w:val="28"/>
          <w:szCs w:val="28"/>
          <w:lang w:val="uk-UA"/>
        </w:rPr>
        <w:t xml:space="preserve">«____»  </w:t>
      </w:r>
      <w:r w:rsidR="00CD227A" w:rsidRPr="00DC52C7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DC52C7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F224B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C52C7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3239EC" w:rsidRPr="00DC52C7" w:rsidRDefault="003239EC" w:rsidP="003239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17DA" w:rsidRPr="00DC52C7" w:rsidRDefault="00C117DA" w:rsidP="003239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17DA" w:rsidRPr="00DC52C7" w:rsidRDefault="003239EC" w:rsidP="003239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2C7">
        <w:rPr>
          <w:rFonts w:ascii="Times New Roman" w:hAnsi="Times New Roman" w:cs="Times New Roman"/>
          <w:sz w:val="28"/>
          <w:szCs w:val="28"/>
          <w:lang w:val="uk-UA"/>
        </w:rPr>
        <w:t xml:space="preserve">Голова вченої ради факультету </w:t>
      </w:r>
      <w:r w:rsidR="00C117DA" w:rsidRPr="00DC52C7">
        <w:rPr>
          <w:rFonts w:ascii="Times New Roman" w:hAnsi="Times New Roman" w:cs="Times New Roman"/>
          <w:sz w:val="28"/>
          <w:szCs w:val="28"/>
          <w:lang w:val="uk-UA"/>
        </w:rPr>
        <w:t>психології та соціальної роботи</w:t>
      </w:r>
    </w:p>
    <w:p w:rsidR="003239EC" w:rsidRPr="00DC52C7" w:rsidRDefault="003239EC" w:rsidP="00C117DA">
      <w:pPr>
        <w:spacing w:line="240" w:lineRule="auto"/>
        <w:ind w:left="439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2C7">
        <w:rPr>
          <w:rFonts w:ascii="Times New Roman" w:hAnsi="Times New Roman" w:cs="Times New Roman"/>
          <w:sz w:val="28"/>
          <w:szCs w:val="28"/>
          <w:lang w:val="uk-UA"/>
        </w:rPr>
        <w:t xml:space="preserve">__________   </w:t>
      </w:r>
      <w:r w:rsidR="00C117DA" w:rsidRPr="00DC52C7">
        <w:rPr>
          <w:rFonts w:ascii="Times New Roman" w:hAnsi="Times New Roman" w:cs="Times New Roman"/>
          <w:sz w:val="28"/>
          <w:szCs w:val="28"/>
          <w:lang w:val="uk-UA"/>
        </w:rPr>
        <w:t>Лариса ДУНАЄВА</w:t>
      </w:r>
    </w:p>
    <w:p w:rsidR="0013097D" w:rsidRPr="00DC52C7" w:rsidRDefault="0013097D" w:rsidP="0013097D">
      <w:pPr>
        <w:spacing w:line="240" w:lineRule="auto"/>
        <w:ind w:left="4956"/>
        <w:contextualSpacing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3239EC" w:rsidRPr="00DC52C7" w:rsidRDefault="003239EC" w:rsidP="003239EC">
      <w:pPr>
        <w:spacing w:line="240" w:lineRule="auto"/>
        <w:ind w:left="495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39EC" w:rsidRPr="00DC52C7" w:rsidRDefault="003239EC" w:rsidP="003239EC">
      <w:pPr>
        <w:spacing w:line="240" w:lineRule="auto"/>
        <w:ind w:left="495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39EC" w:rsidRPr="00DC52C7" w:rsidRDefault="003239EC" w:rsidP="003239E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52C7">
        <w:rPr>
          <w:rFonts w:ascii="Times New Roman" w:hAnsi="Times New Roman" w:cs="Times New Roman"/>
          <w:b/>
          <w:sz w:val="28"/>
          <w:szCs w:val="28"/>
          <w:lang w:val="uk-UA"/>
        </w:rPr>
        <w:t>СХВАЛЕНО</w:t>
      </w:r>
    </w:p>
    <w:p w:rsidR="003239EC" w:rsidRPr="00DC52C7" w:rsidRDefault="00CD227A" w:rsidP="003239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2C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239EC" w:rsidRPr="00DC52C7">
        <w:rPr>
          <w:rFonts w:ascii="Times New Roman" w:hAnsi="Times New Roman" w:cs="Times New Roman"/>
          <w:sz w:val="28"/>
          <w:szCs w:val="28"/>
          <w:lang w:val="uk-UA"/>
        </w:rPr>
        <w:t>ауково-методичною радою ОНУ імені І.І.Мечникова</w:t>
      </w:r>
    </w:p>
    <w:p w:rsidR="003239EC" w:rsidRPr="00DC52C7" w:rsidRDefault="003239EC" w:rsidP="003239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2C7">
        <w:rPr>
          <w:rFonts w:ascii="Times New Roman" w:hAnsi="Times New Roman" w:cs="Times New Roman"/>
          <w:sz w:val="28"/>
          <w:szCs w:val="28"/>
          <w:lang w:val="uk-UA"/>
        </w:rPr>
        <w:t>Протокол №</w:t>
      </w:r>
      <w:r w:rsidR="006759FB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DC52C7">
        <w:rPr>
          <w:rFonts w:ascii="Times New Roman" w:hAnsi="Times New Roman" w:cs="Times New Roman"/>
          <w:sz w:val="28"/>
          <w:szCs w:val="28"/>
          <w:lang w:val="uk-UA"/>
        </w:rPr>
        <w:t xml:space="preserve"> від «</w:t>
      </w:r>
      <w:r w:rsidR="006759FB">
        <w:rPr>
          <w:rFonts w:ascii="Times New Roman" w:hAnsi="Times New Roman" w:cs="Times New Roman"/>
          <w:sz w:val="28"/>
          <w:szCs w:val="28"/>
          <w:lang w:val="uk-UA"/>
        </w:rPr>
        <w:t xml:space="preserve"> ____</w:t>
      </w:r>
      <w:r w:rsidRPr="00DC52C7">
        <w:rPr>
          <w:rFonts w:ascii="Times New Roman" w:hAnsi="Times New Roman" w:cs="Times New Roman"/>
          <w:sz w:val="28"/>
          <w:szCs w:val="28"/>
          <w:lang w:val="uk-UA"/>
        </w:rPr>
        <w:t xml:space="preserve">  » ________ 202</w:t>
      </w:r>
      <w:r w:rsidR="00F224B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C52C7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3239EC" w:rsidRPr="00DC52C7" w:rsidRDefault="003239EC" w:rsidP="003239EC">
      <w:pPr>
        <w:spacing w:line="240" w:lineRule="auto"/>
        <w:ind w:left="495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39EC" w:rsidRPr="00DC52C7" w:rsidRDefault="003239EC" w:rsidP="003239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2C7">
        <w:rPr>
          <w:rFonts w:ascii="Times New Roman" w:hAnsi="Times New Roman" w:cs="Times New Roman"/>
          <w:sz w:val="28"/>
          <w:szCs w:val="28"/>
          <w:lang w:val="uk-UA"/>
        </w:rPr>
        <w:t>Голова науково-методичної ради</w:t>
      </w:r>
    </w:p>
    <w:p w:rsidR="003239EC" w:rsidRPr="00DC52C7" w:rsidRDefault="003239EC" w:rsidP="003239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2C7">
        <w:rPr>
          <w:rFonts w:ascii="Times New Roman" w:hAnsi="Times New Roman" w:cs="Times New Roman"/>
          <w:sz w:val="28"/>
          <w:szCs w:val="28"/>
          <w:lang w:val="uk-UA"/>
        </w:rPr>
        <w:t xml:space="preserve">ОНУ імені І.І.Мечникова                 </w:t>
      </w:r>
      <w:r w:rsidR="00231586" w:rsidRPr="00DC52C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C52C7">
        <w:rPr>
          <w:rFonts w:ascii="Times New Roman" w:hAnsi="Times New Roman" w:cs="Times New Roman"/>
          <w:sz w:val="28"/>
          <w:szCs w:val="28"/>
          <w:lang w:val="uk-UA"/>
        </w:rPr>
        <w:t xml:space="preserve">     __________     </w:t>
      </w:r>
      <w:r w:rsidR="00231586" w:rsidRPr="00DC52C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117DA" w:rsidRPr="00DC52C7">
        <w:rPr>
          <w:rFonts w:ascii="Times New Roman" w:hAnsi="Times New Roman" w:cs="Times New Roman"/>
          <w:sz w:val="28"/>
          <w:szCs w:val="28"/>
          <w:lang w:val="uk-UA"/>
        </w:rPr>
        <w:t>Майя НІКОЛАЄВА</w:t>
      </w:r>
    </w:p>
    <w:p w:rsidR="00C117DA" w:rsidRPr="00DC52C7" w:rsidRDefault="00C117DA" w:rsidP="003239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17DA" w:rsidRPr="00DC52C7" w:rsidRDefault="00C117DA" w:rsidP="003239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17DA" w:rsidRDefault="00C117DA" w:rsidP="003239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1069" w:rsidRPr="00DC52C7" w:rsidRDefault="000E1069" w:rsidP="003239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097D" w:rsidRDefault="0013097D" w:rsidP="0013097D">
      <w:pPr>
        <w:spacing w:line="240" w:lineRule="auto"/>
        <w:ind w:left="4956"/>
        <w:contextualSpacing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13097D" w:rsidRPr="00DC52C7" w:rsidRDefault="0013097D" w:rsidP="0013097D">
      <w:pPr>
        <w:spacing w:line="240" w:lineRule="auto"/>
        <w:ind w:left="4956"/>
        <w:contextualSpacing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13097D" w:rsidRPr="00DC52C7" w:rsidRDefault="0013097D" w:rsidP="00130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C52C7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ПЕРЕДМОВА</w:t>
      </w:r>
    </w:p>
    <w:p w:rsidR="00DB17B8" w:rsidRPr="00DC52C7" w:rsidRDefault="00DB17B8" w:rsidP="00130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17B8" w:rsidRPr="00DC52C7" w:rsidRDefault="0013097D" w:rsidP="0013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C52C7">
        <w:rPr>
          <w:bCs/>
          <w:lang w:val="uk-UA"/>
        </w:rPr>
        <w:tab/>
      </w:r>
      <w:r w:rsidRPr="00DC52C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Освітньо-професійна програма </w:t>
      </w:r>
      <w:r w:rsidR="00DB17B8" w:rsidRPr="00DC52C7">
        <w:rPr>
          <w:rFonts w:ascii="Times New Roman" w:hAnsi="Times New Roman" w:cs="Times New Roman"/>
          <w:bCs/>
          <w:sz w:val="24"/>
          <w:szCs w:val="24"/>
          <w:lang w:val="uk-UA"/>
        </w:rPr>
        <w:t>розроблена робочою групою Факультету психології та соціальної роботи Одеського національного університету імені І.І.Мечникова</w:t>
      </w:r>
    </w:p>
    <w:p w:rsidR="00DB17B8" w:rsidRPr="00DC52C7" w:rsidRDefault="00DB17B8" w:rsidP="0013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B17B8" w:rsidRPr="00DC52C7" w:rsidRDefault="00DB17B8" w:rsidP="0013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B17B8" w:rsidRPr="00DC52C7" w:rsidRDefault="00DB17B8" w:rsidP="0013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B17B8" w:rsidRPr="00DC52C7" w:rsidRDefault="00DB17B8" w:rsidP="00DB1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C52C7">
        <w:rPr>
          <w:rFonts w:ascii="Times New Roman" w:hAnsi="Times New Roman" w:cs="Times New Roman"/>
          <w:b/>
          <w:bCs/>
          <w:sz w:val="24"/>
          <w:szCs w:val="24"/>
          <w:lang w:val="uk-UA"/>
        </w:rPr>
        <w:t>Гарант освітньо-професійної програми:</w:t>
      </w:r>
    </w:p>
    <w:p w:rsidR="00DB17B8" w:rsidRDefault="00DB17B8" w:rsidP="00DB1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C52C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Лілія ВЄЙЛАНДЄ, кандидат педагогічних наук, </w:t>
      </w:r>
      <w:r w:rsidR="000A6E97" w:rsidRPr="00DC52C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доцент, доцент кафедри </w:t>
      </w:r>
      <w:r w:rsidR="00F224B1">
        <w:rPr>
          <w:rFonts w:ascii="Times New Roman" w:hAnsi="Times New Roman" w:cs="Times New Roman"/>
          <w:bCs/>
          <w:sz w:val="24"/>
          <w:szCs w:val="24"/>
          <w:lang w:val="uk-UA"/>
        </w:rPr>
        <w:t>педагогічної освіти та соціальної реабілітації</w:t>
      </w:r>
    </w:p>
    <w:p w:rsidR="00F224B1" w:rsidRPr="00DC52C7" w:rsidRDefault="00F224B1" w:rsidP="00DB1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B17B8" w:rsidRPr="00DC52C7" w:rsidRDefault="00DB17B8" w:rsidP="00DB1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C52C7">
        <w:rPr>
          <w:rFonts w:ascii="Times New Roman" w:hAnsi="Times New Roman" w:cs="Times New Roman"/>
          <w:b/>
          <w:bCs/>
          <w:sz w:val="24"/>
          <w:szCs w:val="24"/>
          <w:lang w:val="uk-UA"/>
        </w:rPr>
        <w:t>Члени робочої групи:</w:t>
      </w:r>
    </w:p>
    <w:p w:rsidR="000D03D5" w:rsidRPr="00B7520F" w:rsidRDefault="00B7520F" w:rsidP="00DB1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7520F">
        <w:rPr>
          <w:rFonts w:ascii="Times New Roman" w:hAnsi="Times New Roman" w:cs="Times New Roman"/>
          <w:bCs/>
          <w:sz w:val="24"/>
          <w:szCs w:val="24"/>
          <w:lang w:val="uk-UA"/>
        </w:rPr>
        <w:t>Маріанна КНЯЗЯН доктор педагогічних наук, професор, професор кафедри французької філології</w:t>
      </w:r>
    </w:p>
    <w:p w:rsidR="00F224B1" w:rsidRDefault="00DB17B8" w:rsidP="00F224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C52C7">
        <w:rPr>
          <w:rFonts w:ascii="Times New Roman" w:hAnsi="Times New Roman" w:cs="Times New Roman"/>
          <w:bCs/>
          <w:sz w:val="24"/>
          <w:szCs w:val="24"/>
          <w:lang w:val="uk-UA"/>
        </w:rPr>
        <w:t>Михайло РЯБЕНКО кандидат педагогічних наук, доцент</w:t>
      </w:r>
      <w:r w:rsidR="000A6E97" w:rsidRPr="00DC52C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доцент </w:t>
      </w:r>
      <w:r w:rsidR="006B349A" w:rsidRPr="00DC52C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кафедри </w:t>
      </w:r>
      <w:r w:rsidR="00F224B1">
        <w:rPr>
          <w:rFonts w:ascii="Times New Roman" w:hAnsi="Times New Roman" w:cs="Times New Roman"/>
          <w:bCs/>
          <w:sz w:val="24"/>
          <w:szCs w:val="24"/>
          <w:lang w:val="uk-UA"/>
        </w:rPr>
        <w:t>педагогічної освіти та соціальної реабілітації</w:t>
      </w:r>
    </w:p>
    <w:p w:rsidR="00F224B1" w:rsidRDefault="001771C1" w:rsidP="00F224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C52C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Наталія НАГОРНА кандидат педагогічних наук, доцент, доцент </w:t>
      </w:r>
      <w:r w:rsidR="006B349A" w:rsidRPr="00DC52C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кафедри </w:t>
      </w:r>
      <w:r w:rsidR="00F224B1">
        <w:rPr>
          <w:rFonts w:ascii="Times New Roman" w:hAnsi="Times New Roman" w:cs="Times New Roman"/>
          <w:bCs/>
          <w:sz w:val="24"/>
          <w:szCs w:val="24"/>
          <w:lang w:val="uk-UA"/>
        </w:rPr>
        <w:t>педагогічної освіти та соціальної реабілітації</w:t>
      </w:r>
    </w:p>
    <w:p w:rsidR="00F224B1" w:rsidRDefault="001771C1" w:rsidP="00F224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C52C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Валерія ПАВЛОВА кандидат педагогічних наук, доцент, доцент </w:t>
      </w:r>
      <w:r w:rsidR="006B349A" w:rsidRPr="00DC52C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кафедри </w:t>
      </w:r>
      <w:r w:rsidR="00F224B1">
        <w:rPr>
          <w:rFonts w:ascii="Times New Roman" w:hAnsi="Times New Roman" w:cs="Times New Roman"/>
          <w:bCs/>
          <w:sz w:val="24"/>
          <w:szCs w:val="24"/>
          <w:lang w:val="uk-UA"/>
        </w:rPr>
        <w:t>педагогічної освіти та соціальної реабілітації</w:t>
      </w:r>
    </w:p>
    <w:p w:rsidR="0098239A" w:rsidRPr="00DC52C7" w:rsidRDefault="0098239A" w:rsidP="000A6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A6E97" w:rsidRPr="00F224B1" w:rsidRDefault="000A6E97" w:rsidP="000A6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 w:rsidRPr="00F224B1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>Залучені стейкхолдери</w:t>
      </w:r>
    </w:p>
    <w:p w:rsidR="0098239A" w:rsidRPr="00F224B1" w:rsidRDefault="0098239A" w:rsidP="00EB0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</w:pPr>
      <w:r w:rsidRPr="00F224B1"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  <w:t xml:space="preserve">Таїсія АБОЗІНА </w:t>
      </w:r>
      <w:r w:rsidRPr="00F224B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uk-UA"/>
        </w:rPr>
        <w:t>Заступник директора Департаменту освіти і науки Одеської обласної державної адміністрації</w:t>
      </w:r>
      <w:r w:rsidR="000A6E97" w:rsidRPr="00F224B1"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  <w:tab/>
      </w:r>
    </w:p>
    <w:p w:rsidR="0098239A" w:rsidRPr="00F224B1" w:rsidRDefault="009D7D35" w:rsidP="00EB0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</w:pPr>
      <w:r w:rsidRPr="00F224B1"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  <w:t xml:space="preserve">Наталія </w:t>
      </w:r>
      <w:r w:rsidRPr="00F224B1">
        <w:rPr>
          <w:rFonts w:ascii="Times New Roman" w:hAnsi="Times New Roman" w:cs="Times New Roman"/>
          <w:bCs/>
          <w:caps/>
          <w:color w:val="FF0000"/>
          <w:sz w:val="24"/>
          <w:szCs w:val="24"/>
          <w:lang w:val="uk-UA"/>
        </w:rPr>
        <w:t xml:space="preserve">Шапошнікова </w:t>
      </w:r>
      <w:r w:rsidR="008438FC" w:rsidRPr="00F224B1"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  <w:t xml:space="preserve">кандидат педагогічних наук, </w:t>
      </w:r>
      <w:r w:rsidRPr="00F224B1"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  <w:t>директор ДПТНЗ «Одеський професійний ліцей технологій та дизайну»</w:t>
      </w:r>
    </w:p>
    <w:p w:rsidR="000A6E97" w:rsidRPr="00F224B1" w:rsidRDefault="00160816" w:rsidP="00EB0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  <w:t xml:space="preserve">Еліана МЕЛЬНИК </w:t>
      </w:r>
      <w:r w:rsidR="000A6E97" w:rsidRPr="00F224B1"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  <w:t>здобувач другого (магістерського) рівня вищої освіти</w:t>
      </w:r>
      <w:r w:rsidR="00A150F2" w:rsidRPr="00F224B1"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  <w:t xml:space="preserve">, </w:t>
      </w:r>
      <w:r w:rsidR="005D25C9" w:rsidRPr="00F224B1"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  <w:t>спеціальність 011 «Освітні, педагогічні науки»</w:t>
      </w:r>
    </w:p>
    <w:p w:rsidR="000A6E97" w:rsidRPr="00F224B1" w:rsidRDefault="000A6E97" w:rsidP="0013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</w:pPr>
    </w:p>
    <w:p w:rsidR="00EB0BE2" w:rsidRPr="00F224B1" w:rsidRDefault="00EB0BE2" w:rsidP="000A6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</w:p>
    <w:p w:rsidR="000A6E97" w:rsidRPr="00F224B1" w:rsidRDefault="000A6E97" w:rsidP="000A6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 w:rsidRPr="00F224B1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>Рецензії-відгуки зовнішніх стейкхолдерів</w:t>
      </w:r>
    </w:p>
    <w:p w:rsidR="00DB17B8" w:rsidRDefault="00DB17B8" w:rsidP="0013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</w:pPr>
    </w:p>
    <w:p w:rsidR="00160816" w:rsidRDefault="00160816" w:rsidP="0013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</w:pPr>
    </w:p>
    <w:p w:rsidR="00160816" w:rsidRDefault="00160816" w:rsidP="0013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</w:pPr>
    </w:p>
    <w:p w:rsidR="00160816" w:rsidRPr="00F224B1" w:rsidRDefault="00160816" w:rsidP="0013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</w:pPr>
    </w:p>
    <w:p w:rsidR="000A6E97" w:rsidRPr="00DC52C7" w:rsidRDefault="000A6E97" w:rsidP="0013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A6E97" w:rsidRPr="00DC52C7" w:rsidRDefault="000A6E97" w:rsidP="0013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A6E97" w:rsidRPr="00DC52C7" w:rsidRDefault="000A6E97" w:rsidP="0013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A6E97" w:rsidRPr="00DC52C7" w:rsidRDefault="000A6E97" w:rsidP="0013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C52C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Чинний стандарт вищої освіти за спеціальністю </w:t>
      </w:r>
      <w:r w:rsidR="001D41D1" w:rsidRPr="00DC52C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011 </w:t>
      </w:r>
      <w:r w:rsidR="005C2635" w:rsidRPr="00DC52C7"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r w:rsidR="001D41D1" w:rsidRPr="00DC52C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світні, педагогічні науки для другого (магістерського) рівня вищої освіти (Наказ МОН №520 від 11.05.2021) </w:t>
      </w:r>
      <w:r w:rsidR="001D41D1" w:rsidRPr="00DC52C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1D41D1" w:rsidRPr="00ED7099">
        <w:rPr>
          <w:rFonts w:ascii="Times New Roman" w:hAnsi="Times New Roman" w:cs="Times New Roman"/>
          <w:sz w:val="24"/>
          <w:szCs w:val="24"/>
          <w:lang w:val="uk-UA"/>
        </w:rPr>
        <w:t xml:space="preserve">:  </w:t>
      </w:r>
      <w:hyperlink r:id="rId8" w:history="1">
        <w:r w:rsidR="001D41D1" w:rsidRPr="00DC52C7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uk-UA"/>
          </w:rPr>
          <w:t>https://mon.gov.ua/ua/npa/pro-zatverdzhennya-standartu-vishoyi-osviti-za-specialnistyu-011-osvitni-pedagogichni-nauki-dlya-drugogo-magisterskogo-rivnya-vishoyi-osviti</w:t>
        </w:r>
      </w:hyperlink>
      <w:r w:rsidR="001D41D1" w:rsidRPr="00DC52C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0A6E97" w:rsidRPr="00DC52C7" w:rsidRDefault="000A6E97" w:rsidP="0013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A6E97" w:rsidRPr="00DC52C7" w:rsidRDefault="000A6E97" w:rsidP="0013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A6E97" w:rsidRDefault="000A6E97" w:rsidP="0013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60816" w:rsidRDefault="00160816" w:rsidP="0013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60816" w:rsidRDefault="00160816" w:rsidP="0013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60816" w:rsidRDefault="00160816" w:rsidP="0013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60816" w:rsidRDefault="00160816" w:rsidP="0013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60816" w:rsidRDefault="00160816" w:rsidP="0013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60816" w:rsidRDefault="00160816" w:rsidP="0013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7520F" w:rsidRPr="00DC52C7" w:rsidRDefault="00B7520F" w:rsidP="0013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808EA" w:rsidRPr="00DC52C7" w:rsidRDefault="001D41D1" w:rsidP="009808EA">
      <w:pPr>
        <w:pStyle w:val="ab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C52C7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Профіль освітньо-професійної програми </w:t>
      </w:r>
    </w:p>
    <w:p w:rsidR="0013097D" w:rsidRPr="00DC52C7" w:rsidRDefault="001D41D1" w:rsidP="009808EA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52C7">
        <w:rPr>
          <w:rFonts w:ascii="Times New Roman" w:hAnsi="Times New Roman" w:cs="Times New Roman"/>
          <w:b/>
          <w:sz w:val="24"/>
          <w:szCs w:val="24"/>
          <w:lang w:val="uk-UA"/>
        </w:rPr>
        <w:t>зі спеціальності 011 «Освітні, педагогічні науки»</w:t>
      </w:r>
    </w:p>
    <w:tbl>
      <w:tblPr>
        <w:tblStyle w:val="a4"/>
        <w:tblW w:w="0" w:type="auto"/>
        <w:tblLook w:val="04A0"/>
      </w:tblPr>
      <w:tblGrid>
        <w:gridCol w:w="1913"/>
        <w:gridCol w:w="114"/>
        <w:gridCol w:w="8110"/>
      </w:tblGrid>
      <w:tr w:rsidR="0013097D" w:rsidRPr="00DC52C7" w:rsidTr="009808EA">
        <w:tc>
          <w:tcPr>
            <w:tcW w:w="10137" w:type="dxa"/>
            <w:gridSpan w:val="3"/>
          </w:tcPr>
          <w:p w:rsidR="0013097D" w:rsidRPr="00DC52C7" w:rsidRDefault="0013097D" w:rsidP="0013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 </w:t>
            </w: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5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інформація</w:t>
            </w:r>
          </w:p>
        </w:tc>
      </w:tr>
      <w:tr w:rsidR="0013097D" w:rsidRPr="00DC52C7" w:rsidTr="009808EA">
        <w:tc>
          <w:tcPr>
            <w:tcW w:w="2027" w:type="dxa"/>
            <w:gridSpan w:val="2"/>
          </w:tcPr>
          <w:p w:rsidR="0013097D" w:rsidRPr="00DC52C7" w:rsidRDefault="0013097D" w:rsidP="001D41D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Повна назва </w:t>
            </w:r>
            <w:r w:rsidR="001D41D1" w:rsidRPr="00DC5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закладу вищої освіти </w:t>
            </w:r>
            <w:r w:rsidRPr="00DC5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структурного підрозділу</w:t>
            </w:r>
          </w:p>
        </w:tc>
        <w:tc>
          <w:tcPr>
            <w:tcW w:w="8110" w:type="dxa"/>
          </w:tcPr>
          <w:p w:rsidR="009C7967" w:rsidRPr="00DC52C7" w:rsidRDefault="009C7967" w:rsidP="009C7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Одеський національний університет імені І.І. Мечникова </w:t>
            </w:r>
          </w:p>
          <w:p w:rsidR="009C7967" w:rsidRPr="00DC52C7" w:rsidRDefault="009C7967" w:rsidP="009C7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Факультет </w:t>
            </w:r>
            <w:r w:rsidR="001D41D1"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психології та соціальної роботи</w:t>
            </w:r>
          </w:p>
          <w:p w:rsidR="0013097D" w:rsidRPr="00DC52C7" w:rsidRDefault="0013097D" w:rsidP="009C7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097D" w:rsidRPr="00DC52C7" w:rsidTr="009808EA">
        <w:tc>
          <w:tcPr>
            <w:tcW w:w="2027" w:type="dxa"/>
            <w:gridSpan w:val="2"/>
          </w:tcPr>
          <w:p w:rsidR="0013097D" w:rsidRPr="00DC52C7" w:rsidRDefault="001D41D1" w:rsidP="0013097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Ступінь </w:t>
            </w:r>
            <w:r w:rsidR="0013097D" w:rsidRPr="00DC5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вищої освіти</w:t>
            </w:r>
            <w:r w:rsidR="00E7799C" w:rsidRPr="00DC5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назва кваліфікації</w:t>
            </w:r>
          </w:p>
        </w:tc>
        <w:tc>
          <w:tcPr>
            <w:tcW w:w="8110" w:type="dxa"/>
          </w:tcPr>
          <w:p w:rsidR="009C7967" w:rsidRPr="00ED7099" w:rsidRDefault="001D41D1" w:rsidP="009C7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Ступінь вищої освіти: магістр, д</w:t>
            </w:r>
            <w:r w:rsidR="009C7967"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ругий рівень</w:t>
            </w:r>
            <w:r w:rsidR="009C7967" w:rsidRPr="00ED7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1D1" w:rsidRPr="00DC52C7" w:rsidRDefault="001D41D1" w:rsidP="009C7967">
            <w:pPr>
              <w:pStyle w:val="ac"/>
              <w:keepNext/>
              <w:keepLines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DC52C7">
              <w:rPr>
                <w:lang w:val="uk-UA"/>
              </w:rPr>
              <w:t>Освітня кваліфікація: магістр освітніх, педагогічних наук</w:t>
            </w:r>
          </w:p>
          <w:p w:rsidR="00E7799C" w:rsidRPr="00DC52C7" w:rsidRDefault="00E7799C" w:rsidP="009C7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799C" w:rsidRPr="00DC52C7" w:rsidTr="009808EA">
        <w:tc>
          <w:tcPr>
            <w:tcW w:w="2027" w:type="dxa"/>
            <w:gridSpan w:val="2"/>
          </w:tcPr>
          <w:p w:rsidR="00E7799C" w:rsidRPr="00DC52C7" w:rsidRDefault="00E7799C" w:rsidP="008D52F9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DC52C7">
              <w:rPr>
                <w:rFonts w:cs="Times New Roman"/>
                <w:b/>
                <w:bCs/>
                <w:color w:val="auto"/>
                <w:lang w:val="uk-UA"/>
              </w:rPr>
              <w:t>Офіційна назва освітньої програми</w:t>
            </w:r>
          </w:p>
        </w:tc>
        <w:tc>
          <w:tcPr>
            <w:tcW w:w="8110" w:type="dxa"/>
          </w:tcPr>
          <w:p w:rsidR="00E7799C" w:rsidRPr="00DC52C7" w:rsidRDefault="00E7799C" w:rsidP="008D52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DC52C7">
              <w:rPr>
                <w:rFonts w:ascii="Times New Roman" w:eastAsia="TimesNewRomanPSMT" w:hAnsi="Times New Roman" w:cs="Times New Roman"/>
                <w:sz w:val="24"/>
                <w:szCs w:val="24"/>
              </w:rPr>
              <w:t>Освітні</w:t>
            </w:r>
            <w:r w:rsidRPr="00DC52C7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C52C7"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педагогічні</w:t>
            </w:r>
            <w:r w:rsidRPr="00DC52C7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52C7">
              <w:rPr>
                <w:rFonts w:ascii="Times New Roman" w:eastAsia="TimesNewRomanPSMT" w:hAnsi="Times New Roman" w:cs="Times New Roman"/>
                <w:sz w:val="24"/>
                <w:szCs w:val="24"/>
              </w:rPr>
              <w:t>науки</w:t>
            </w:r>
          </w:p>
          <w:p w:rsidR="00E7799C" w:rsidRPr="00DC52C7" w:rsidRDefault="00E7799C" w:rsidP="008D5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799C" w:rsidRPr="00DC52C7" w:rsidTr="009808EA">
        <w:tc>
          <w:tcPr>
            <w:tcW w:w="2027" w:type="dxa"/>
            <w:gridSpan w:val="2"/>
          </w:tcPr>
          <w:p w:rsidR="00E7799C" w:rsidRPr="00DC52C7" w:rsidRDefault="00E7799C" w:rsidP="008D5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диплома та обсяг програми</w:t>
            </w:r>
          </w:p>
        </w:tc>
        <w:tc>
          <w:tcPr>
            <w:tcW w:w="8110" w:type="dxa"/>
            <w:vAlign w:val="center"/>
          </w:tcPr>
          <w:p w:rsidR="00DC76EA" w:rsidRPr="00DC52C7" w:rsidRDefault="00E7799C" w:rsidP="009C7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магістра, одиничний, </w:t>
            </w:r>
          </w:p>
          <w:p w:rsidR="00E7799C" w:rsidRPr="00DC52C7" w:rsidRDefault="00DC76EA" w:rsidP="00DC7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освітньої складової програми 90 кредитів ЄКТС</w:t>
            </w:r>
          </w:p>
        </w:tc>
      </w:tr>
      <w:tr w:rsidR="00E7799C" w:rsidRPr="000D76B6" w:rsidTr="009808EA">
        <w:tc>
          <w:tcPr>
            <w:tcW w:w="2027" w:type="dxa"/>
            <w:gridSpan w:val="2"/>
          </w:tcPr>
          <w:p w:rsidR="00E7799C" w:rsidRPr="00DC52C7" w:rsidRDefault="00E7799C" w:rsidP="008D5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2C7">
              <w:rPr>
                <w:rFonts w:ascii="Times New Roman" w:hAnsi="Times New Roman" w:cs="Times New Roman"/>
                <w:b/>
                <w:sz w:val="24"/>
                <w:szCs w:val="24"/>
              </w:rPr>
              <w:t>Наявність акредитації</w:t>
            </w:r>
          </w:p>
        </w:tc>
        <w:tc>
          <w:tcPr>
            <w:tcW w:w="8110" w:type="dxa"/>
          </w:tcPr>
          <w:p w:rsidR="007B464B" w:rsidRPr="00DC52C7" w:rsidRDefault="00DC76EA" w:rsidP="008D52F9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DC52C7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Акредитована</w:t>
            </w:r>
            <w:r w:rsidR="007B464B" w:rsidRPr="00DC52C7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. Акредитаційна комісія міністерства освіти і науки України</w:t>
            </w:r>
          </w:p>
          <w:p w:rsidR="00DC76EA" w:rsidRPr="0077303F" w:rsidRDefault="007B464B" w:rsidP="007B4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7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С</w:t>
            </w:r>
            <w:r w:rsidR="00DC76EA" w:rsidRPr="00DC52C7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ертифікат </w:t>
            </w:r>
            <w:r w:rsidRPr="00DC52C7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серія УД </w:t>
            </w:r>
            <w:r w:rsidR="00DC76EA" w:rsidRPr="00DC52C7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№</w:t>
            </w:r>
            <w:r w:rsidRPr="00DC52C7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16005957 </w:t>
            </w:r>
            <w:r w:rsidR="00DC76EA" w:rsidRPr="007730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№ </w:t>
            </w:r>
            <w:r w:rsidRPr="0077303F">
              <w:rPr>
                <w:rFonts w:ascii="Times New Roman" w:hAnsi="Times New Roman" w:cs="Times New Roman"/>
                <w:lang w:val="uk-UA"/>
              </w:rPr>
              <w:t>133</w:t>
            </w:r>
            <w:r w:rsidR="00DC76EA" w:rsidRPr="007730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Pr="0077303F">
              <w:rPr>
                <w:rFonts w:ascii="Times New Roman" w:hAnsi="Times New Roman" w:cs="Times New Roman"/>
                <w:lang w:val="uk-UA"/>
              </w:rPr>
              <w:t>27 грудня 2018</w:t>
            </w:r>
            <w:r w:rsidR="00DC76EA" w:rsidRPr="007730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  <w:p w:rsidR="007B464B" w:rsidRPr="00DC52C7" w:rsidRDefault="007B464B" w:rsidP="007B4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МОН України від 08.01.2019 №13</w:t>
            </w:r>
          </w:p>
          <w:p w:rsidR="007B464B" w:rsidRPr="00DC52C7" w:rsidRDefault="007B464B" w:rsidP="007B4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дії сертифікату до 1 липня 2024 р.</w:t>
            </w:r>
          </w:p>
          <w:p w:rsidR="007B464B" w:rsidRPr="00DC52C7" w:rsidRDefault="00FF5B72" w:rsidP="007B4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7B464B" w:rsidRPr="00DC52C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https://onu.edu.ua/pub/bank/userfiles/files/accredit/mag2019/mag16005957.pdf</w:t>
              </w:r>
            </w:hyperlink>
          </w:p>
        </w:tc>
      </w:tr>
      <w:tr w:rsidR="00E7799C" w:rsidRPr="000D76B6" w:rsidTr="009808EA">
        <w:tc>
          <w:tcPr>
            <w:tcW w:w="2027" w:type="dxa"/>
            <w:gridSpan w:val="2"/>
          </w:tcPr>
          <w:p w:rsidR="00E7799C" w:rsidRPr="00DC52C7" w:rsidRDefault="00E7799C" w:rsidP="008D5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2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Цикл/</w:t>
            </w:r>
            <w:r w:rsidRPr="00DC5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Рівень</w:t>
            </w:r>
          </w:p>
        </w:tc>
        <w:tc>
          <w:tcPr>
            <w:tcW w:w="8110" w:type="dxa"/>
          </w:tcPr>
          <w:p w:rsidR="000429FA" w:rsidRPr="00DC52C7" w:rsidRDefault="000429FA" w:rsidP="009C7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 xml:space="preserve">7 рівень Національної рамки кваліфікацій України (НРК); </w:t>
            </w:r>
          </w:p>
          <w:p w:rsidR="000429FA" w:rsidRPr="00DC52C7" w:rsidRDefault="000429FA" w:rsidP="009C7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>FQ</w:t>
            </w:r>
            <w:r w:rsidRPr="00ED70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>EHEA</w:t>
            </w:r>
            <w:r w:rsidRPr="00ED70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другий цикл, </w:t>
            </w:r>
          </w:p>
          <w:p w:rsidR="00E7799C" w:rsidRPr="00ED7099" w:rsidRDefault="000429FA" w:rsidP="009C7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0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>QF</w:t>
            </w:r>
            <w:r w:rsidRPr="00ED70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>LLL</w:t>
            </w:r>
            <w:r w:rsidRPr="00ED70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7 рівень</w:t>
            </w:r>
          </w:p>
        </w:tc>
      </w:tr>
      <w:tr w:rsidR="00E7799C" w:rsidRPr="000D76B6" w:rsidTr="009808EA">
        <w:tc>
          <w:tcPr>
            <w:tcW w:w="2027" w:type="dxa"/>
            <w:gridSpan w:val="2"/>
          </w:tcPr>
          <w:p w:rsidR="00E7799C" w:rsidRPr="00DC52C7" w:rsidRDefault="00E7799C" w:rsidP="008D52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Передумови</w:t>
            </w:r>
          </w:p>
        </w:tc>
        <w:tc>
          <w:tcPr>
            <w:tcW w:w="8110" w:type="dxa"/>
          </w:tcPr>
          <w:p w:rsidR="00E7799C" w:rsidRPr="00DC52C7" w:rsidRDefault="00E7799C" w:rsidP="000429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ступеня бакалавра, магістра або освітньо-кваліфікаційного рівня спеціаліста</w:t>
            </w:r>
          </w:p>
        </w:tc>
      </w:tr>
      <w:tr w:rsidR="00E00E80" w:rsidRPr="00DC52C7" w:rsidTr="009808EA">
        <w:tc>
          <w:tcPr>
            <w:tcW w:w="2027" w:type="dxa"/>
            <w:gridSpan w:val="2"/>
          </w:tcPr>
          <w:p w:rsidR="00E00E80" w:rsidRPr="00DC52C7" w:rsidRDefault="00E00E80" w:rsidP="00042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2C7">
              <w:rPr>
                <w:rFonts w:ascii="Times New Roman" w:hAnsi="Times New Roman" w:cs="Times New Roman"/>
                <w:b/>
                <w:sz w:val="24"/>
                <w:szCs w:val="24"/>
              </w:rPr>
              <w:t>Мова</w:t>
            </w:r>
            <w:r w:rsidRPr="00DC5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C52C7">
              <w:rPr>
                <w:rFonts w:ascii="Times New Roman" w:hAnsi="Times New Roman" w:cs="Times New Roman"/>
                <w:b/>
                <w:sz w:val="24"/>
                <w:szCs w:val="24"/>
              </w:rPr>
              <w:t>викладання</w:t>
            </w:r>
          </w:p>
        </w:tc>
        <w:tc>
          <w:tcPr>
            <w:tcW w:w="8110" w:type="dxa"/>
          </w:tcPr>
          <w:p w:rsidR="00E00E80" w:rsidRPr="00DC52C7" w:rsidRDefault="00E00E80" w:rsidP="00C846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r w:rsidR="005368EA" w:rsidRPr="00DC5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0E80" w:rsidRPr="00DC52C7" w:rsidTr="009808EA">
        <w:tc>
          <w:tcPr>
            <w:tcW w:w="2027" w:type="dxa"/>
            <w:gridSpan w:val="2"/>
          </w:tcPr>
          <w:p w:rsidR="00E00E80" w:rsidRPr="00DC52C7" w:rsidRDefault="000429FA" w:rsidP="008D5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навчання за освіньо-професійною програмою</w:t>
            </w:r>
          </w:p>
        </w:tc>
        <w:tc>
          <w:tcPr>
            <w:tcW w:w="8110" w:type="dxa"/>
          </w:tcPr>
          <w:p w:rsidR="00E00E80" w:rsidRPr="00DC52C7" w:rsidRDefault="001011B9" w:rsidP="008D52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рік 4 місяці</w:t>
            </w:r>
          </w:p>
        </w:tc>
      </w:tr>
      <w:tr w:rsidR="00E00E80" w:rsidRPr="000D76B6" w:rsidTr="009808EA">
        <w:tc>
          <w:tcPr>
            <w:tcW w:w="2027" w:type="dxa"/>
            <w:gridSpan w:val="2"/>
          </w:tcPr>
          <w:p w:rsidR="00E00E80" w:rsidRPr="00DC52C7" w:rsidRDefault="00E00E80" w:rsidP="008D52F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2C7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uk-UA"/>
              </w:rPr>
              <w:t>І</w:t>
            </w:r>
            <w:r w:rsidRPr="00DC52C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нтернет</w:t>
            </w:r>
            <w:r w:rsidRPr="00DC52C7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uk-UA"/>
              </w:rPr>
              <w:t>-</w:t>
            </w:r>
            <w:r w:rsidRPr="00DC52C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адреса постійного розміщення опису освітньо</w:t>
            </w:r>
            <w:r w:rsidRPr="00DC52C7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uk-UA"/>
              </w:rPr>
              <w:t xml:space="preserve">-професійної </w:t>
            </w:r>
            <w:r w:rsidRPr="00DC52C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програми</w:t>
            </w:r>
          </w:p>
        </w:tc>
        <w:tc>
          <w:tcPr>
            <w:tcW w:w="8110" w:type="dxa"/>
            <w:vAlign w:val="center"/>
          </w:tcPr>
          <w:p w:rsidR="00E00E80" w:rsidRPr="00DC52C7" w:rsidRDefault="00E00E80" w:rsidP="00796D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3097D" w:rsidRPr="00DC52C7" w:rsidTr="009808EA">
        <w:tc>
          <w:tcPr>
            <w:tcW w:w="10137" w:type="dxa"/>
            <w:gridSpan w:val="3"/>
          </w:tcPr>
          <w:p w:rsidR="0013097D" w:rsidRPr="00DC52C7" w:rsidRDefault="0013097D" w:rsidP="001309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                                                       2 </w:t>
            </w: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5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освітньо-професійної програми</w:t>
            </w:r>
          </w:p>
        </w:tc>
      </w:tr>
      <w:tr w:rsidR="0013097D" w:rsidRPr="000D76B6" w:rsidTr="009808EA">
        <w:tc>
          <w:tcPr>
            <w:tcW w:w="10137" w:type="dxa"/>
            <w:gridSpan w:val="3"/>
          </w:tcPr>
          <w:p w:rsidR="0013097D" w:rsidRPr="00DC52C7" w:rsidRDefault="0013097D" w:rsidP="00C84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C84630"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висококваліфікованих, інноваційно налаштованих, конкурентоспроможних та мобільних на ринку освітніх послуг </w:t>
            </w:r>
            <w:r w:rsidR="00C84630"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фахівців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освітніх, педагогічних наук</w:t>
            </w:r>
            <w:r w:rsidR="00C84630"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здатних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розв’язувати 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актуальні проблеми, складні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задачі дослідницького та інноваційного характеру у сфері освітніх, педагогічних наук, 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освітнього менеджменту та моніторингу, освітньої практики</w:t>
            </w:r>
            <w:r w:rsidR="008D764E" w:rsidRPr="00DC52C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3097D" w:rsidRPr="00DC52C7" w:rsidTr="009808EA">
        <w:tc>
          <w:tcPr>
            <w:tcW w:w="1913" w:type="dxa"/>
          </w:tcPr>
          <w:p w:rsidR="0013097D" w:rsidRPr="00DC52C7" w:rsidRDefault="0013097D" w:rsidP="001309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8224" w:type="dxa"/>
            <w:gridSpan w:val="2"/>
          </w:tcPr>
          <w:p w:rsidR="0013097D" w:rsidRPr="00DC52C7" w:rsidRDefault="0013097D" w:rsidP="0013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 </w:t>
            </w:r>
            <w:r w:rsidRPr="00DC5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DC52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C5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Характеристика програми</w:t>
            </w:r>
          </w:p>
        </w:tc>
      </w:tr>
      <w:tr w:rsidR="0013097D" w:rsidRPr="00DC52C7" w:rsidTr="009808EA">
        <w:tc>
          <w:tcPr>
            <w:tcW w:w="1913" w:type="dxa"/>
          </w:tcPr>
          <w:p w:rsidR="0013097D" w:rsidRPr="00DC52C7" w:rsidRDefault="0013097D" w:rsidP="001011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 область</w:t>
            </w:r>
            <w:r w:rsidR="001011B9" w:rsidRPr="00DC5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DC5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галузь знань </w:t>
            </w:r>
          </w:p>
        </w:tc>
        <w:tc>
          <w:tcPr>
            <w:tcW w:w="8224" w:type="dxa"/>
            <w:gridSpan w:val="2"/>
          </w:tcPr>
          <w:p w:rsidR="0013097D" w:rsidRPr="00DC52C7" w:rsidRDefault="0013097D" w:rsidP="001309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Галузь знань 01 Освіта/Педагогіка</w:t>
            </w:r>
          </w:p>
          <w:p w:rsidR="0013097D" w:rsidRPr="00DC52C7" w:rsidRDefault="0013097D" w:rsidP="001309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011 Освітні, педагогічні науки</w:t>
            </w:r>
          </w:p>
          <w:p w:rsidR="001011B9" w:rsidRPr="00DC52C7" w:rsidRDefault="001011B9" w:rsidP="001011B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Об’єкти вивчення: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системи освіти, освітні процеси у формальній та неформальній освіті, узагальнений соціально-педагогічний досвід, висвітлений у педагогічних теоріях, концепціях, контекстних (професійно орієнтованих) практиках, методики викладання освітніх курсів у закладах вищої освіти.</w:t>
            </w:r>
          </w:p>
          <w:p w:rsidR="001C381B" w:rsidRPr="00ED7099" w:rsidRDefault="001C381B" w:rsidP="001C381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D709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 xml:space="preserve">Цілі навчання: </w:t>
            </w:r>
            <w:r w:rsidRPr="00ED7099">
              <w:rPr>
                <w:rFonts w:ascii="Times New Roman" w:hAnsi="Times New Roman"/>
                <w:sz w:val="24"/>
                <w:szCs w:val="24"/>
                <w:lang w:val="uk-UA"/>
              </w:rPr>
              <w:t>підготовка</w:t>
            </w:r>
            <w:r w:rsidRPr="00ED709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фахівців, здатних розв’язувати актуальні проблеми, складні задачі дослідницького та/або інноваційного характеру в сфері освітніх, педагогічних наук, освітнього менеджменту та освітньої практики.</w:t>
            </w:r>
          </w:p>
          <w:p w:rsidR="001011B9" w:rsidRPr="00DC52C7" w:rsidRDefault="001011B9" w:rsidP="001011B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C52C7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Теоретичний зміст: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історичні етапи розвитку освіти та педагогіки, реформи та інновації в сфері вищої освіти, основні поняття, сучасні педагогічні підходи, освітні виховні концепції та технології, принципи та теоретичні основи педагогічних досліджень, освітніх вимірювань, моніторингу та управління освітою.</w:t>
            </w:r>
          </w:p>
          <w:p w:rsidR="001011B9" w:rsidRPr="00DC52C7" w:rsidRDefault="001011B9" w:rsidP="001011B9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C52C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Методи, методики та технології: 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Методи організації, здійснення, стимулювання, мотивації та контролю за ефективністю освітньо-пізнавальної діяльності здобувачів; бінарні, інтегровані, індивідуально-орієнтовані, тренінгові освітні технології; соціологічні та статистичні методи, сучасні технології навчання та організації освітнього процесу, цифрові технології.</w:t>
            </w:r>
          </w:p>
          <w:p w:rsidR="001011B9" w:rsidRPr="00DC52C7" w:rsidRDefault="001011B9" w:rsidP="006D31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Інструменти та обладнання: </w:t>
            </w: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>інформаційно-комунікаційні системи, комп’ютеризовано-технічне обладнання.</w:t>
            </w:r>
          </w:p>
        </w:tc>
      </w:tr>
      <w:tr w:rsidR="00424AD8" w:rsidRPr="006B349A" w:rsidTr="009808EA">
        <w:tc>
          <w:tcPr>
            <w:tcW w:w="1913" w:type="dxa"/>
          </w:tcPr>
          <w:p w:rsidR="00424AD8" w:rsidRPr="00DC52C7" w:rsidRDefault="00424AD8" w:rsidP="008D52F9">
            <w:pPr>
              <w:pStyle w:val="Default"/>
              <w:rPr>
                <w:rFonts w:cs="Times New Roman"/>
                <w:color w:val="auto"/>
              </w:rPr>
            </w:pPr>
            <w:r w:rsidRPr="00DC52C7">
              <w:rPr>
                <w:rFonts w:cs="Times New Roman"/>
                <w:b/>
                <w:bCs/>
                <w:color w:val="auto"/>
              </w:rPr>
              <w:lastRenderedPageBreak/>
              <w:t xml:space="preserve">Орієнтація освітньої програми </w:t>
            </w:r>
          </w:p>
        </w:tc>
        <w:tc>
          <w:tcPr>
            <w:tcW w:w="8224" w:type="dxa"/>
            <w:gridSpan w:val="2"/>
          </w:tcPr>
          <w:p w:rsidR="001011B9" w:rsidRPr="00DC52C7" w:rsidRDefault="00424AD8" w:rsidP="008D52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Освітньо-професійна. </w:t>
            </w:r>
          </w:p>
          <w:p w:rsidR="00424AD8" w:rsidRPr="006B349A" w:rsidRDefault="00424AD8" w:rsidP="004213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Орієнтація на підготовку 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нового типу фахівців-професіоналів – магістрів освітніх, педагогічних наук</w:t>
            </w:r>
            <w:r w:rsidRPr="006B3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здатних до</w:t>
            </w:r>
            <w:r w:rsidRPr="006B3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здійснення науково-дослідницької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управлінсько-моніторингової, організаційно-методичної та професійно-педагогічної діяльності у сучасних закладах формальної (передвищої, вищої, післядипломної) та неформальної освіти</w:t>
            </w:r>
            <w:r w:rsidRPr="006B3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розроб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6B3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6B3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реаліза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ції</w:t>
            </w:r>
            <w:r w:rsidRPr="006B3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6B3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підход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ів,</w:t>
            </w:r>
            <w:r w:rsidRPr="006B3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освітні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6B3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інструмент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та</w:t>
            </w:r>
            <w:r w:rsidRPr="006B3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проєкт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ів,</w:t>
            </w:r>
            <w:r w:rsidRPr="006B3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  <w:r w:rsidRPr="006B3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консультаці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6B3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освітньої політики та інновацій в освіті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6B3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експертиз та 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моніторингу якості освіти, п</w:t>
            </w:r>
            <w:r w:rsidRPr="00DC52C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рийняття ефективних та відповідальних рішень з питань управління в сфері освіти/педагогіки та</w:t>
            </w:r>
            <w:r w:rsidRPr="006B3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стратегічн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6B3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розвитк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6B3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3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педагогічній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B3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науковій діяльності. </w:t>
            </w:r>
          </w:p>
        </w:tc>
      </w:tr>
      <w:tr w:rsidR="0013097D" w:rsidRPr="00DC52C7" w:rsidTr="009808EA">
        <w:tc>
          <w:tcPr>
            <w:tcW w:w="1913" w:type="dxa"/>
          </w:tcPr>
          <w:p w:rsidR="0013097D" w:rsidRPr="00DC52C7" w:rsidRDefault="0013097D" w:rsidP="0013097D">
            <w:pPr>
              <w:pStyle w:val="Default"/>
              <w:rPr>
                <w:rFonts w:cs="Times New Roman"/>
                <w:color w:val="auto"/>
              </w:rPr>
            </w:pPr>
            <w:r w:rsidRPr="00DC52C7">
              <w:rPr>
                <w:rFonts w:cs="Times New Roman"/>
                <w:b/>
                <w:bCs/>
                <w:color w:val="auto"/>
              </w:rPr>
              <w:t xml:space="preserve">Основний фокус освітньої програми </w:t>
            </w:r>
          </w:p>
        </w:tc>
        <w:tc>
          <w:tcPr>
            <w:tcW w:w="8224" w:type="dxa"/>
            <w:gridSpan w:val="2"/>
          </w:tcPr>
          <w:p w:rsidR="0013097D" w:rsidRPr="00DC52C7" w:rsidRDefault="0013097D" w:rsidP="00130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 xml:space="preserve">Вища 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фахова </w:t>
            </w: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>освіта в галузі 01 Освіт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>/Педагогіка з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 xml:space="preserve"> спеціальн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Освітні, педагогічні науки</w:t>
            </w:r>
          </w:p>
          <w:p w:rsidR="0013097D" w:rsidRPr="00DC52C7" w:rsidRDefault="0013097D" w:rsidP="000E0274">
            <w:pPr>
              <w:pStyle w:val="Default"/>
              <w:jc w:val="both"/>
              <w:rPr>
                <w:rFonts w:cs="Times New Roman"/>
                <w:i/>
                <w:color w:val="auto"/>
                <w:lang w:val="uk-UA"/>
              </w:rPr>
            </w:pPr>
            <w:r w:rsidRPr="00DC52C7">
              <w:rPr>
                <w:rFonts w:cs="Times New Roman"/>
                <w:b/>
                <w:bCs/>
                <w:i/>
                <w:iCs/>
                <w:color w:val="auto"/>
                <w:lang w:val="uk-UA"/>
              </w:rPr>
              <w:t xml:space="preserve">Ключові слова: </w:t>
            </w:r>
            <w:r w:rsidRPr="00DC52C7">
              <w:rPr>
                <w:rFonts w:cs="Times New Roman"/>
                <w:color w:val="auto"/>
                <w:lang w:val="uk-UA"/>
              </w:rPr>
              <w:t xml:space="preserve">освіта, педагогіка, освітні педагогічні науки, освітні інновації, освітня політика, освітній менеджмент і моніторинг, методологія педагогічного дослідження, магістр освітніх педагогічних наук. </w:t>
            </w:r>
          </w:p>
        </w:tc>
      </w:tr>
      <w:tr w:rsidR="0013097D" w:rsidRPr="000D76B6" w:rsidTr="009808EA">
        <w:tc>
          <w:tcPr>
            <w:tcW w:w="1913" w:type="dxa"/>
          </w:tcPr>
          <w:p w:rsidR="0013097D" w:rsidRPr="00DC52C7" w:rsidRDefault="0013097D" w:rsidP="0013097D">
            <w:pPr>
              <w:pStyle w:val="Default"/>
              <w:rPr>
                <w:rFonts w:cs="Times New Roman"/>
                <w:color w:val="auto"/>
              </w:rPr>
            </w:pPr>
            <w:r w:rsidRPr="00DC52C7">
              <w:rPr>
                <w:rFonts w:cs="Times New Roman"/>
                <w:b/>
                <w:bCs/>
                <w:color w:val="auto"/>
              </w:rPr>
              <w:t xml:space="preserve">Особливості програми </w:t>
            </w:r>
          </w:p>
          <w:p w:rsidR="0013097D" w:rsidRPr="00DC52C7" w:rsidRDefault="0013097D" w:rsidP="0013097D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8224" w:type="dxa"/>
            <w:gridSpan w:val="2"/>
          </w:tcPr>
          <w:p w:rsidR="0013097D" w:rsidRPr="00DC52C7" w:rsidRDefault="0013097D" w:rsidP="001309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базується на органічному поєднанні теоретичного навчання з науково-дослідною роботою здобувачів, практичною спрямованістю їх фахової підготовки та власним досвідом формальної й неформальної освіти, зокрема, шляхом їх залучення до</w:t>
            </w:r>
            <w:r w:rsidR="00FB5CBE"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3097D" w:rsidRPr="00DC52C7" w:rsidRDefault="0013097D" w:rsidP="001309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 виконання різноманітних завдань та функцій дослідницької, педагогічної, організаційно-методичної та управлінсько-моніторингової діяльності в умовах виробничих практик, під час участі у семінарських та практичних заняттях з обов’язкових та вибіркових дисциплін;</w:t>
            </w:r>
          </w:p>
          <w:p w:rsidR="0013097D" w:rsidRPr="00DC52C7" w:rsidRDefault="0013097D" w:rsidP="001309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 організації та участі у Міжнародних й Всеукраїнських науково-практичних конференціях, наукових семінарах</w:t>
            </w:r>
            <w:r w:rsidRPr="00ED709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,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наукових студентських конференціях;</w:t>
            </w:r>
          </w:p>
          <w:p w:rsidR="0013097D" w:rsidRPr="00DC52C7" w:rsidRDefault="0013097D" w:rsidP="00C846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Програмою передбачено створення необхідних умов для набуття здобувачами здатностей до ефективної міжособистісної взаємодії, професійної та наукової комунікації із вітчизняними та зарубіжними вченими й фахівцями упродовж презентації результатів власних педагогічних досліджень та дискусій на наукових конференціях різного рівня державною та іноземною (англійською) мовами. Дослідження наукових шкіл визнаних учених та творчих майстерень педагогів-новаторів, оволодіння новими й нестандартними засобами організації професійної освіти здобувачів сприяють формуванню інноваційно налаштованої та конкурентоздатної особистості магістра освітніх, педагогічних наук, спроможного до успішного 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працевлаштування й кар’єрного зростання в умовах розвитку європейської освітньо-наукової інтеграції.</w:t>
            </w:r>
          </w:p>
        </w:tc>
      </w:tr>
      <w:tr w:rsidR="0013097D" w:rsidRPr="00DC52C7" w:rsidTr="009808EA">
        <w:tc>
          <w:tcPr>
            <w:tcW w:w="1913" w:type="dxa"/>
          </w:tcPr>
          <w:p w:rsidR="0013097D" w:rsidRPr="00DC52C7" w:rsidRDefault="0013097D" w:rsidP="0013097D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lang w:val="uk-UA"/>
              </w:rPr>
            </w:pPr>
            <w:r w:rsidRPr="00DC52C7">
              <w:rPr>
                <w:rFonts w:cs="Times New Roman"/>
                <w:b/>
                <w:bCs/>
                <w:color w:val="auto"/>
                <w:lang w:val="uk-UA"/>
              </w:rPr>
              <w:lastRenderedPageBreak/>
              <w:t>С</w:t>
            </w:r>
          </w:p>
        </w:tc>
        <w:tc>
          <w:tcPr>
            <w:tcW w:w="8224" w:type="dxa"/>
            <w:gridSpan w:val="2"/>
          </w:tcPr>
          <w:p w:rsidR="0013097D" w:rsidRPr="00DC52C7" w:rsidRDefault="0013097D" w:rsidP="0013097D">
            <w:pPr>
              <w:pStyle w:val="Default"/>
              <w:jc w:val="center"/>
              <w:rPr>
                <w:rFonts w:cs="Times New Roman"/>
                <w:b/>
                <w:bCs/>
                <w:color w:val="auto"/>
              </w:rPr>
            </w:pPr>
            <w:r w:rsidRPr="00DC52C7">
              <w:rPr>
                <w:rFonts w:cs="Times New Roman"/>
                <w:b/>
                <w:bCs/>
                <w:color w:val="auto"/>
                <w:lang w:val="uk-UA"/>
              </w:rPr>
              <w:t xml:space="preserve">4 </w:t>
            </w:r>
            <w:r w:rsidRPr="00DC52C7">
              <w:rPr>
                <w:rFonts w:cs="Times New Roman"/>
                <w:b/>
                <w:bCs/>
                <w:color w:val="auto"/>
              </w:rPr>
              <w:t>–</w:t>
            </w:r>
            <w:r w:rsidRPr="00DC52C7">
              <w:rPr>
                <w:rFonts w:cs="Times New Roman"/>
                <w:b/>
                <w:bCs/>
                <w:color w:val="auto"/>
                <w:lang w:val="uk-UA"/>
              </w:rPr>
              <w:t xml:space="preserve"> П</w:t>
            </w:r>
            <w:r w:rsidRPr="00DC52C7">
              <w:rPr>
                <w:rFonts w:cs="Times New Roman"/>
                <w:b/>
                <w:color w:val="auto"/>
              </w:rPr>
              <w:t>рацевлаштування та продовження освіти</w:t>
            </w:r>
          </w:p>
        </w:tc>
      </w:tr>
      <w:tr w:rsidR="0013097D" w:rsidRPr="00DC52C7" w:rsidTr="009808EA">
        <w:tc>
          <w:tcPr>
            <w:tcW w:w="1913" w:type="dxa"/>
          </w:tcPr>
          <w:p w:rsidR="0013097D" w:rsidRPr="00DC52C7" w:rsidRDefault="0013097D" w:rsidP="0013097D">
            <w:pPr>
              <w:pStyle w:val="Default"/>
              <w:rPr>
                <w:rFonts w:cs="Times New Roman"/>
                <w:color w:val="auto"/>
              </w:rPr>
            </w:pPr>
            <w:r w:rsidRPr="00DC52C7">
              <w:rPr>
                <w:rFonts w:cs="Times New Roman"/>
                <w:b/>
                <w:bCs/>
                <w:color w:val="auto"/>
              </w:rPr>
              <w:t>Придатність до працевлашту</w:t>
            </w:r>
            <w:r w:rsidRPr="00DC52C7">
              <w:rPr>
                <w:rFonts w:cs="Times New Roman"/>
                <w:b/>
                <w:bCs/>
                <w:color w:val="auto"/>
                <w:lang w:val="uk-UA"/>
              </w:rPr>
              <w:t>-</w:t>
            </w:r>
            <w:r w:rsidRPr="00DC52C7">
              <w:rPr>
                <w:rFonts w:cs="Times New Roman"/>
                <w:b/>
                <w:bCs/>
                <w:color w:val="auto"/>
              </w:rPr>
              <w:t xml:space="preserve">вання </w:t>
            </w:r>
          </w:p>
        </w:tc>
        <w:tc>
          <w:tcPr>
            <w:tcW w:w="8224" w:type="dxa"/>
            <w:gridSpan w:val="2"/>
          </w:tcPr>
          <w:p w:rsidR="008910FE" w:rsidRPr="00DC52C7" w:rsidRDefault="0013097D" w:rsidP="008910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 освітніх, педагогічних наук може обіймати посади відповідно Національного класифікатора України ДК 00</w:t>
            </w:r>
            <w:r w:rsidR="00131E81"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:2010 </w:t>
            </w:r>
          </w:p>
          <w:p w:rsidR="0013097D" w:rsidRPr="00DC52C7" w:rsidRDefault="0013097D" w:rsidP="0013097D">
            <w:pPr>
              <w:pStyle w:val="Default"/>
              <w:jc w:val="both"/>
              <w:rPr>
                <w:rFonts w:eastAsia="Times New Roman" w:cs="Times New Roman"/>
                <w:color w:val="auto"/>
                <w:lang w:val="uk-UA"/>
              </w:rPr>
            </w:pPr>
            <w:r w:rsidRPr="00DC52C7">
              <w:rPr>
                <w:rFonts w:eastAsia="Times New Roman" w:cs="Times New Roman"/>
                <w:color w:val="auto"/>
                <w:lang w:val="uk-UA"/>
              </w:rPr>
              <w:t>231</w:t>
            </w:r>
            <w:r w:rsidR="00A42A91" w:rsidRPr="00DC52C7">
              <w:rPr>
                <w:rFonts w:eastAsia="Times New Roman" w:cs="Times New Roman"/>
                <w:color w:val="auto"/>
                <w:lang w:val="uk-UA"/>
              </w:rPr>
              <w:t>0</w:t>
            </w:r>
            <w:r w:rsidRPr="00DC52C7">
              <w:rPr>
                <w:rFonts w:eastAsia="Times New Roman" w:cs="Times New Roman"/>
                <w:color w:val="auto"/>
                <w:lang w:val="uk-UA"/>
              </w:rPr>
              <w:t xml:space="preserve"> Викладач </w:t>
            </w:r>
            <w:r w:rsidR="00A42A91" w:rsidRPr="00DC52C7">
              <w:rPr>
                <w:rFonts w:eastAsia="Times New Roman" w:cs="Times New Roman"/>
                <w:color w:val="auto"/>
                <w:lang w:val="uk-UA"/>
              </w:rPr>
              <w:t>закладів вищої освіти</w:t>
            </w:r>
          </w:p>
          <w:p w:rsidR="00A42A91" w:rsidRPr="00DC52C7" w:rsidRDefault="00A42A91" w:rsidP="00A42A91">
            <w:pPr>
              <w:pStyle w:val="Default"/>
              <w:jc w:val="both"/>
              <w:rPr>
                <w:rFonts w:eastAsia="Times New Roman" w:cs="Times New Roman"/>
                <w:color w:val="auto"/>
                <w:lang w:val="uk-UA"/>
              </w:rPr>
            </w:pPr>
            <w:r w:rsidRPr="00DC52C7">
              <w:rPr>
                <w:rFonts w:eastAsia="Times New Roman" w:cs="Times New Roman"/>
                <w:color w:val="auto"/>
                <w:lang w:val="uk-UA"/>
              </w:rPr>
              <w:t xml:space="preserve">2322 Викладачі закладу фахової передвищої освіти </w:t>
            </w:r>
          </w:p>
          <w:p w:rsidR="0013097D" w:rsidRPr="00DC52C7" w:rsidRDefault="0013097D" w:rsidP="0013097D">
            <w:pPr>
              <w:pStyle w:val="Default"/>
              <w:jc w:val="both"/>
              <w:rPr>
                <w:rFonts w:eastAsia="Times New Roman" w:cs="Times New Roman"/>
                <w:color w:val="auto"/>
                <w:lang w:val="uk-UA"/>
              </w:rPr>
            </w:pPr>
            <w:r w:rsidRPr="00DC52C7">
              <w:rPr>
                <w:rFonts w:eastAsia="Times New Roman" w:cs="Times New Roman"/>
                <w:color w:val="auto"/>
                <w:lang w:val="uk-UA"/>
              </w:rPr>
              <w:t>235</w:t>
            </w:r>
            <w:r w:rsidR="00F564A1" w:rsidRPr="00DC52C7">
              <w:rPr>
                <w:rFonts w:eastAsia="Times New Roman" w:cs="Times New Roman"/>
                <w:color w:val="auto"/>
                <w:lang w:val="uk-UA"/>
              </w:rPr>
              <w:t xml:space="preserve">1 </w:t>
            </w:r>
            <w:r w:rsidRPr="00DC52C7">
              <w:rPr>
                <w:rFonts w:eastAsia="Times New Roman" w:cs="Times New Roman"/>
                <w:color w:val="auto"/>
                <w:lang w:val="uk-UA"/>
              </w:rPr>
              <w:t xml:space="preserve"> </w:t>
            </w:r>
            <w:r w:rsidR="00F564A1" w:rsidRPr="00DC52C7">
              <w:rPr>
                <w:rFonts w:eastAsia="Times New Roman" w:cs="Times New Roman"/>
                <w:color w:val="auto"/>
                <w:lang w:val="uk-UA"/>
              </w:rPr>
              <w:t>Професіонал в галузі методів навчання</w:t>
            </w:r>
          </w:p>
          <w:p w:rsidR="0013097D" w:rsidRPr="00DC52C7" w:rsidRDefault="0013097D" w:rsidP="00F564A1">
            <w:pPr>
              <w:pStyle w:val="Default"/>
              <w:jc w:val="both"/>
              <w:rPr>
                <w:rFonts w:cs="Times New Roman"/>
                <w:color w:val="auto"/>
                <w:lang w:val="uk-UA"/>
              </w:rPr>
            </w:pPr>
            <w:r w:rsidRPr="00DC52C7">
              <w:rPr>
                <w:rFonts w:eastAsia="Times New Roman" w:cs="Times New Roman"/>
                <w:color w:val="auto"/>
                <w:lang w:val="uk-UA"/>
              </w:rPr>
              <w:t xml:space="preserve">2359 Інші професіонали в галузі </w:t>
            </w:r>
            <w:r w:rsidR="00A42A91" w:rsidRPr="00DC52C7">
              <w:rPr>
                <w:rFonts w:eastAsia="Times New Roman" w:cs="Times New Roman"/>
                <w:color w:val="auto"/>
                <w:lang w:val="uk-UA"/>
              </w:rPr>
              <w:t xml:space="preserve">освіти та </w:t>
            </w:r>
            <w:r w:rsidRPr="00DC52C7">
              <w:rPr>
                <w:rFonts w:eastAsia="Times New Roman" w:cs="Times New Roman"/>
                <w:color w:val="auto"/>
                <w:lang w:val="uk-UA"/>
              </w:rPr>
              <w:t>навчання</w:t>
            </w:r>
          </w:p>
        </w:tc>
      </w:tr>
      <w:tr w:rsidR="0013097D" w:rsidRPr="00DC52C7" w:rsidTr="009808EA">
        <w:tc>
          <w:tcPr>
            <w:tcW w:w="1913" w:type="dxa"/>
          </w:tcPr>
          <w:p w:rsidR="0013097D" w:rsidRPr="00DC52C7" w:rsidRDefault="0013097D" w:rsidP="00130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2C7">
              <w:rPr>
                <w:rFonts w:ascii="Times New Roman" w:hAnsi="Times New Roman" w:cs="Times New Roman"/>
                <w:b/>
                <w:sz w:val="24"/>
                <w:szCs w:val="24"/>
              </w:rPr>
              <w:t>Подальше навчання</w:t>
            </w:r>
          </w:p>
          <w:p w:rsidR="0013097D" w:rsidRPr="00DC52C7" w:rsidRDefault="0013097D" w:rsidP="0013097D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8224" w:type="dxa"/>
            <w:gridSpan w:val="2"/>
          </w:tcPr>
          <w:p w:rsidR="0013097D" w:rsidRPr="00DC52C7" w:rsidRDefault="00F564A1" w:rsidP="001309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>Навчання на третьому (освітньо-науковому) рівні вищої освіти. Набуття додаткових кваліфікацій у системі післядипломної освіти.</w:t>
            </w:r>
          </w:p>
        </w:tc>
      </w:tr>
      <w:tr w:rsidR="0013097D" w:rsidRPr="00DC52C7" w:rsidTr="009808EA">
        <w:tc>
          <w:tcPr>
            <w:tcW w:w="10137" w:type="dxa"/>
            <w:gridSpan w:val="3"/>
          </w:tcPr>
          <w:p w:rsidR="0013097D" w:rsidRPr="00DC52C7" w:rsidRDefault="0013097D" w:rsidP="0013097D">
            <w:pPr>
              <w:pStyle w:val="Default"/>
              <w:rPr>
                <w:rFonts w:cs="Times New Roman"/>
                <w:b/>
                <w:bCs/>
                <w:color w:val="auto"/>
                <w:lang w:val="uk-UA"/>
              </w:rPr>
            </w:pPr>
            <w:r w:rsidRPr="00DC52C7">
              <w:rPr>
                <w:rFonts w:cs="Times New Roman"/>
                <w:b/>
                <w:bCs/>
                <w:color w:val="auto"/>
                <w:lang w:val="en-US"/>
              </w:rPr>
              <w:t>D</w:t>
            </w:r>
            <w:r w:rsidRPr="00DC52C7">
              <w:rPr>
                <w:rFonts w:cs="Times New Roman"/>
                <w:b/>
                <w:bCs/>
                <w:color w:val="auto"/>
              </w:rPr>
              <w:t xml:space="preserve">                                                </w:t>
            </w:r>
            <w:r w:rsidRPr="00DC52C7">
              <w:rPr>
                <w:rFonts w:cs="Times New Roman"/>
                <w:b/>
                <w:bCs/>
                <w:color w:val="auto"/>
                <w:lang w:val="uk-UA"/>
              </w:rPr>
              <w:t xml:space="preserve">5 </w:t>
            </w:r>
            <w:r w:rsidRPr="00DC52C7">
              <w:rPr>
                <w:rFonts w:cs="Times New Roman"/>
                <w:b/>
                <w:bCs/>
                <w:color w:val="auto"/>
              </w:rPr>
              <w:t>– Викладання та оцінювання</w:t>
            </w:r>
          </w:p>
        </w:tc>
      </w:tr>
      <w:tr w:rsidR="0013097D" w:rsidRPr="000D76B6" w:rsidTr="009808EA">
        <w:tc>
          <w:tcPr>
            <w:tcW w:w="1913" w:type="dxa"/>
          </w:tcPr>
          <w:p w:rsidR="0013097D" w:rsidRPr="00DC52C7" w:rsidRDefault="0013097D" w:rsidP="0013097D">
            <w:pPr>
              <w:pStyle w:val="Default"/>
              <w:rPr>
                <w:rFonts w:cs="Times New Roman"/>
                <w:color w:val="auto"/>
              </w:rPr>
            </w:pPr>
            <w:r w:rsidRPr="00DC52C7">
              <w:rPr>
                <w:rFonts w:cs="Times New Roman"/>
                <w:b/>
                <w:bCs/>
                <w:color w:val="auto"/>
              </w:rPr>
              <w:t xml:space="preserve">Викладання та навчання </w:t>
            </w:r>
          </w:p>
        </w:tc>
        <w:tc>
          <w:tcPr>
            <w:tcW w:w="8224" w:type="dxa"/>
            <w:gridSpan w:val="2"/>
          </w:tcPr>
          <w:p w:rsidR="0013097D" w:rsidRPr="00DC52C7" w:rsidRDefault="0013097D" w:rsidP="00FD0353">
            <w:pPr>
              <w:pStyle w:val="Default"/>
              <w:jc w:val="both"/>
              <w:rPr>
                <w:rFonts w:cs="Times New Roman"/>
                <w:color w:val="auto"/>
                <w:lang w:val="uk-UA"/>
              </w:rPr>
            </w:pPr>
            <w:r w:rsidRPr="00DC52C7">
              <w:rPr>
                <w:rFonts w:eastAsia="Times New Roman" w:cs="Times New Roman"/>
                <w:color w:val="auto"/>
                <w:lang w:val="uk-UA"/>
              </w:rPr>
              <w:t>Викладання навчальних дисциплін здійснюється на засадах особистісно зорієнтованого, проблемно-евристичного, студентоцентрованого, контекстно-компетентністного, андрагогічного, акмеологічного підходів, б</w:t>
            </w:r>
            <w:r w:rsidRPr="00DC52C7">
              <w:rPr>
                <w:rFonts w:cs="Times New Roman"/>
                <w:color w:val="auto"/>
                <w:lang w:val="uk-UA"/>
              </w:rPr>
              <w:t>азується на використанні сучасних освітніх технологій (</w:t>
            </w:r>
            <w:r w:rsidRPr="00DC52C7">
              <w:rPr>
                <w:rFonts w:eastAsia="Times New Roman" w:cs="Times New Roman"/>
                <w:color w:val="auto"/>
              </w:rPr>
              <w:t>про</w:t>
            </w:r>
            <w:r w:rsidR="00ED312E" w:rsidRPr="00DC52C7">
              <w:rPr>
                <w:rFonts w:eastAsia="Times New Roman" w:cs="Times New Roman"/>
                <w:color w:val="auto"/>
                <w:lang w:val="uk-UA"/>
              </w:rPr>
              <w:t>є</w:t>
            </w:r>
            <w:r w:rsidRPr="00DC52C7">
              <w:rPr>
                <w:rFonts w:eastAsia="Times New Roman" w:cs="Times New Roman"/>
                <w:color w:val="auto"/>
              </w:rPr>
              <w:t>ктн</w:t>
            </w:r>
            <w:r w:rsidRPr="00DC52C7">
              <w:rPr>
                <w:rFonts w:eastAsia="Times New Roman" w:cs="Times New Roman"/>
                <w:color w:val="auto"/>
                <w:lang w:val="uk-UA"/>
              </w:rPr>
              <w:t>их</w:t>
            </w:r>
            <w:r w:rsidRPr="00DC52C7">
              <w:rPr>
                <w:rFonts w:eastAsia="Times New Roman" w:cs="Times New Roman"/>
                <w:color w:val="auto"/>
              </w:rPr>
              <w:t>, інформаційно-комунікативн</w:t>
            </w:r>
            <w:r w:rsidRPr="00DC52C7">
              <w:rPr>
                <w:rFonts w:eastAsia="Times New Roman" w:cs="Times New Roman"/>
                <w:color w:val="auto"/>
                <w:lang w:val="uk-UA"/>
              </w:rPr>
              <w:t>их</w:t>
            </w:r>
            <w:r w:rsidRPr="00DC52C7">
              <w:rPr>
                <w:rFonts w:eastAsia="Times New Roman" w:cs="Times New Roman"/>
                <w:color w:val="auto"/>
              </w:rPr>
              <w:t xml:space="preserve">, </w:t>
            </w:r>
            <w:r w:rsidRPr="00DC52C7">
              <w:rPr>
                <w:rFonts w:eastAsia="Times New Roman" w:cs="Times New Roman"/>
                <w:color w:val="auto"/>
                <w:lang w:val="uk-UA"/>
              </w:rPr>
              <w:t xml:space="preserve">цифрових, </w:t>
            </w:r>
            <w:r w:rsidRPr="00DC52C7">
              <w:rPr>
                <w:rFonts w:eastAsia="Times New Roman" w:cs="Times New Roman"/>
                <w:color w:val="auto"/>
              </w:rPr>
              <w:t>ігров</w:t>
            </w:r>
            <w:r w:rsidRPr="00DC52C7">
              <w:rPr>
                <w:rFonts w:eastAsia="Times New Roman" w:cs="Times New Roman"/>
                <w:color w:val="auto"/>
                <w:lang w:val="uk-UA"/>
              </w:rPr>
              <w:t>их та інш.</w:t>
            </w:r>
            <w:r w:rsidRPr="00DC52C7">
              <w:rPr>
                <w:rFonts w:cs="Times New Roman"/>
                <w:color w:val="auto"/>
                <w:lang w:val="uk-UA"/>
              </w:rPr>
              <w:t xml:space="preserve">). </w:t>
            </w:r>
            <w:r w:rsidRPr="00DC52C7">
              <w:rPr>
                <w:rFonts w:eastAsia="Times New Roman" w:cs="Times New Roman"/>
                <w:color w:val="auto"/>
                <w:lang w:val="uk-UA"/>
              </w:rPr>
              <w:t xml:space="preserve">Навчання проводиться </w:t>
            </w:r>
            <w:r w:rsidR="00D17B38" w:rsidRPr="00DC52C7">
              <w:rPr>
                <w:rFonts w:eastAsia="Times New Roman" w:cs="Times New Roman"/>
                <w:color w:val="auto"/>
                <w:lang w:val="uk-UA"/>
              </w:rPr>
              <w:t xml:space="preserve">за такими формами: навчальні заняття (лекції, семінарські та практичні заняття, консультації), самостійна робота </w:t>
            </w:r>
            <w:r w:rsidRPr="00DC52C7">
              <w:rPr>
                <w:rFonts w:eastAsia="Times New Roman" w:cs="Times New Roman"/>
                <w:color w:val="auto"/>
                <w:lang w:val="uk-UA"/>
              </w:rPr>
              <w:t>(опрацювання навчально-методичної, наукової літератури та фахових періодичних видань українською та іноземними мовами, офіційних джерел в мережі Інтернет)</w:t>
            </w:r>
            <w:r w:rsidR="00D17B38" w:rsidRPr="00DC52C7">
              <w:rPr>
                <w:rFonts w:eastAsia="Times New Roman" w:cs="Times New Roman"/>
                <w:color w:val="auto"/>
                <w:lang w:val="uk-UA"/>
              </w:rPr>
              <w:t xml:space="preserve">, практична підготовка, контрольні заходи. Усі види навчальних занять </w:t>
            </w:r>
            <w:r w:rsidRPr="00DC52C7">
              <w:rPr>
                <w:rFonts w:cs="Times New Roman"/>
                <w:color w:val="auto"/>
                <w:lang w:val="uk-UA"/>
              </w:rPr>
              <w:t>максимально наближені до практичної діяльності (прес-конференції, дебати, круглі столи, мозкові штурми, рецензування й критичне обговорення окремих елементів кваліфікаційної роботи).</w:t>
            </w:r>
          </w:p>
        </w:tc>
      </w:tr>
      <w:tr w:rsidR="0013097D" w:rsidRPr="000D76B6" w:rsidTr="009808EA">
        <w:tc>
          <w:tcPr>
            <w:tcW w:w="1913" w:type="dxa"/>
          </w:tcPr>
          <w:p w:rsidR="0013097D" w:rsidRPr="00DC52C7" w:rsidRDefault="0013097D" w:rsidP="0013097D">
            <w:pPr>
              <w:pStyle w:val="Default"/>
              <w:rPr>
                <w:rFonts w:cs="Times New Roman"/>
                <w:color w:val="auto"/>
              </w:rPr>
            </w:pPr>
            <w:r w:rsidRPr="00DC52C7">
              <w:rPr>
                <w:rFonts w:cs="Times New Roman"/>
                <w:b/>
                <w:bCs/>
                <w:color w:val="auto"/>
              </w:rPr>
              <w:t xml:space="preserve">Оцінювання </w:t>
            </w:r>
          </w:p>
        </w:tc>
        <w:tc>
          <w:tcPr>
            <w:tcW w:w="8224" w:type="dxa"/>
            <w:gridSpan w:val="2"/>
          </w:tcPr>
          <w:p w:rsidR="00ED312E" w:rsidRPr="00DC52C7" w:rsidRDefault="00ED312E" w:rsidP="0013097D">
            <w:pPr>
              <w:pStyle w:val="Default"/>
              <w:jc w:val="both"/>
              <w:rPr>
                <w:rFonts w:cs="Times New Roman"/>
                <w:color w:val="auto"/>
                <w:lang w:val="uk-UA"/>
              </w:rPr>
            </w:pPr>
            <w:r w:rsidRPr="00DC52C7">
              <w:rPr>
                <w:rFonts w:cs="Times New Roman"/>
                <w:color w:val="auto"/>
                <w:lang w:val="uk-UA"/>
              </w:rPr>
              <w:t>Контроль проводиться відповідно до вимог «Положення про організацію освітнього процесу в Одеському національному університеті імені І.І. Мечникова» та «Положення про організацію і проведення контролю результатів навчання здобувачів вищої освіти Одеського національного університету імені І.І. Мечникова».</w:t>
            </w:r>
          </w:p>
          <w:p w:rsidR="0013097D" w:rsidRPr="00DC52C7" w:rsidRDefault="0013097D" w:rsidP="0013097D">
            <w:pPr>
              <w:pStyle w:val="Default"/>
              <w:jc w:val="both"/>
              <w:rPr>
                <w:rFonts w:cs="Times New Roman"/>
                <w:color w:val="auto"/>
                <w:lang w:val="uk-UA"/>
              </w:rPr>
            </w:pPr>
            <w:r w:rsidRPr="00DC52C7">
              <w:rPr>
                <w:rFonts w:cs="Times New Roman"/>
                <w:color w:val="auto"/>
                <w:lang w:val="uk-UA"/>
              </w:rPr>
              <w:t>Оцінювання навчальних досягнень здобувачів здійснюється за н</w:t>
            </w:r>
            <w:r w:rsidR="00C84630" w:rsidRPr="00DC52C7">
              <w:rPr>
                <w:rFonts w:cs="Times New Roman"/>
                <w:color w:val="auto"/>
                <w:lang w:val="uk-UA"/>
              </w:rPr>
              <w:t xml:space="preserve">аціональною 100-бальною шкалою </w:t>
            </w:r>
            <w:r w:rsidRPr="00DC52C7">
              <w:rPr>
                <w:rFonts w:cs="Times New Roman"/>
                <w:color w:val="auto"/>
                <w:lang w:val="uk-UA"/>
              </w:rPr>
              <w:t>та шкалою ECTS. Оцінювання в межах н</w:t>
            </w:r>
            <w:r w:rsidRPr="00DC52C7">
              <w:rPr>
                <w:rFonts w:eastAsia="Times New Roman" w:cs="Times New Roman"/>
                <w:color w:val="auto"/>
                <w:lang w:val="uk-UA"/>
              </w:rPr>
              <w:t xml:space="preserve">акопичувальної бально-рейтингової системи </w:t>
            </w:r>
            <w:r w:rsidRPr="00DC52C7">
              <w:rPr>
                <w:rFonts w:cs="Times New Roman"/>
                <w:color w:val="auto"/>
                <w:lang w:val="uk-UA"/>
              </w:rPr>
              <w:t>передбачає врахування динаміки освітніх та наукових досягнень здобувачів за усіма видами аудиторної та позааудиторної освітньої діяльності у вигляді поточного</w:t>
            </w:r>
            <w:r w:rsidR="00D17B38" w:rsidRPr="00DC52C7">
              <w:rPr>
                <w:rFonts w:cs="Times New Roman"/>
                <w:color w:val="auto"/>
                <w:lang w:val="uk-UA"/>
              </w:rPr>
              <w:t>, періодичного та/або підсумкового</w:t>
            </w:r>
            <w:r w:rsidRPr="00DC52C7">
              <w:rPr>
                <w:rFonts w:cs="Times New Roman"/>
                <w:color w:val="auto"/>
                <w:lang w:val="uk-UA"/>
              </w:rPr>
              <w:t xml:space="preserve"> контролю (іспити, заліки), захисту звітів з асистентської</w:t>
            </w:r>
            <w:r w:rsidR="004015AD" w:rsidRPr="00DC52C7">
              <w:rPr>
                <w:rFonts w:cs="Times New Roman"/>
                <w:color w:val="auto"/>
                <w:lang w:val="uk-UA"/>
              </w:rPr>
              <w:t xml:space="preserve"> </w:t>
            </w:r>
            <w:r w:rsidR="006C6C7A" w:rsidRPr="00DC52C7">
              <w:rPr>
                <w:rFonts w:cs="Times New Roman"/>
                <w:color w:val="auto"/>
                <w:lang w:val="uk-UA"/>
              </w:rPr>
              <w:t xml:space="preserve">(педагогічна у ЗВО) </w:t>
            </w:r>
            <w:r w:rsidR="004015AD" w:rsidRPr="00DC52C7">
              <w:rPr>
                <w:rFonts w:cs="Times New Roman"/>
                <w:color w:val="auto"/>
                <w:lang w:val="uk-UA"/>
              </w:rPr>
              <w:t xml:space="preserve">та переддипломної </w:t>
            </w:r>
            <w:r w:rsidRPr="00DC52C7">
              <w:rPr>
                <w:rFonts w:cs="Times New Roman"/>
                <w:color w:val="auto"/>
                <w:lang w:val="uk-UA"/>
              </w:rPr>
              <w:t>практик. Оцінювання є систематичним, послідовним і прозорим, проводиться відповідно до встановлених процедур.</w:t>
            </w:r>
          </w:p>
          <w:p w:rsidR="0013097D" w:rsidRPr="00DC52C7" w:rsidRDefault="0013097D" w:rsidP="0013097D">
            <w:pPr>
              <w:pStyle w:val="Default"/>
              <w:jc w:val="both"/>
              <w:rPr>
                <w:rFonts w:cs="Times New Roman"/>
                <w:color w:val="auto"/>
              </w:rPr>
            </w:pPr>
            <w:r w:rsidRPr="00DC52C7">
              <w:rPr>
                <w:rFonts w:cs="Times New Roman"/>
                <w:b/>
                <w:color w:val="auto"/>
                <w:lang w:val="uk-UA"/>
              </w:rPr>
              <w:t>Види контролю:</w:t>
            </w:r>
            <w:r w:rsidRPr="00DC52C7">
              <w:rPr>
                <w:rFonts w:cs="Times New Roman"/>
                <w:color w:val="auto"/>
                <w:lang w:val="uk-UA"/>
              </w:rPr>
              <w:t xml:space="preserve"> поточний, </w:t>
            </w:r>
            <w:r w:rsidRPr="00DC52C7">
              <w:rPr>
                <w:rFonts w:eastAsia="Times New Roman" w:cs="Times New Roman"/>
                <w:color w:val="auto"/>
              </w:rPr>
              <w:t xml:space="preserve">періодичний, </w:t>
            </w:r>
            <w:r w:rsidRPr="00DC52C7">
              <w:rPr>
                <w:rFonts w:cs="Times New Roman"/>
                <w:color w:val="auto"/>
                <w:lang w:val="uk-UA"/>
              </w:rPr>
              <w:t>підсумковий</w:t>
            </w:r>
            <w:r w:rsidR="00807914" w:rsidRPr="00DC52C7">
              <w:rPr>
                <w:rFonts w:cs="Times New Roman"/>
                <w:color w:val="auto"/>
                <w:lang w:val="uk-UA"/>
              </w:rPr>
              <w:t>, атестація</w:t>
            </w:r>
            <w:r w:rsidRPr="00DC52C7">
              <w:rPr>
                <w:rFonts w:cs="Times New Roman"/>
                <w:color w:val="auto"/>
              </w:rPr>
              <w:t xml:space="preserve"> </w:t>
            </w:r>
          </w:p>
          <w:p w:rsidR="0013097D" w:rsidRPr="00DC52C7" w:rsidRDefault="00C84630" w:rsidP="001309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Методи </w:t>
            </w:r>
            <w:r w:rsidR="0013097D" w:rsidRPr="00DC5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контролю</w:t>
            </w:r>
            <w:r w:rsidR="0013097D"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усне та письмове опитування</w:t>
            </w:r>
            <w:r w:rsidR="0013097D" w:rsidRPr="00DC52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097D"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тестування, </w:t>
            </w:r>
            <w:r w:rsidR="0013097D" w:rsidRPr="00DC52C7">
              <w:rPr>
                <w:rFonts w:ascii="Times New Roman" w:hAnsi="Times New Roman" w:cs="Times New Roman"/>
                <w:sz w:val="24"/>
                <w:szCs w:val="24"/>
              </w:rPr>
              <w:t xml:space="preserve">захист звітів </w:t>
            </w:r>
            <w:r w:rsidR="0013097D"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13097D" w:rsidRPr="00DC52C7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 w:rsidR="0013097D"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Підсумкова атестація – захист кваліфікаційної роботи.</w:t>
            </w:r>
          </w:p>
          <w:p w:rsidR="0013097D" w:rsidRPr="00DC52C7" w:rsidRDefault="0013097D" w:rsidP="001309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Оцінювання здобувачів другого (магістерського) рівня вищої освіти спирається на такі нормативні документи університету: </w:t>
            </w:r>
          </w:p>
          <w:p w:rsidR="0013097D" w:rsidRPr="00DC52C7" w:rsidRDefault="0013097D" w:rsidP="001032C2">
            <w:pPr>
              <w:pStyle w:val="ab"/>
              <w:numPr>
                <w:ilvl w:val="0"/>
                <w:numId w:val="8"/>
              </w:numPr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>Положення про організацію і проведення контролю результатів навчання здобувачів вищої освіти Одеського національного університету імені І.І.Мечникова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hyperlink r:id="rId10" w:history="1">
              <w:r w:rsidR="001032C2" w:rsidRPr="00DC52C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https://onu.edu.ua/pub/bank/userfiles/files/documents/polozennya/poloz-org-kontrol.pdf</w:t>
              </w:r>
            </w:hyperlink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1032C2" w:rsidRPr="00DC52C7" w:rsidRDefault="001032C2" w:rsidP="001032C2">
            <w:pPr>
              <w:pStyle w:val="ab"/>
              <w:numPr>
                <w:ilvl w:val="0"/>
                <w:numId w:val="8"/>
              </w:numPr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Положення про організацію освітнього процесу в Одеському національному університеті імені І.І. Мечникова 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</w:t>
            </w:r>
            <w:hyperlink r:id="rId11" w:history="1">
              <w:r w:rsidRPr="00DC52C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https://onu.edu.ua/pub/bank/userfiles/files/documents/polozennya/poloz-org-osvit-process_2022.pdf</w:t>
              </w:r>
            </w:hyperlink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1032C2" w:rsidRPr="00DC52C7" w:rsidRDefault="0013097D" w:rsidP="001032C2">
            <w:pPr>
              <w:pStyle w:val="ab"/>
              <w:numPr>
                <w:ilvl w:val="0"/>
                <w:numId w:val="8"/>
              </w:numPr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запобігання та виявлення академічного плагіату в освітній та науково-дослідній роботі учасників освітнього процесу та науковців Одеського національного університету імені І.І.Мечникова (</w:t>
            </w:r>
            <w:hyperlink r:id="rId12" w:history="1">
              <w:r w:rsidR="001032C2" w:rsidRPr="00DC52C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</w:t>
              </w:r>
              <w:r w:rsidR="001032C2" w:rsidRPr="00ED709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1032C2" w:rsidRPr="00DC52C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onu</w:t>
              </w:r>
              <w:r w:rsidR="001032C2" w:rsidRPr="00ED709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1032C2" w:rsidRPr="00DC52C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edu</w:t>
              </w:r>
              <w:r w:rsidR="001032C2" w:rsidRPr="00ED709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1032C2" w:rsidRPr="00DC52C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ua</w:t>
              </w:r>
              <w:r w:rsidR="001032C2" w:rsidRPr="00ED709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1032C2" w:rsidRPr="00DC52C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pub</w:t>
              </w:r>
              <w:r w:rsidR="001032C2" w:rsidRPr="00ED709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1032C2" w:rsidRPr="00DC52C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bank</w:t>
              </w:r>
              <w:r w:rsidR="001032C2" w:rsidRPr="00ED709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1032C2" w:rsidRPr="00DC52C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userfiles</w:t>
              </w:r>
              <w:r w:rsidR="001032C2" w:rsidRPr="00ED709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1032C2" w:rsidRPr="00DC52C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files</w:t>
              </w:r>
              <w:r w:rsidR="001032C2" w:rsidRPr="00ED709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1032C2" w:rsidRPr="00DC52C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acad</w:t>
              </w:r>
              <w:r w:rsidR="001032C2" w:rsidRPr="00ED709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_</w:t>
              </w:r>
              <w:r w:rsidR="001032C2" w:rsidRPr="00DC52C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council</w:t>
              </w:r>
              <w:r w:rsidR="001032C2" w:rsidRPr="00ED709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1032C2" w:rsidRPr="00DC52C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polozhennya</w:t>
              </w:r>
              <w:r w:rsidR="001032C2" w:rsidRPr="00ED709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1032C2" w:rsidRPr="00DC52C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antiplagiat</w:t>
              </w:r>
              <w:r w:rsidR="001032C2" w:rsidRPr="00ED709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-22-02-2018.</w:t>
              </w:r>
              <w:r w:rsidR="001032C2" w:rsidRPr="00DC52C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pdf</w:t>
              </w:r>
            </w:hyperlink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</w:tr>
      <w:tr w:rsidR="0013097D" w:rsidRPr="00DC52C7" w:rsidTr="009808EA">
        <w:tc>
          <w:tcPr>
            <w:tcW w:w="10137" w:type="dxa"/>
            <w:gridSpan w:val="3"/>
          </w:tcPr>
          <w:p w:rsidR="0013097D" w:rsidRPr="00DC52C7" w:rsidRDefault="0013097D" w:rsidP="0013097D">
            <w:pPr>
              <w:pStyle w:val="Default"/>
              <w:rPr>
                <w:rFonts w:cs="Times New Roman"/>
                <w:color w:val="auto"/>
              </w:rPr>
            </w:pPr>
            <w:r w:rsidRPr="00DC52C7">
              <w:rPr>
                <w:rFonts w:cs="Times New Roman"/>
                <w:b/>
                <w:bCs/>
                <w:color w:val="auto"/>
                <w:lang w:val="uk-UA"/>
              </w:rPr>
              <w:lastRenderedPageBreak/>
              <w:t>Е                                                     6</w:t>
            </w:r>
            <w:r w:rsidRPr="00DC52C7">
              <w:rPr>
                <w:rFonts w:cs="Times New Roman"/>
                <w:b/>
                <w:bCs/>
                <w:color w:val="auto"/>
              </w:rPr>
              <w:t xml:space="preserve"> – Програмні компетентності</w:t>
            </w:r>
          </w:p>
        </w:tc>
      </w:tr>
      <w:tr w:rsidR="0013097D" w:rsidRPr="00DC52C7" w:rsidTr="009808EA">
        <w:tc>
          <w:tcPr>
            <w:tcW w:w="1913" w:type="dxa"/>
          </w:tcPr>
          <w:p w:rsidR="0013097D" w:rsidRPr="00DC52C7" w:rsidRDefault="0013097D" w:rsidP="0013097D">
            <w:pPr>
              <w:pStyle w:val="Default"/>
              <w:jc w:val="both"/>
              <w:rPr>
                <w:rFonts w:cs="Times New Roman"/>
                <w:color w:val="auto"/>
              </w:rPr>
            </w:pPr>
            <w:r w:rsidRPr="00DC52C7">
              <w:rPr>
                <w:rFonts w:cs="Times New Roman"/>
                <w:b/>
                <w:bCs/>
                <w:color w:val="auto"/>
              </w:rPr>
              <w:t>Інтегральна компетент</w:t>
            </w:r>
            <w:r w:rsidRPr="00DC52C7">
              <w:rPr>
                <w:rFonts w:cs="Times New Roman"/>
                <w:b/>
                <w:bCs/>
                <w:color w:val="auto"/>
                <w:lang w:val="uk-UA"/>
              </w:rPr>
              <w:t>-</w:t>
            </w:r>
            <w:r w:rsidRPr="00DC52C7">
              <w:rPr>
                <w:rFonts w:cs="Times New Roman"/>
                <w:b/>
                <w:bCs/>
                <w:color w:val="auto"/>
              </w:rPr>
              <w:t xml:space="preserve">ність </w:t>
            </w:r>
          </w:p>
        </w:tc>
        <w:tc>
          <w:tcPr>
            <w:tcW w:w="8224" w:type="dxa"/>
            <w:gridSpan w:val="2"/>
          </w:tcPr>
          <w:p w:rsidR="0013097D" w:rsidRPr="00DC52C7" w:rsidRDefault="0013097D" w:rsidP="0013097D">
            <w:pPr>
              <w:pStyle w:val="Default"/>
              <w:jc w:val="both"/>
              <w:rPr>
                <w:rFonts w:cs="Times New Roman"/>
                <w:color w:val="auto"/>
              </w:rPr>
            </w:pPr>
            <w:r w:rsidRPr="00DC52C7">
              <w:rPr>
                <w:rFonts w:cs="Times New Roman"/>
                <w:color w:val="auto"/>
                <w:lang w:val="uk-UA"/>
              </w:rPr>
              <w:t>Здатність розв’язувати проблеми, задачі дослідницького та/або інноваційного характеру у сфері освітніх, педагогічних наук.</w:t>
            </w:r>
          </w:p>
        </w:tc>
      </w:tr>
      <w:tr w:rsidR="0013097D" w:rsidRPr="00DC52C7" w:rsidTr="009808EA">
        <w:tc>
          <w:tcPr>
            <w:tcW w:w="1913" w:type="dxa"/>
          </w:tcPr>
          <w:p w:rsidR="0013097D" w:rsidRPr="00DC52C7" w:rsidRDefault="0013097D" w:rsidP="0013097D">
            <w:pPr>
              <w:pStyle w:val="Default"/>
              <w:jc w:val="both"/>
              <w:rPr>
                <w:rFonts w:cs="Times New Roman"/>
                <w:b/>
                <w:bCs/>
                <w:color w:val="auto"/>
                <w:lang w:val="uk-UA"/>
              </w:rPr>
            </w:pPr>
            <w:r w:rsidRPr="00DC52C7">
              <w:rPr>
                <w:rFonts w:cs="Times New Roman"/>
                <w:b/>
                <w:bCs/>
                <w:color w:val="auto"/>
              </w:rPr>
              <w:t xml:space="preserve">Загальні компетентності </w:t>
            </w:r>
          </w:p>
          <w:p w:rsidR="0013097D" w:rsidRPr="00DC52C7" w:rsidRDefault="0013097D" w:rsidP="0013097D">
            <w:pPr>
              <w:pStyle w:val="Default"/>
              <w:jc w:val="both"/>
              <w:rPr>
                <w:rFonts w:cs="Times New Roman"/>
                <w:b/>
                <w:color w:val="auto"/>
                <w:lang w:val="uk-UA"/>
              </w:rPr>
            </w:pPr>
            <w:r w:rsidRPr="00DC52C7">
              <w:rPr>
                <w:rFonts w:cs="Times New Roman"/>
                <w:b/>
                <w:bCs/>
                <w:color w:val="auto"/>
                <w:lang w:val="uk-UA"/>
              </w:rPr>
              <w:t>(</w:t>
            </w:r>
            <w:r w:rsidRPr="00DC52C7">
              <w:rPr>
                <w:rFonts w:cs="Times New Roman"/>
                <w:b/>
                <w:color w:val="auto"/>
              </w:rPr>
              <w:t>ЗК</w:t>
            </w:r>
            <w:r w:rsidRPr="00DC52C7">
              <w:rPr>
                <w:rFonts w:cs="Times New Roman"/>
                <w:b/>
                <w:bCs/>
                <w:color w:val="auto"/>
                <w:lang w:val="uk-UA"/>
              </w:rPr>
              <w:t>)</w:t>
            </w:r>
          </w:p>
        </w:tc>
        <w:tc>
          <w:tcPr>
            <w:tcW w:w="8224" w:type="dxa"/>
            <w:gridSpan w:val="2"/>
          </w:tcPr>
          <w:p w:rsidR="0013097D" w:rsidRPr="00DC52C7" w:rsidRDefault="0013097D" w:rsidP="0013097D">
            <w:pPr>
              <w:keepNext/>
              <w:keepLines/>
              <w:widowControl w:val="0"/>
              <w:shd w:val="clear" w:color="auto" w:fill="FFFFFF"/>
              <w:tabs>
                <w:tab w:val="left" w:pos="-5053"/>
                <w:tab w:val="left" w:pos="760"/>
              </w:tabs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>ЗК1.Здатність до абстрактного мислення, аналізу і синтезу.</w:t>
            </w:r>
          </w:p>
          <w:p w:rsidR="0013097D" w:rsidRPr="00DC52C7" w:rsidRDefault="0013097D" w:rsidP="0013097D">
            <w:pPr>
              <w:keepNext/>
              <w:keepLines/>
              <w:widowControl w:val="0"/>
              <w:shd w:val="clear" w:color="auto" w:fill="FFFFFF"/>
              <w:tabs>
                <w:tab w:val="left" w:pos="-5053"/>
                <w:tab w:val="left" w:pos="760"/>
              </w:tabs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>ЗК2.Здатність до пошуку, оброблення та аналізу інформації з різних джерел.</w:t>
            </w:r>
          </w:p>
          <w:p w:rsidR="0013097D" w:rsidRPr="00DC52C7" w:rsidRDefault="0013097D" w:rsidP="0013097D">
            <w:pPr>
              <w:keepNext/>
              <w:keepLines/>
              <w:widowControl w:val="0"/>
              <w:shd w:val="clear" w:color="auto" w:fill="FFFFFF"/>
              <w:tabs>
                <w:tab w:val="left" w:pos="-5053"/>
                <w:tab w:val="left" w:pos="760"/>
              </w:tabs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>ЗК3.Здатність застосовувати знання у практичних ситуаціях.</w:t>
            </w:r>
          </w:p>
          <w:p w:rsidR="0013097D" w:rsidRPr="00DC52C7" w:rsidRDefault="0013097D" w:rsidP="0013097D">
            <w:pPr>
              <w:keepNext/>
              <w:keepLines/>
              <w:widowControl w:val="0"/>
              <w:shd w:val="clear" w:color="auto" w:fill="FFFFFF"/>
              <w:tabs>
                <w:tab w:val="left" w:pos="-5053"/>
                <w:tab w:val="left" w:pos="760"/>
              </w:tabs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>ЗК4.Здатність вчитися і оволодівати сучасними знаннями.</w:t>
            </w:r>
          </w:p>
          <w:p w:rsidR="0013097D" w:rsidRPr="00DC52C7" w:rsidRDefault="0013097D" w:rsidP="0013097D">
            <w:pPr>
              <w:keepNext/>
              <w:keepLines/>
              <w:widowControl w:val="0"/>
              <w:shd w:val="clear" w:color="auto" w:fill="FFFFFF"/>
              <w:tabs>
                <w:tab w:val="left" w:pos="-5053"/>
                <w:tab w:val="left" w:pos="760"/>
              </w:tabs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>ЗК5.Здатність до адаптації та дії в новій ситуації.</w:t>
            </w:r>
          </w:p>
          <w:p w:rsidR="0013097D" w:rsidRPr="00DC52C7" w:rsidRDefault="0013097D" w:rsidP="0013097D">
            <w:pPr>
              <w:keepNext/>
              <w:keepLines/>
              <w:widowControl w:val="0"/>
              <w:shd w:val="clear" w:color="auto" w:fill="FFFFFF"/>
              <w:tabs>
                <w:tab w:val="left" w:pos="-5053"/>
                <w:tab w:val="left" w:pos="760"/>
              </w:tabs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>ЗК6.Здатність виявляти, ставити  та розв’язувати проблеми.</w:t>
            </w:r>
          </w:p>
          <w:p w:rsidR="0013097D" w:rsidRPr="00DC52C7" w:rsidRDefault="0013097D" w:rsidP="0013097D">
            <w:pPr>
              <w:keepNext/>
              <w:keepLines/>
              <w:widowControl w:val="0"/>
              <w:shd w:val="clear" w:color="auto" w:fill="FFFFFF"/>
              <w:tabs>
                <w:tab w:val="left" w:pos="-5053"/>
                <w:tab w:val="left" w:pos="760"/>
              </w:tabs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>ЗК7.Здатність до міжособистісної взаємодії.</w:t>
            </w:r>
          </w:p>
          <w:p w:rsidR="0013097D" w:rsidRPr="00DC52C7" w:rsidRDefault="0013097D" w:rsidP="0013097D">
            <w:pPr>
              <w:keepNext/>
              <w:keepLines/>
              <w:widowControl w:val="0"/>
              <w:shd w:val="clear" w:color="auto" w:fill="FFFFFF"/>
              <w:tabs>
                <w:tab w:val="left" w:pos="-5053"/>
                <w:tab w:val="left" w:pos="760"/>
              </w:tabs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>ЗК8.Здатність діяти соціально відповідально і свідомо.</w:t>
            </w:r>
          </w:p>
          <w:p w:rsidR="0013097D" w:rsidRPr="00DC52C7" w:rsidRDefault="0013097D" w:rsidP="0013097D">
            <w:pPr>
              <w:keepNext/>
              <w:keepLines/>
              <w:widowControl w:val="0"/>
              <w:shd w:val="clear" w:color="auto" w:fill="FFFFFF"/>
              <w:tabs>
                <w:tab w:val="left" w:pos="-5053"/>
                <w:tab w:val="left" w:pos="760"/>
              </w:tabs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>ЗК9.Здатність працювати в міжнародному контексті.</w:t>
            </w:r>
          </w:p>
          <w:p w:rsidR="0013097D" w:rsidRPr="00DC52C7" w:rsidRDefault="0013097D" w:rsidP="001309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>ЗК10.Здатність проводити дослідження на відповідному рівні.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3097D" w:rsidRPr="00DC52C7" w:rsidTr="009808EA">
        <w:tc>
          <w:tcPr>
            <w:tcW w:w="1913" w:type="dxa"/>
          </w:tcPr>
          <w:p w:rsidR="0013097D" w:rsidRPr="00DC52C7" w:rsidRDefault="0013097D" w:rsidP="0013097D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lang w:val="uk-UA"/>
              </w:rPr>
            </w:pPr>
            <w:r w:rsidRPr="00DC52C7">
              <w:rPr>
                <w:rFonts w:cs="Times New Roman"/>
                <w:b/>
                <w:bCs/>
                <w:color w:val="auto"/>
                <w:lang w:val="uk-UA"/>
              </w:rPr>
              <w:t>Спеціальні (ф</w:t>
            </w:r>
            <w:r w:rsidRPr="00DC52C7">
              <w:rPr>
                <w:rFonts w:cs="Times New Roman"/>
                <w:b/>
                <w:bCs/>
                <w:color w:val="auto"/>
              </w:rPr>
              <w:t>ахові) компетентності</w:t>
            </w:r>
          </w:p>
          <w:p w:rsidR="0013097D" w:rsidRPr="00DC52C7" w:rsidRDefault="0013097D" w:rsidP="0013097D">
            <w:pPr>
              <w:pStyle w:val="Default"/>
              <w:jc w:val="center"/>
              <w:rPr>
                <w:rFonts w:cs="Times New Roman"/>
                <w:b/>
                <w:bCs/>
                <w:color w:val="auto"/>
              </w:rPr>
            </w:pPr>
            <w:r w:rsidRPr="00DC52C7">
              <w:rPr>
                <w:rFonts w:cs="Times New Roman"/>
                <w:b/>
                <w:color w:val="auto"/>
                <w:lang w:val="uk-UA"/>
              </w:rPr>
              <w:t>(С</w:t>
            </w:r>
            <w:r w:rsidRPr="00DC52C7">
              <w:rPr>
                <w:rFonts w:cs="Times New Roman"/>
                <w:b/>
                <w:color w:val="auto"/>
              </w:rPr>
              <w:t>К</w:t>
            </w:r>
            <w:r w:rsidRPr="00DC52C7">
              <w:rPr>
                <w:rFonts w:cs="Times New Roman"/>
                <w:b/>
                <w:color w:val="auto"/>
                <w:lang w:val="uk-UA"/>
              </w:rPr>
              <w:t>)</w:t>
            </w:r>
          </w:p>
        </w:tc>
        <w:tc>
          <w:tcPr>
            <w:tcW w:w="8224" w:type="dxa"/>
            <w:gridSpan w:val="2"/>
          </w:tcPr>
          <w:p w:rsidR="0013097D" w:rsidRPr="00DC52C7" w:rsidRDefault="0013097D" w:rsidP="0013097D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>СК1.Здатність проєктувати і досліджувати освітні системи.</w:t>
            </w:r>
          </w:p>
          <w:p w:rsidR="0013097D" w:rsidRPr="00DC52C7" w:rsidRDefault="0013097D" w:rsidP="0013097D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>СК2.Здатність застосовувати та розробляти нові підходи до вирішення задач дослідницького та/або інноваційного характеру в сфері освіти й педагогіки.</w:t>
            </w:r>
          </w:p>
          <w:p w:rsidR="0013097D" w:rsidRPr="00DC52C7" w:rsidRDefault="0013097D" w:rsidP="0013097D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 xml:space="preserve">СК3.Здатність враховувати різноманітність, індивідуальні особливості студентів у плануванні та реалізації освітнього процесу в закладі освіти. </w:t>
            </w:r>
          </w:p>
          <w:p w:rsidR="0013097D" w:rsidRPr="00DC52C7" w:rsidRDefault="0013097D" w:rsidP="0013097D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 xml:space="preserve">СК4.Здатність здійснювати експертизу та надавати консультації з питань освітньої політики та інновацій в освіті. </w:t>
            </w:r>
          </w:p>
          <w:p w:rsidR="0013097D" w:rsidRPr="00DC52C7" w:rsidRDefault="0013097D" w:rsidP="0013097D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>СК5.Здатність розробляти і реалізовувати нові освітні інструменти, проєкти та інтегрувати їх в освітнє середовище закладу освіти.</w:t>
            </w:r>
          </w:p>
          <w:p w:rsidR="0013097D" w:rsidRPr="00DC52C7" w:rsidRDefault="0013097D" w:rsidP="0013097D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>СК6.Здатність управляти стратегічним розвитком команди в педагогічній,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>науково-педагогічній та науковій діяльності.</w:t>
            </w:r>
          </w:p>
          <w:p w:rsidR="0013097D" w:rsidRPr="00DC52C7" w:rsidRDefault="0013097D" w:rsidP="0013097D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>СК7.Критичне осмислення проблем у сфері освіти, педагогіки й на межі галузей знань.</w:t>
            </w:r>
          </w:p>
          <w:p w:rsidR="0013097D" w:rsidRPr="00DC52C7" w:rsidRDefault="0013097D" w:rsidP="0013097D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>СК8.Здатність інтегрувати знання у сфері освіти/педагогіки та розв’язувати складні задачі у мультидисциплінарних та міждисциплінарних контекстах.</w:t>
            </w:r>
          </w:p>
          <w:p w:rsidR="0013097D" w:rsidRPr="00DC52C7" w:rsidRDefault="0013097D" w:rsidP="0013097D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>СК9.Здатність до використання сучасних інформаційно-комунікаційних та цифрових технологій у освітній та дослідницькій діяльності.</w:t>
            </w:r>
          </w:p>
          <w:p w:rsidR="0013097D" w:rsidRPr="00DC52C7" w:rsidRDefault="0013097D" w:rsidP="0013097D">
            <w:pPr>
              <w:keepNext/>
              <w:keepLines/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 xml:space="preserve">СК10. Здатність здійснювати </w:t>
            </w:r>
            <w:r w:rsidR="004C452F"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</w:t>
            </w: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>-педагогічну діяльність у закладах вищої освіти.</w:t>
            </w:r>
          </w:p>
          <w:p w:rsidR="0013097D" w:rsidRPr="00DC52C7" w:rsidRDefault="0013097D" w:rsidP="003166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>СК1</w:t>
            </w:r>
            <w:r w:rsidR="00316676"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 xml:space="preserve">.Здатність 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діяти з дотриманням </w:t>
            </w:r>
            <w:r w:rsidR="00D75BC7"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принципів</w:t>
            </w:r>
            <w:r w:rsidR="004C452F"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академічної доброчесності</w:t>
            </w: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97D" w:rsidRPr="00DC52C7" w:rsidTr="009808EA">
        <w:tc>
          <w:tcPr>
            <w:tcW w:w="10137" w:type="dxa"/>
            <w:gridSpan w:val="3"/>
          </w:tcPr>
          <w:p w:rsidR="0013097D" w:rsidRPr="00DC52C7" w:rsidRDefault="0013097D" w:rsidP="0013097D">
            <w:pPr>
              <w:pStyle w:val="Default"/>
              <w:jc w:val="both"/>
              <w:rPr>
                <w:rFonts w:cs="Times New Roman"/>
                <w:color w:val="auto"/>
                <w:lang w:val="uk-UA"/>
              </w:rPr>
            </w:pPr>
            <w:r w:rsidRPr="00DC52C7">
              <w:rPr>
                <w:rFonts w:cs="Times New Roman"/>
                <w:b/>
                <w:color w:val="auto"/>
                <w:lang w:val="en-US"/>
              </w:rPr>
              <w:t>F</w:t>
            </w:r>
            <w:r w:rsidRPr="00DC52C7">
              <w:rPr>
                <w:rFonts w:cs="Times New Roman"/>
                <w:b/>
                <w:color w:val="auto"/>
                <w:lang w:val="uk-UA"/>
              </w:rPr>
              <w:t xml:space="preserve">                                               </w:t>
            </w:r>
            <w:r w:rsidRPr="00DC52C7">
              <w:rPr>
                <w:rFonts w:cs="Times New Roman"/>
                <w:color w:val="auto"/>
              </w:rPr>
              <w:t xml:space="preserve">                      </w:t>
            </w:r>
            <w:r w:rsidRPr="00DC52C7">
              <w:rPr>
                <w:rFonts w:cs="Times New Roman"/>
                <w:b/>
                <w:color w:val="auto"/>
                <w:lang w:val="uk-UA"/>
              </w:rPr>
              <w:t>7</w:t>
            </w:r>
            <w:r w:rsidRPr="00DC52C7">
              <w:rPr>
                <w:rFonts w:cs="Times New Roman"/>
                <w:b/>
                <w:color w:val="auto"/>
              </w:rPr>
              <w:t xml:space="preserve"> –</w:t>
            </w:r>
            <w:r w:rsidRPr="00DC52C7">
              <w:rPr>
                <w:rFonts w:cs="Times New Roman"/>
                <w:b/>
                <w:bCs/>
                <w:color w:val="auto"/>
              </w:rPr>
              <w:t xml:space="preserve"> </w:t>
            </w:r>
            <w:r w:rsidRPr="00DC52C7">
              <w:rPr>
                <w:rFonts w:cs="Times New Roman"/>
                <w:b/>
                <w:bCs/>
                <w:color w:val="auto"/>
                <w:lang w:val="uk-UA"/>
              </w:rPr>
              <w:t>Програмні</w:t>
            </w:r>
            <w:r w:rsidRPr="00DC52C7">
              <w:rPr>
                <w:rFonts w:cs="Times New Roman"/>
                <w:b/>
                <w:bCs/>
                <w:color w:val="auto"/>
              </w:rPr>
              <w:t xml:space="preserve"> результат</w:t>
            </w:r>
            <w:r w:rsidRPr="00DC52C7">
              <w:rPr>
                <w:rFonts w:cs="Times New Roman"/>
                <w:b/>
                <w:bCs/>
                <w:color w:val="auto"/>
                <w:lang w:val="uk-UA"/>
              </w:rPr>
              <w:t>и</w:t>
            </w:r>
            <w:r w:rsidRPr="00DC52C7">
              <w:rPr>
                <w:rFonts w:cs="Times New Roman"/>
                <w:b/>
                <w:bCs/>
                <w:color w:val="auto"/>
              </w:rPr>
              <w:t xml:space="preserve"> навчання</w:t>
            </w:r>
          </w:p>
        </w:tc>
      </w:tr>
      <w:tr w:rsidR="0013097D" w:rsidRPr="000D76B6" w:rsidTr="009808EA">
        <w:tc>
          <w:tcPr>
            <w:tcW w:w="1913" w:type="dxa"/>
          </w:tcPr>
          <w:p w:rsidR="0013097D" w:rsidRPr="00DC52C7" w:rsidRDefault="0013097D" w:rsidP="0013097D">
            <w:pPr>
              <w:pStyle w:val="Default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8224" w:type="dxa"/>
            <w:gridSpan w:val="2"/>
          </w:tcPr>
          <w:p w:rsidR="0013097D" w:rsidRPr="00DC52C7" w:rsidRDefault="0013097D" w:rsidP="0013097D">
            <w:pPr>
              <w:pStyle w:val="1"/>
              <w:keepNext/>
              <w:keepLines/>
              <w:widowControl w:val="0"/>
              <w:ind w:firstLine="72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РН1.Знати на рівні новітніх досягнень концепції розвитку освіти і педагогіки, методологію відповідних досліджень.</w:t>
            </w:r>
          </w:p>
          <w:p w:rsidR="0013097D" w:rsidRPr="00DC52C7" w:rsidRDefault="0013097D" w:rsidP="0013097D">
            <w:pPr>
              <w:pStyle w:val="1"/>
              <w:keepNext/>
              <w:keepLines/>
              <w:widowControl w:val="0"/>
              <w:ind w:firstLine="72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РН2.Використовувати сучасні цифрові технології і ресурси у професійній, інноваційній та дослідницькій діяльності.</w:t>
            </w:r>
          </w:p>
          <w:p w:rsidR="0013097D" w:rsidRPr="00DC52C7" w:rsidRDefault="0013097D" w:rsidP="0013097D">
            <w:pPr>
              <w:pStyle w:val="1"/>
              <w:keepNext/>
              <w:keepLines/>
              <w:widowControl w:val="0"/>
              <w:ind w:firstLine="72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РН3.Формувати педагогічно доцільну партнерську міжособистісну взаємодію, здійснювати ділову комунікацію, зрозуміло і недвозначно доносити власні міркування, висновки та аргументацію з питань освіти і педагогіки до фахівців і широкого загалу, вести проблемно-тематичну дискусію.</w:t>
            </w:r>
          </w:p>
          <w:p w:rsidR="0013097D" w:rsidRPr="00DC52C7" w:rsidRDefault="0013097D" w:rsidP="0013097D">
            <w:pPr>
              <w:pStyle w:val="1"/>
              <w:keepNext/>
              <w:keepLines/>
              <w:widowControl w:val="0"/>
              <w:ind w:firstLine="72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РН4.</w:t>
            </w:r>
            <w:r w:rsidRPr="00DC52C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Вільно спілкуватися державною та іноземною мовами усно і письмово </w:t>
            </w:r>
            <w:r w:rsidRPr="00DC52C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для обговорення результатів освітньої, професійної діяльності, презентації наукових досліджень та інноваційних проєктів.</w:t>
            </w:r>
          </w:p>
          <w:p w:rsidR="0013097D" w:rsidRPr="00DC52C7" w:rsidRDefault="0013097D" w:rsidP="0013097D">
            <w:pPr>
              <w:pStyle w:val="1"/>
              <w:keepNext/>
              <w:keepLines/>
              <w:widowControl w:val="0"/>
              <w:ind w:firstLine="72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РН5.Організовувати освітній процес на основі студентоцентрованого, компетентнісного, контекстного підходів та сучасних досягнень освітніх, педагогічних наук, управляти навчально-пізнавальною діяльністю, об’єктивно оцінювати результати навчання здобувачів освіти.</w:t>
            </w:r>
          </w:p>
          <w:p w:rsidR="0013097D" w:rsidRPr="00DC52C7" w:rsidRDefault="0013097D" w:rsidP="0013097D">
            <w:pPr>
              <w:pStyle w:val="1"/>
              <w:keepNext/>
              <w:keepLines/>
              <w:widowControl w:val="0"/>
              <w:ind w:firstLine="72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РН6. Розробляти та реалізовувати інноваційні й дослідницькі проєкти у сфері освіти/педагогіки та міждисциплінарного рівня із дотриманням правових, соціальних, економічних, етичних норм.</w:t>
            </w:r>
          </w:p>
          <w:p w:rsidR="0013097D" w:rsidRPr="00DC52C7" w:rsidRDefault="0013097D" w:rsidP="0013097D">
            <w:pPr>
              <w:pStyle w:val="1"/>
              <w:keepNext/>
              <w:keepLines/>
              <w:widowControl w:val="0"/>
              <w:ind w:firstLine="72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РН7.Створювати відкрите освітньо-наукове середовище, сприятливе для здобувачів освіти та спрямоване на забезпечення результатів навчання.</w:t>
            </w:r>
          </w:p>
          <w:p w:rsidR="0013097D" w:rsidRPr="00DC52C7" w:rsidRDefault="0013097D" w:rsidP="0013097D">
            <w:pPr>
              <w:pStyle w:val="1"/>
              <w:keepNext/>
              <w:keepLines/>
              <w:widowControl w:val="0"/>
              <w:ind w:firstLine="72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РН8.Розробляти і викладати освітні курси в закладах вищої освіти, використовуючи методики, інструменти і технології, необхідні для досягнення поставлених цілей. </w:t>
            </w:r>
          </w:p>
          <w:p w:rsidR="0013097D" w:rsidRPr="00DC52C7" w:rsidRDefault="0013097D" w:rsidP="0013097D">
            <w:pPr>
              <w:pStyle w:val="1"/>
              <w:keepNext/>
              <w:keepLines/>
              <w:widowControl w:val="0"/>
              <w:ind w:firstLine="72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РН9.Здійснювати пошук необхідної інформації з освітніх/педагогічних наук у друкованих, електронних та інших джерелах, аналізувати, систематизувати її, оцінюючи достовірність та релевантність. </w:t>
            </w:r>
          </w:p>
          <w:p w:rsidR="0013097D" w:rsidRPr="00DC52C7" w:rsidRDefault="0013097D" w:rsidP="009808EA">
            <w:pPr>
              <w:pStyle w:val="1"/>
              <w:keepNext/>
              <w:keepLines/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РН10.</w:t>
            </w:r>
            <w:r w:rsidRPr="00DC52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Приймати ефективні, відповідальні рішення з питань управління в сфері освіти/педагогіки, зокрема у нових або незнайомих середовищах, за наявності багатьох критеріїв та неповної або обмеженої інформації.</w:t>
            </w:r>
          </w:p>
          <w:p w:rsidR="0013097D" w:rsidRPr="00DC52C7" w:rsidRDefault="0013097D" w:rsidP="0013097D">
            <w:pPr>
              <w:pStyle w:val="1"/>
              <w:keepNext/>
              <w:keepLines/>
              <w:widowControl w:val="0"/>
              <w:ind w:firstLine="72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РН11.Здійснювати консультативну діяльність у сфері освітніх, педагогічних наук. </w:t>
            </w:r>
          </w:p>
          <w:p w:rsidR="0013097D" w:rsidRPr="00DC52C7" w:rsidRDefault="0013097D" w:rsidP="001C6286">
            <w:pPr>
              <w:pStyle w:val="1"/>
              <w:keepNext/>
              <w:keepLines/>
              <w:widowControl w:val="0"/>
              <w:ind w:firstLine="72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РН12.Дотримуватися принципів академічної доброчесності під час виконання функцій </w:t>
            </w:r>
            <w:r w:rsidR="000F21FB" w:rsidRPr="00DC52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професійн</w:t>
            </w:r>
            <w:r w:rsidRPr="00DC52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о-педагогічної діяльності.</w:t>
            </w:r>
          </w:p>
        </w:tc>
      </w:tr>
      <w:tr w:rsidR="0013097D" w:rsidRPr="00DC52C7" w:rsidTr="009808EA">
        <w:tc>
          <w:tcPr>
            <w:tcW w:w="10137" w:type="dxa"/>
            <w:gridSpan w:val="3"/>
          </w:tcPr>
          <w:p w:rsidR="0013097D" w:rsidRPr="00DC52C7" w:rsidRDefault="0013097D" w:rsidP="0013097D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DC52C7">
              <w:rPr>
                <w:rFonts w:cs="Times New Roman"/>
                <w:b/>
                <w:color w:val="auto"/>
                <w:lang w:val="uk-UA"/>
              </w:rPr>
              <w:lastRenderedPageBreak/>
              <w:t xml:space="preserve">8 </w:t>
            </w:r>
            <w:r w:rsidRPr="00DC52C7">
              <w:rPr>
                <w:rFonts w:cs="Times New Roman"/>
                <w:b/>
                <w:color w:val="auto"/>
              </w:rPr>
              <w:t>–</w:t>
            </w:r>
            <w:r w:rsidRPr="00DC52C7">
              <w:rPr>
                <w:rFonts w:cs="Times New Roman"/>
                <w:color w:val="auto"/>
                <w:lang w:val="uk-UA"/>
              </w:rPr>
              <w:t xml:space="preserve"> </w:t>
            </w:r>
            <w:r w:rsidRPr="00DC52C7">
              <w:rPr>
                <w:rFonts w:cs="Times New Roman"/>
                <w:b/>
                <w:bCs/>
                <w:color w:val="auto"/>
              </w:rPr>
              <w:t>Ресурсне забезпечення реалізації програми</w:t>
            </w:r>
          </w:p>
        </w:tc>
      </w:tr>
      <w:tr w:rsidR="0013097D" w:rsidRPr="000D76B6" w:rsidTr="009808EA">
        <w:tc>
          <w:tcPr>
            <w:tcW w:w="1913" w:type="dxa"/>
          </w:tcPr>
          <w:p w:rsidR="0013097D" w:rsidRPr="00DC52C7" w:rsidRDefault="0013097D" w:rsidP="0013097D">
            <w:pPr>
              <w:pStyle w:val="Default"/>
              <w:jc w:val="both"/>
              <w:rPr>
                <w:rFonts w:cs="Times New Roman"/>
                <w:color w:val="auto"/>
              </w:rPr>
            </w:pPr>
            <w:r w:rsidRPr="00DC52C7">
              <w:rPr>
                <w:rFonts w:cs="Times New Roman"/>
                <w:b/>
                <w:bCs/>
                <w:color w:val="auto"/>
              </w:rPr>
              <w:t xml:space="preserve">Кадрове забезпечення </w:t>
            </w:r>
          </w:p>
        </w:tc>
        <w:tc>
          <w:tcPr>
            <w:tcW w:w="8224" w:type="dxa"/>
            <w:gridSpan w:val="2"/>
          </w:tcPr>
          <w:p w:rsidR="0013097D" w:rsidRPr="00DC52C7" w:rsidRDefault="0013097D" w:rsidP="00BC33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 </w:t>
            </w:r>
            <w:r w:rsidR="005E7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робочої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групи освітньо-професійної програми, професорсько-викладацький склад, що задіяний у викладанні навчальних дисциплін за освітньо-професійною програмою, відповідає вимогам до провадження освітньої діяльності на другому рівні вищої освіти. Реалізація програми на 100% забезпечується науково-педагогічними працівниками з науковими ступенями та вченими званнями, фахівцями-практиками. З метою підвищення фахового рівня всі науково-педагогічні працівники один раз </w:t>
            </w:r>
            <w:r w:rsidR="00BC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п'ять років проходять підвищення кваліфікації, беруть участь у стажуваннях, зокрема закордонних. Кадрове забезпечення сформовано відповідно до вимог щодо забезпечення провадження освітньої діяльності для відповідного рівня вищої освіти. </w:t>
            </w:r>
          </w:p>
        </w:tc>
      </w:tr>
      <w:tr w:rsidR="0013097D" w:rsidRPr="00DC52C7" w:rsidTr="009808EA">
        <w:tc>
          <w:tcPr>
            <w:tcW w:w="1913" w:type="dxa"/>
          </w:tcPr>
          <w:p w:rsidR="0013097D" w:rsidRPr="00DC52C7" w:rsidRDefault="0013097D" w:rsidP="0013097D">
            <w:pPr>
              <w:pStyle w:val="Default"/>
              <w:jc w:val="both"/>
              <w:rPr>
                <w:rFonts w:cs="Times New Roman"/>
                <w:color w:val="auto"/>
              </w:rPr>
            </w:pPr>
            <w:r w:rsidRPr="00DC52C7">
              <w:rPr>
                <w:rFonts w:cs="Times New Roman"/>
                <w:b/>
                <w:bCs/>
                <w:color w:val="auto"/>
              </w:rPr>
              <w:t xml:space="preserve">Матеріально-технічне забезпечення </w:t>
            </w:r>
          </w:p>
        </w:tc>
        <w:tc>
          <w:tcPr>
            <w:tcW w:w="8224" w:type="dxa"/>
            <w:gridSpan w:val="2"/>
          </w:tcPr>
          <w:p w:rsidR="00E42639" w:rsidRPr="00DC52C7" w:rsidRDefault="00E42639" w:rsidP="000F2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 xml:space="preserve">Матеріально-технічне забезпечення освітнього процесу (навчальні приміщення, мультимедійне обладнання тощо) відповідає вимогам та потребі до проведення лекційних і практичних занять, у. т.ч. в дистанційному режимі. </w:t>
            </w:r>
          </w:p>
          <w:p w:rsidR="00E42639" w:rsidRPr="00DC52C7" w:rsidRDefault="00E42639" w:rsidP="000F2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>В університеті є локальні комп’ютерні мережі з доступом до мережі Інтернет. Наявна вся необхідна соціально-побутова інфраструктура (гуртожитки, їдальня, спортивні зали</w:t>
            </w:r>
            <w:r w:rsidR="00BC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</w:t>
            </w: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3097D" w:rsidRPr="00DC52C7" w:rsidRDefault="00E42639" w:rsidP="00E426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Матеріально-технічна база відповідає санітарно-технічним нормам для проведення всіх видів підготовки здобувачів.</w:t>
            </w:r>
            <w:r w:rsidR="0013097D"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3097D" w:rsidRPr="006B349A" w:rsidTr="009808EA">
        <w:tc>
          <w:tcPr>
            <w:tcW w:w="1913" w:type="dxa"/>
          </w:tcPr>
          <w:p w:rsidR="0013097D" w:rsidRPr="00DC52C7" w:rsidRDefault="0013097D" w:rsidP="0013097D">
            <w:pPr>
              <w:pStyle w:val="Default"/>
              <w:jc w:val="both"/>
              <w:rPr>
                <w:rFonts w:cs="Times New Roman"/>
                <w:color w:val="auto"/>
              </w:rPr>
            </w:pPr>
            <w:r w:rsidRPr="00DC52C7">
              <w:rPr>
                <w:rFonts w:cs="Times New Roman"/>
                <w:b/>
                <w:bCs/>
                <w:color w:val="auto"/>
              </w:rPr>
              <w:t xml:space="preserve">Інформаційне та навчально-методичне забезпечення </w:t>
            </w:r>
          </w:p>
          <w:p w:rsidR="0013097D" w:rsidRPr="00DC52C7" w:rsidRDefault="0013097D" w:rsidP="0013097D">
            <w:pPr>
              <w:pStyle w:val="Default"/>
              <w:jc w:val="both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8224" w:type="dxa"/>
            <w:gridSpan w:val="2"/>
          </w:tcPr>
          <w:p w:rsidR="0013097D" w:rsidRPr="00DC52C7" w:rsidRDefault="0013097D" w:rsidP="001309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Виконанню програм навчальних дисциплін у повному обсязі сприяє відповідне інформаційне та навчально-методичне забезпечення:</w:t>
            </w:r>
          </w:p>
          <w:p w:rsidR="0013097D" w:rsidRPr="00DC52C7" w:rsidRDefault="0013097D" w:rsidP="001309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 наявність офіційного веб-сайту Університету (</w:t>
            </w: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>onu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/), який містить інформацію про його навчальні та наукові структурні підрозділи та їх склад, ліцензії та сертифікати з акредитації освітніх програм, особливості організації освітньої/науково-дослідницької/ міжнародної/ виховної / видавничої/ атестаційної (наукових кадрів) діяльності, освітньо-професійні 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 освітньо-наукові програми, навчальну та наукову діяльність, правила прийому, контакти;</w:t>
            </w:r>
          </w:p>
          <w:p w:rsidR="0013097D" w:rsidRPr="00DC52C7" w:rsidRDefault="0013097D" w:rsidP="001309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 наявність веб-сторінок факультету та кафедри, які містить інформацію про графіки навчального процесу, навчальні та робочі програми дисциплін, перелік обов’язкових й вибіркових навчальних дисциплін та їх навчально-методичне забезпечення, матеріали для самостійної роботи студентів; </w:t>
            </w:r>
            <w:r w:rsidR="000F21FB"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інструктивно-методичні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матеріали щодо організації їх</w:t>
            </w:r>
            <w:r w:rsidR="000F21FB"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виробничих </w:t>
            </w: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практик, підготовки та захисту кваліфікаційних робіт</w:t>
            </w:r>
            <w:r w:rsidR="000F21FB"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3097D" w:rsidRPr="00DC52C7" w:rsidRDefault="0013097D" w:rsidP="001309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 наявність електронної бібліотеки http://lib.onu.edu.ua/ru/elektronnaya-biblioteka/;</w:t>
            </w:r>
          </w:p>
          <w:p w:rsidR="0013097D" w:rsidRPr="00DC52C7" w:rsidRDefault="00D43298" w:rsidP="00D43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13097D"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</w:t>
            </w:r>
            <w:r w:rsidR="005E7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методичного забезпечення дисциплін</w:t>
            </w:r>
            <w:r w:rsidR="0013097D"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3097D" w:rsidRPr="00DC52C7" w:rsidTr="009808EA">
        <w:tc>
          <w:tcPr>
            <w:tcW w:w="10137" w:type="dxa"/>
            <w:gridSpan w:val="3"/>
          </w:tcPr>
          <w:p w:rsidR="0013097D" w:rsidRPr="00DC52C7" w:rsidRDefault="0013097D" w:rsidP="0013097D">
            <w:pPr>
              <w:pStyle w:val="Default"/>
              <w:jc w:val="center"/>
              <w:rPr>
                <w:rFonts w:cs="Times New Roman"/>
                <w:color w:val="auto"/>
                <w:lang w:val="uk-UA"/>
              </w:rPr>
            </w:pPr>
            <w:r w:rsidRPr="00DC52C7">
              <w:rPr>
                <w:rFonts w:cs="Times New Roman"/>
                <w:b/>
                <w:bCs/>
                <w:color w:val="auto"/>
              </w:rPr>
              <w:lastRenderedPageBreak/>
              <w:t>9 – Академічна мобільність</w:t>
            </w:r>
          </w:p>
        </w:tc>
      </w:tr>
      <w:tr w:rsidR="0013097D" w:rsidRPr="000D76B6" w:rsidTr="009808EA">
        <w:tc>
          <w:tcPr>
            <w:tcW w:w="1913" w:type="dxa"/>
          </w:tcPr>
          <w:p w:rsidR="0013097D" w:rsidRPr="00DC52C7" w:rsidRDefault="0013097D" w:rsidP="00130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Національна </w:t>
            </w:r>
          </w:p>
          <w:p w:rsidR="0013097D" w:rsidRPr="00DC52C7" w:rsidRDefault="0013097D" w:rsidP="00130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кредитна </w:t>
            </w:r>
          </w:p>
          <w:p w:rsidR="0013097D" w:rsidRPr="00DC52C7" w:rsidRDefault="0013097D" w:rsidP="00130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2C7">
              <w:rPr>
                <w:rFonts w:ascii="Times New Roman" w:hAnsi="Times New Roman" w:cs="Times New Roman"/>
                <w:b/>
                <w:sz w:val="24"/>
                <w:szCs w:val="24"/>
              </w:rPr>
              <w:t>мобільність</w:t>
            </w:r>
          </w:p>
          <w:p w:rsidR="0013097D" w:rsidRPr="00DC52C7" w:rsidRDefault="0013097D" w:rsidP="0013097D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8224" w:type="dxa"/>
            <w:gridSpan w:val="2"/>
          </w:tcPr>
          <w:p w:rsidR="00D52AB1" w:rsidRPr="00DC52C7" w:rsidRDefault="00D52AB1" w:rsidP="001309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Формами академічної мобільності здобувачів є навчання за програмами академічної мобільності. Національна (внутрішня) академічна мобільність здійснюється за стипендіальними програмами та програмами обміну студентами згідно угод між ОНУ імені І.І.Мечникова та вищими навчальними закладами-партнерами щодо програм академічної мобільності.</w:t>
            </w:r>
          </w:p>
          <w:p w:rsidR="00D52AB1" w:rsidRPr="00DC52C7" w:rsidRDefault="00D52AB1" w:rsidP="00D52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Порядок організації програм академічної мобільності та порядок визнання результатів навчання учасників програм встановлюють </w:t>
            </w: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>«Положення про порядок реалізації права на академічну мобільність учасників освітнього процесу ОНУ імені І.І. Мечникова», «Положення про порядок визнання (перезарахування) результатів навчання учасників програм академічної мобільності в ОНУ імені І.І. Мечникова». (</w:t>
            </w:r>
            <w:hyperlink r:id="rId13" w:history="1">
              <w:r w:rsidRPr="00DC52C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http://onu.edu.ua/pub/bank/userfiles/files/documents/polozennya/mobility.pdf</w:t>
              </w:r>
            </w:hyperlink>
            <w:r w:rsidRPr="00DC52C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3097D" w:rsidRPr="00DC52C7" w:rsidRDefault="00D52AB1" w:rsidP="00D52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hyperlink r:id="rId14" w:history="1">
              <w:r w:rsidRPr="00ED709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http://onu.edu.ua/pub/bank/userfiles/files/documents/polozennya/Polozhe nnyakredity.pdf</w:t>
              </w:r>
            </w:hyperlink>
            <w:r w:rsidRPr="00ED7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  <w:r w:rsidR="0013097D" w:rsidRPr="00ED7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332A0" w:rsidRPr="00DC52C7" w:rsidTr="009808EA">
        <w:tc>
          <w:tcPr>
            <w:tcW w:w="1913" w:type="dxa"/>
          </w:tcPr>
          <w:p w:rsidR="004332A0" w:rsidRPr="00DC52C7" w:rsidRDefault="004332A0" w:rsidP="001309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Міжнародна кредитна мобільність</w:t>
            </w:r>
          </w:p>
        </w:tc>
        <w:tc>
          <w:tcPr>
            <w:tcW w:w="8224" w:type="dxa"/>
            <w:gridSpan w:val="2"/>
          </w:tcPr>
          <w:p w:rsidR="00D52AB1" w:rsidRPr="00DC52C7" w:rsidRDefault="00D52AB1" w:rsidP="00D52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0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Здобувачі можуть брати участь у програмах міжнародної кредитної мобільності згідно з укладеними угодами між ОНУ імені І.І. Мечникова та закладами вищої освіти щодо програм академічної мобільності студентів. </w:t>
            </w: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>Порядок організації програм академічної мобільності та порядок визнання результатів навчання учасників програм встановлюють: «Положення про порядок реалізації права на академічну мобільність учасників освітнього процесу ОНУ імені І.І. Мечникова», «Положення про порядок визнання (перезарахування) результатів навчання учасників програм академічної мобільності в ОНУ імені І.І. Мечникова». (</w:t>
            </w:r>
            <w:hyperlink r:id="rId15" w:history="1">
              <w:r w:rsidRPr="00DC52C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http://onu.edu.ua/pub/bank/userfiles/files/documents/polozennya/mobility.pdf</w:t>
              </w:r>
            </w:hyperlink>
            <w:r w:rsidRPr="00DC52C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52AB1" w:rsidRPr="00DC52C7" w:rsidRDefault="00D52AB1" w:rsidP="00D52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hyperlink r:id="rId16" w:history="1">
              <w:r w:rsidRPr="00ED709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http://onu.edu.ua/pub/bank/userfiles/files/documents/polozennya/Polozhe nnyakredity.pdf</w:t>
              </w:r>
            </w:hyperlink>
            <w:r w:rsidRPr="00ED7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 </w:t>
            </w:r>
          </w:p>
          <w:p w:rsidR="00D52AB1" w:rsidRPr="00DC52C7" w:rsidRDefault="00D52AB1" w:rsidP="00D52A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Індивідуальна академічна мобільність можлива за рахунок участі у програмах проєкту </w:t>
            </w: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>«Еразмус+». Спеціальний веб-сайт програми в ОНУ: erasmus.onu.edu.ua</w:t>
            </w:r>
          </w:p>
          <w:p w:rsidR="004332A0" w:rsidRPr="00DC52C7" w:rsidRDefault="00D52AB1" w:rsidP="00D81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Організація, координація та контроль за міжнародною академічною мобільністю покладається на </w:t>
            </w:r>
            <w:r w:rsidR="00D815C5"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наукової та освітянської мобільності </w:t>
            </w:r>
            <w:hyperlink r:id="rId17" w:history="1">
              <w:r w:rsidR="00D815C5" w:rsidRPr="00DC52C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erasmus.onu.edu.ua</w:t>
              </w:r>
            </w:hyperlink>
          </w:p>
        </w:tc>
      </w:tr>
      <w:tr w:rsidR="0013097D" w:rsidRPr="00DC52C7" w:rsidTr="009808EA">
        <w:tc>
          <w:tcPr>
            <w:tcW w:w="1913" w:type="dxa"/>
          </w:tcPr>
          <w:p w:rsidR="0013097D" w:rsidRPr="00DC52C7" w:rsidRDefault="0013097D" w:rsidP="0013097D">
            <w:pPr>
              <w:pStyle w:val="Default"/>
              <w:rPr>
                <w:rFonts w:cs="Times New Roman"/>
                <w:color w:val="auto"/>
                <w:lang w:val="uk-UA"/>
              </w:rPr>
            </w:pPr>
            <w:r w:rsidRPr="00DC52C7">
              <w:rPr>
                <w:rFonts w:cs="Times New Roman"/>
                <w:b/>
                <w:bCs/>
                <w:color w:val="auto"/>
                <w:lang w:val="uk-UA"/>
              </w:rPr>
              <w:t xml:space="preserve">Навчання іноземних здобувачів вищої освіти </w:t>
            </w:r>
          </w:p>
        </w:tc>
        <w:tc>
          <w:tcPr>
            <w:tcW w:w="8224" w:type="dxa"/>
            <w:gridSpan w:val="2"/>
          </w:tcPr>
          <w:p w:rsidR="00D815C5" w:rsidRPr="00DC52C7" w:rsidRDefault="0013097D" w:rsidP="005E76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та прийом на навчання іноземних громадян здійснюється згідно чинного законодавства та правил прийому до ОНУ імені І.І. Мечникова. Інформація щодо прийому на навчання іноземних громадян розміщена на сайті. </w:t>
            </w:r>
            <w:r w:rsidR="00D815C5"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Координацію процесу вступу та надання освітніх послуг іноземним громадянам в ОНУ імені І.І.Мечникова здійснює Центр міжнародної освіти </w:t>
            </w:r>
            <w:hyperlink r:id="rId18" w:history="1">
              <w:r w:rsidR="00D815C5" w:rsidRPr="00DC52C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http://imo.onu.edu.ua</w:t>
              </w:r>
            </w:hyperlink>
          </w:p>
        </w:tc>
      </w:tr>
    </w:tbl>
    <w:p w:rsidR="0013097D" w:rsidRDefault="0013097D" w:rsidP="0013097D">
      <w:pPr>
        <w:pStyle w:val="Default"/>
        <w:jc w:val="center"/>
        <w:rPr>
          <w:b/>
          <w:bCs/>
          <w:color w:val="auto"/>
          <w:lang w:val="uk-UA"/>
        </w:rPr>
      </w:pPr>
    </w:p>
    <w:p w:rsidR="00DA5FCD" w:rsidRPr="00DC52C7" w:rsidRDefault="00DA5FCD" w:rsidP="0013097D">
      <w:pPr>
        <w:pStyle w:val="Default"/>
        <w:jc w:val="center"/>
        <w:rPr>
          <w:b/>
          <w:bCs/>
          <w:color w:val="auto"/>
          <w:lang w:val="uk-UA"/>
        </w:rPr>
      </w:pPr>
    </w:p>
    <w:p w:rsidR="009808EA" w:rsidRPr="00DC52C7" w:rsidRDefault="00D815C5" w:rsidP="009808EA">
      <w:pPr>
        <w:pStyle w:val="ab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DC52C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Перелік компонентів освітньо-професійної програми</w:t>
      </w:r>
      <w:r w:rsidR="009808EA" w:rsidRPr="00DC5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«О</w:t>
      </w:r>
      <w:r w:rsidR="00642F06" w:rsidRPr="00DC5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світні, педагогічні науки» </w:t>
      </w:r>
    </w:p>
    <w:p w:rsidR="0013097D" w:rsidRPr="00DC52C7" w:rsidRDefault="00642F06" w:rsidP="009808EA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52C7">
        <w:rPr>
          <w:rFonts w:ascii="Times New Roman" w:hAnsi="Times New Roman" w:cs="Times New Roman"/>
          <w:b/>
          <w:sz w:val="24"/>
          <w:szCs w:val="24"/>
          <w:lang w:val="uk-UA"/>
        </w:rPr>
        <w:t>та їх логічна послідовність</w:t>
      </w:r>
    </w:p>
    <w:p w:rsidR="00642F06" w:rsidRPr="00DC52C7" w:rsidRDefault="00642F06" w:rsidP="00130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097D" w:rsidRPr="00DC52C7" w:rsidRDefault="0013097D" w:rsidP="00130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C52C7">
        <w:rPr>
          <w:rFonts w:ascii="Times New Roman" w:hAnsi="Times New Roman" w:cs="Times New Roman"/>
          <w:b/>
          <w:bCs/>
          <w:sz w:val="24"/>
          <w:szCs w:val="24"/>
          <w:lang w:val="uk-UA"/>
        </w:rPr>
        <w:t>2.1 Перелік компонент освітньо-</w:t>
      </w:r>
      <w:r w:rsidRPr="00DC52C7">
        <w:rPr>
          <w:rFonts w:ascii="Times New Roman" w:hAnsi="Times New Roman" w:cs="Times New Roman"/>
          <w:b/>
          <w:sz w:val="24"/>
          <w:szCs w:val="24"/>
          <w:lang w:val="uk-UA"/>
        </w:rPr>
        <w:t>професійної</w:t>
      </w:r>
      <w:r w:rsidRPr="00DC52C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програми </w:t>
      </w:r>
    </w:p>
    <w:p w:rsidR="00D815C5" w:rsidRPr="00DC52C7" w:rsidRDefault="00D815C5" w:rsidP="00130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248"/>
        <w:gridCol w:w="6559"/>
        <w:gridCol w:w="993"/>
        <w:gridCol w:w="1416"/>
      </w:tblGrid>
      <w:tr w:rsidR="009808EA" w:rsidRPr="00DC52C7" w:rsidTr="00B67E61">
        <w:trPr>
          <w:trHeight w:val="20"/>
        </w:trPr>
        <w:tc>
          <w:tcPr>
            <w:tcW w:w="1248" w:type="dxa"/>
            <w:shd w:val="clear" w:color="auto" w:fill="FFFFFF"/>
            <w:vAlign w:val="center"/>
          </w:tcPr>
          <w:p w:rsidR="009808EA" w:rsidRPr="00DC52C7" w:rsidRDefault="009808EA" w:rsidP="008F23D9">
            <w:pPr>
              <w:pStyle w:val="a7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 w:eastAsia="uk-UA"/>
              </w:rPr>
              <w:t>Код н/д</w:t>
            </w:r>
          </w:p>
        </w:tc>
        <w:tc>
          <w:tcPr>
            <w:tcW w:w="6559" w:type="dxa"/>
            <w:shd w:val="clear" w:color="auto" w:fill="FFFFFF"/>
            <w:vAlign w:val="center"/>
          </w:tcPr>
          <w:p w:rsidR="009808EA" w:rsidRPr="00DC52C7" w:rsidRDefault="009808EA" w:rsidP="008F23D9">
            <w:pPr>
              <w:pStyle w:val="a7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 w:eastAsia="uk-UA"/>
              </w:rPr>
              <w:t>Компоненти освітньої програми (навчальні дисципліни, практики, кваліфікаційна робота)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808EA" w:rsidRPr="00DC52C7" w:rsidRDefault="009808EA" w:rsidP="008F23D9">
            <w:pPr>
              <w:pStyle w:val="a7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 w:eastAsia="uk-UA"/>
              </w:rPr>
              <w:t>Кількість</w:t>
            </w:r>
          </w:p>
          <w:p w:rsidR="009808EA" w:rsidRPr="00DC52C7" w:rsidRDefault="009808EA" w:rsidP="008F23D9">
            <w:pPr>
              <w:pStyle w:val="a7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 w:eastAsia="uk-UA"/>
              </w:rPr>
              <w:t>кредитів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9808EA" w:rsidRPr="00DC52C7" w:rsidRDefault="009808EA" w:rsidP="008F23D9">
            <w:pPr>
              <w:pStyle w:val="a7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 w:eastAsia="uk-UA"/>
              </w:rPr>
              <w:t>Форма</w:t>
            </w:r>
          </w:p>
          <w:p w:rsidR="009808EA" w:rsidRPr="00DC52C7" w:rsidRDefault="009808EA" w:rsidP="008F23D9">
            <w:pPr>
              <w:pStyle w:val="a7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 w:eastAsia="uk-UA"/>
              </w:rPr>
              <w:t>підсумкового</w:t>
            </w:r>
          </w:p>
          <w:p w:rsidR="009808EA" w:rsidRPr="00DC52C7" w:rsidRDefault="009808EA" w:rsidP="008F23D9">
            <w:pPr>
              <w:pStyle w:val="a7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 w:eastAsia="uk-UA"/>
              </w:rPr>
              <w:t>контролю</w:t>
            </w:r>
          </w:p>
        </w:tc>
      </w:tr>
      <w:tr w:rsidR="009808EA" w:rsidRPr="00DC52C7" w:rsidTr="00B67E61">
        <w:trPr>
          <w:trHeight w:val="20"/>
        </w:trPr>
        <w:tc>
          <w:tcPr>
            <w:tcW w:w="10216" w:type="dxa"/>
            <w:gridSpan w:val="4"/>
            <w:shd w:val="clear" w:color="auto" w:fill="FFFFFF"/>
            <w:vAlign w:val="bottom"/>
          </w:tcPr>
          <w:p w:rsidR="009808EA" w:rsidRPr="00DC52C7" w:rsidRDefault="009808EA" w:rsidP="009808EA">
            <w:pPr>
              <w:pStyle w:val="a7"/>
              <w:numPr>
                <w:ilvl w:val="0"/>
                <w:numId w:val="9"/>
              </w:numPr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b/>
                <w:bCs/>
                <w:sz w:val="24"/>
                <w:szCs w:val="24"/>
                <w:lang w:val="uk-UA" w:eastAsia="uk-UA"/>
              </w:rPr>
              <w:t>Обов'язкові освітні компоненти</w:t>
            </w:r>
          </w:p>
        </w:tc>
      </w:tr>
      <w:tr w:rsidR="009808EA" w:rsidRPr="00DC52C7" w:rsidTr="00B67E61">
        <w:trPr>
          <w:trHeight w:val="20"/>
        </w:trPr>
        <w:tc>
          <w:tcPr>
            <w:tcW w:w="10216" w:type="dxa"/>
            <w:gridSpan w:val="4"/>
            <w:shd w:val="clear" w:color="auto" w:fill="FFFFFF"/>
            <w:vAlign w:val="bottom"/>
          </w:tcPr>
          <w:p w:rsidR="009808EA" w:rsidRPr="00DC52C7" w:rsidRDefault="009808EA" w:rsidP="009808EA">
            <w:pPr>
              <w:pStyle w:val="a7"/>
              <w:numPr>
                <w:ilvl w:val="1"/>
                <w:numId w:val="9"/>
              </w:numPr>
              <w:shd w:val="clear" w:color="auto" w:fill="auto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C52C7">
              <w:rPr>
                <w:b/>
                <w:bCs/>
                <w:sz w:val="24"/>
                <w:szCs w:val="24"/>
                <w:lang w:val="uk-UA" w:eastAsia="uk-UA"/>
              </w:rPr>
              <w:t>Цикл загальної підготовки</w:t>
            </w:r>
          </w:p>
        </w:tc>
      </w:tr>
      <w:tr w:rsidR="009808EA" w:rsidRPr="00DC52C7" w:rsidTr="00B67E61">
        <w:trPr>
          <w:trHeight w:val="20"/>
        </w:trPr>
        <w:tc>
          <w:tcPr>
            <w:tcW w:w="1248" w:type="dxa"/>
            <w:shd w:val="clear" w:color="auto" w:fill="FFFFFF"/>
            <w:vAlign w:val="bottom"/>
          </w:tcPr>
          <w:p w:rsidR="009808EA" w:rsidRPr="00DC52C7" w:rsidRDefault="009808EA" w:rsidP="008F23D9">
            <w:pPr>
              <w:pStyle w:val="a7"/>
              <w:shd w:val="clear" w:color="auto" w:fill="auto"/>
              <w:ind w:left="142" w:right="94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ОК 1</w:t>
            </w:r>
          </w:p>
        </w:tc>
        <w:tc>
          <w:tcPr>
            <w:tcW w:w="6559" w:type="dxa"/>
            <w:shd w:val="clear" w:color="auto" w:fill="FFFFFF"/>
          </w:tcPr>
          <w:p w:rsidR="009808EA" w:rsidRPr="00DC52C7" w:rsidRDefault="009808EA" w:rsidP="00454FE9">
            <w:pPr>
              <w:pStyle w:val="a7"/>
              <w:shd w:val="clear" w:color="auto" w:fill="auto"/>
              <w:ind w:left="170" w:right="132"/>
              <w:jc w:val="both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Цивільн</w:t>
            </w:r>
            <w:r w:rsidR="00454FE9">
              <w:rPr>
                <w:sz w:val="24"/>
                <w:szCs w:val="24"/>
                <w:lang w:val="uk-UA"/>
              </w:rPr>
              <w:t>а</w:t>
            </w:r>
            <w:r w:rsidRPr="00DC52C7">
              <w:rPr>
                <w:sz w:val="24"/>
                <w:szCs w:val="24"/>
                <w:lang w:val="uk-UA"/>
              </w:rPr>
              <w:t xml:space="preserve"> </w:t>
            </w:r>
            <w:r w:rsidR="00AA12EB">
              <w:rPr>
                <w:sz w:val="24"/>
                <w:szCs w:val="24"/>
                <w:lang w:val="uk-UA"/>
              </w:rPr>
              <w:t>безпека в галузі освіти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808EA" w:rsidRPr="00DC52C7" w:rsidRDefault="009808EA" w:rsidP="008F23D9">
            <w:pPr>
              <w:pStyle w:val="a7"/>
              <w:shd w:val="clear" w:color="auto" w:fill="auto"/>
              <w:ind w:left="132" w:right="161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9808EA" w:rsidRPr="00DC52C7" w:rsidRDefault="009808EA" w:rsidP="008F23D9">
            <w:pPr>
              <w:pStyle w:val="a7"/>
              <w:shd w:val="clear" w:color="auto" w:fill="auto"/>
              <w:ind w:left="132" w:right="161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9808EA" w:rsidRPr="00DC52C7" w:rsidTr="00B67E61">
        <w:trPr>
          <w:trHeight w:val="20"/>
        </w:trPr>
        <w:tc>
          <w:tcPr>
            <w:tcW w:w="1248" w:type="dxa"/>
            <w:shd w:val="clear" w:color="auto" w:fill="FFFFFF"/>
            <w:vAlign w:val="bottom"/>
          </w:tcPr>
          <w:p w:rsidR="009808EA" w:rsidRPr="00DC52C7" w:rsidRDefault="009808EA" w:rsidP="001E4ABC">
            <w:pPr>
              <w:pStyle w:val="a7"/>
              <w:shd w:val="clear" w:color="auto" w:fill="auto"/>
              <w:ind w:left="142" w:right="94"/>
              <w:rPr>
                <w:sz w:val="24"/>
                <w:szCs w:val="24"/>
                <w:lang w:val="uk-UA"/>
              </w:rPr>
            </w:pPr>
            <w:bookmarkStart w:id="1" w:name="_Hlk43673391"/>
            <w:r w:rsidRPr="00DC52C7">
              <w:rPr>
                <w:sz w:val="24"/>
                <w:szCs w:val="24"/>
                <w:lang w:val="uk-UA"/>
              </w:rPr>
              <w:t xml:space="preserve">ОК </w:t>
            </w:r>
            <w:r w:rsidR="001E4ABC" w:rsidRPr="00DC52C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559" w:type="dxa"/>
            <w:shd w:val="clear" w:color="auto" w:fill="FFFFFF"/>
          </w:tcPr>
          <w:p w:rsidR="009808EA" w:rsidRPr="00DC52C7" w:rsidRDefault="009808EA" w:rsidP="008F23D9">
            <w:pPr>
              <w:pStyle w:val="a7"/>
              <w:shd w:val="clear" w:color="auto" w:fill="auto"/>
              <w:ind w:left="170" w:right="132"/>
              <w:jc w:val="both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 xml:space="preserve">Педагогіка і психологія вищої школи    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808EA" w:rsidRPr="00DC52C7" w:rsidRDefault="001E4ABC" w:rsidP="008F23D9">
            <w:pPr>
              <w:pStyle w:val="a7"/>
              <w:shd w:val="clear" w:color="auto" w:fill="auto"/>
              <w:ind w:left="132" w:right="161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9808EA" w:rsidRPr="00DC52C7" w:rsidRDefault="009808EA" w:rsidP="008F23D9">
            <w:pPr>
              <w:pStyle w:val="a7"/>
              <w:shd w:val="clear" w:color="auto" w:fill="auto"/>
              <w:ind w:left="132" w:right="161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іспит</w:t>
            </w:r>
          </w:p>
        </w:tc>
      </w:tr>
      <w:bookmarkEnd w:id="1"/>
      <w:tr w:rsidR="009808EA" w:rsidRPr="00DC52C7" w:rsidTr="00B67E61">
        <w:trPr>
          <w:trHeight w:val="20"/>
        </w:trPr>
        <w:tc>
          <w:tcPr>
            <w:tcW w:w="1248" w:type="dxa"/>
            <w:shd w:val="clear" w:color="auto" w:fill="FFFFFF"/>
            <w:vAlign w:val="bottom"/>
          </w:tcPr>
          <w:p w:rsidR="009808EA" w:rsidRPr="00DC52C7" w:rsidRDefault="009808EA" w:rsidP="001E4ABC">
            <w:pPr>
              <w:pStyle w:val="a7"/>
              <w:shd w:val="clear" w:color="auto" w:fill="auto"/>
              <w:ind w:left="142" w:right="94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 xml:space="preserve">ОК </w:t>
            </w:r>
            <w:r w:rsidR="001E4ABC" w:rsidRPr="00DC52C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559" w:type="dxa"/>
            <w:shd w:val="clear" w:color="auto" w:fill="FFFFFF"/>
          </w:tcPr>
          <w:p w:rsidR="009808EA" w:rsidRPr="00DC52C7" w:rsidRDefault="009808EA" w:rsidP="008F23D9">
            <w:pPr>
              <w:pStyle w:val="a7"/>
              <w:shd w:val="clear" w:color="auto" w:fill="auto"/>
              <w:ind w:left="170" w:right="132"/>
              <w:jc w:val="both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 xml:space="preserve">Історія, концепції та інновації в галузі освіти та педагогіки  </w:t>
            </w:r>
          </w:p>
        </w:tc>
        <w:tc>
          <w:tcPr>
            <w:tcW w:w="993" w:type="dxa"/>
            <w:shd w:val="clear" w:color="auto" w:fill="FFFFFF"/>
          </w:tcPr>
          <w:p w:rsidR="009808EA" w:rsidRPr="00DC52C7" w:rsidRDefault="00A25CDB" w:rsidP="008F23D9">
            <w:pPr>
              <w:pStyle w:val="a7"/>
              <w:shd w:val="clear" w:color="auto" w:fill="auto"/>
              <w:ind w:left="132" w:right="161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6" w:type="dxa"/>
            <w:shd w:val="clear" w:color="auto" w:fill="FFFFFF"/>
          </w:tcPr>
          <w:p w:rsidR="009808EA" w:rsidRPr="00DC52C7" w:rsidRDefault="009808EA" w:rsidP="008F23D9">
            <w:pPr>
              <w:pStyle w:val="a7"/>
              <w:shd w:val="clear" w:color="auto" w:fill="auto"/>
              <w:ind w:left="132" w:right="161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іспит</w:t>
            </w:r>
          </w:p>
        </w:tc>
      </w:tr>
      <w:tr w:rsidR="009808EA" w:rsidRPr="00DC52C7" w:rsidTr="00B67E61">
        <w:trPr>
          <w:trHeight w:val="20"/>
        </w:trPr>
        <w:tc>
          <w:tcPr>
            <w:tcW w:w="1248" w:type="dxa"/>
            <w:shd w:val="clear" w:color="auto" w:fill="FFFFFF"/>
          </w:tcPr>
          <w:p w:rsidR="009808EA" w:rsidRPr="00DC52C7" w:rsidRDefault="009808EA" w:rsidP="001E4ABC">
            <w:pPr>
              <w:pStyle w:val="a7"/>
              <w:shd w:val="clear" w:color="auto" w:fill="auto"/>
              <w:ind w:left="142" w:right="94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 xml:space="preserve">ОК </w:t>
            </w:r>
            <w:r w:rsidR="001E4ABC" w:rsidRPr="00DC52C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559" w:type="dxa"/>
            <w:shd w:val="clear" w:color="auto" w:fill="FFFFFF"/>
          </w:tcPr>
          <w:p w:rsidR="009808EA" w:rsidRPr="00DC52C7" w:rsidRDefault="009808EA" w:rsidP="008F23D9">
            <w:pPr>
              <w:pStyle w:val="a7"/>
              <w:shd w:val="clear" w:color="auto" w:fill="auto"/>
              <w:ind w:left="170" w:right="132"/>
              <w:jc w:val="both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 xml:space="preserve">Іноземна мова за професійним та академічним спрямуванням 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808EA" w:rsidRPr="00DC52C7" w:rsidRDefault="009808EA" w:rsidP="008F23D9">
            <w:pPr>
              <w:pStyle w:val="a7"/>
              <w:shd w:val="clear" w:color="auto" w:fill="auto"/>
              <w:ind w:left="132" w:right="161"/>
              <w:jc w:val="center"/>
              <w:rPr>
                <w:sz w:val="24"/>
                <w:szCs w:val="24"/>
                <w:lang w:val="en-US"/>
              </w:rPr>
            </w:pPr>
            <w:r w:rsidRPr="00DC52C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6" w:type="dxa"/>
            <w:shd w:val="clear" w:color="auto" w:fill="FFFFFF"/>
          </w:tcPr>
          <w:p w:rsidR="009808EA" w:rsidRPr="00DC52C7" w:rsidRDefault="009808EA" w:rsidP="008F23D9">
            <w:pPr>
              <w:pStyle w:val="a7"/>
              <w:shd w:val="clear" w:color="auto" w:fill="auto"/>
              <w:ind w:left="132" w:right="161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9808EA" w:rsidRPr="00DC52C7" w:rsidTr="00B67E61">
        <w:trPr>
          <w:trHeight w:val="20"/>
        </w:trPr>
        <w:tc>
          <w:tcPr>
            <w:tcW w:w="10216" w:type="dxa"/>
            <w:gridSpan w:val="4"/>
            <w:shd w:val="clear" w:color="auto" w:fill="FFFFFF"/>
          </w:tcPr>
          <w:p w:rsidR="009808EA" w:rsidRPr="00DC52C7" w:rsidRDefault="009808EA" w:rsidP="009808EA">
            <w:pPr>
              <w:pStyle w:val="a7"/>
              <w:numPr>
                <w:ilvl w:val="1"/>
                <w:numId w:val="9"/>
              </w:numPr>
              <w:shd w:val="clear" w:color="auto" w:fill="auto"/>
              <w:ind w:left="170" w:right="132"/>
              <w:jc w:val="center"/>
              <w:rPr>
                <w:b/>
                <w:sz w:val="24"/>
                <w:szCs w:val="24"/>
                <w:lang w:val="uk-UA"/>
              </w:rPr>
            </w:pPr>
            <w:r w:rsidRPr="00DC52C7">
              <w:rPr>
                <w:b/>
                <w:sz w:val="24"/>
                <w:szCs w:val="24"/>
                <w:lang w:val="uk-UA"/>
              </w:rPr>
              <w:t>Цикл професійної підготовки</w:t>
            </w:r>
          </w:p>
        </w:tc>
      </w:tr>
      <w:tr w:rsidR="009808EA" w:rsidRPr="00DC52C7" w:rsidTr="00B67E61">
        <w:trPr>
          <w:trHeight w:val="20"/>
        </w:trPr>
        <w:tc>
          <w:tcPr>
            <w:tcW w:w="1248" w:type="dxa"/>
            <w:shd w:val="clear" w:color="auto" w:fill="FFFFFF"/>
            <w:vAlign w:val="bottom"/>
          </w:tcPr>
          <w:p w:rsidR="009808EA" w:rsidRPr="00DC52C7" w:rsidRDefault="009808EA" w:rsidP="001E4ABC">
            <w:pPr>
              <w:pStyle w:val="a7"/>
              <w:shd w:val="clear" w:color="auto" w:fill="auto"/>
              <w:ind w:left="142" w:right="235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 xml:space="preserve">ОК </w:t>
            </w:r>
            <w:r w:rsidR="001E4ABC" w:rsidRPr="00DC52C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559" w:type="dxa"/>
            <w:shd w:val="clear" w:color="auto" w:fill="FFFFFF"/>
            <w:vAlign w:val="bottom"/>
          </w:tcPr>
          <w:p w:rsidR="009808EA" w:rsidRPr="00DC52C7" w:rsidRDefault="009808EA" w:rsidP="008F23D9">
            <w:pPr>
              <w:pStyle w:val="a7"/>
              <w:shd w:val="clear" w:color="auto" w:fill="auto"/>
              <w:ind w:left="170" w:right="132"/>
              <w:jc w:val="both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 xml:space="preserve">Сучасні освітні, інформаційні та цифрові технології  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808EA" w:rsidRPr="00DC52C7" w:rsidRDefault="009808EA" w:rsidP="008F23D9">
            <w:pPr>
              <w:pStyle w:val="a7"/>
              <w:shd w:val="clear" w:color="auto" w:fill="auto"/>
              <w:ind w:left="132" w:right="161"/>
              <w:jc w:val="center"/>
              <w:rPr>
                <w:sz w:val="24"/>
                <w:szCs w:val="24"/>
                <w:lang w:val="en-US"/>
              </w:rPr>
            </w:pPr>
            <w:r w:rsidRPr="00DC52C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9808EA" w:rsidRPr="00DC52C7" w:rsidRDefault="009808EA" w:rsidP="008F23D9">
            <w:pPr>
              <w:pStyle w:val="a7"/>
              <w:shd w:val="clear" w:color="auto" w:fill="auto"/>
              <w:ind w:left="132" w:right="161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9808EA" w:rsidRPr="00DC52C7" w:rsidTr="00B67E61">
        <w:trPr>
          <w:trHeight w:val="20"/>
        </w:trPr>
        <w:tc>
          <w:tcPr>
            <w:tcW w:w="1248" w:type="dxa"/>
            <w:shd w:val="clear" w:color="auto" w:fill="FFFFFF"/>
            <w:vAlign w:val="bottom"/>
          </w:tcPr>
          <w:p w:rsidR="009808EA" w:rsidRPr="00DC52C7" w:rsidRDefault="009808EA" w:rsidP="001E4ABC">
            <w:pPr>
              <w:pStyle w:val="a7"/>
              <w:shd w:val="clear" w:color="auto" w:fill="auto"/>
              <w:ind w:left="142" w:right="235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 xml:space="preserve">ОК </w:t>
            </w:r>
            <w:r w:rsidR="001E4ABC" w:rsidRPr="00DC52C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559" w:type="dxa"/>
            <w:shd w:val="clear" w:color="auto" w:fill="FFFFFF"/>
            <w:vAlign w:val="bottom"/>
          </w:tcPr>
          <w:p w:rsidR="009808EA" w:rsidRPr="00DC52C7" w:rsidRDefault="009808EA" w:rsidP="008F23D9">
            <w:pPr>
              <w:pStyle w:val="a7"/>
              <w:shd w:val="clear" w:color="auto" w:fill="auto"/>
              <w:ind w:left="170" w:right="132"/>
              <w:jc w:val="both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 xml:space="preserve">Педагогічна інноватика та майстерність викладача  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808EA" w:rsidRPr="00DC52C7" w:rsidRDefault="00A25CDB" w:rsidP="008F23D9">
            <w:pPr>
              <w:pStyle w:val="a7"/>
              <w:shd w:val="clear" w:color="auto" w:fill="auto"/>
              <w:ind w:left="132" w:right="161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9808EA" w:rsidRPr="00DC52C7" w:rsidRDefault="009808EA" w:rsidP="008F23D9">
            <w:pPr>
              <w:pStyle w:val="a7"/>
              <w:shd w:val="clear" w:color="auto" w:fill="auto"/>
              <w:ind w:left="132" w:right="161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9808EA" w:rsidRPr="00DC52C7" w:rsidTr="00B67E61">
        <w:trPr>
          <w:trHeight w:val="20"/>
        </w:trPr>
        <w:tc>
          <w:tcPr>
            <w:tcW w:w="1248" w:type="dxa"/>
            <w:shd w:val="clear" w:color="auto" w:fill="FFFFFF"/>
            <w:vAlign w:val="bottom"/>
          </w:tcPr>
          <w:p w:rsidR="009808EA" w:rsidRPr="00DC52C7" w:rsidRDefault="009808EA" w:rsidP="001E4ABC">
            <w:pPr>
              <w:pStyle w:val="a7"/>
              <w:shd w:val="clear" w:color="auto" w:fill="auto"/>
              <w:ind w:left="142" w:right="235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 xml:space="preserve">ОК </w:t>
            </w:r>
            <w:r w:rsidR="001E4ABC" w:rsidRPr="00DC52C7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559" w:type="dxa"/>
            <w:shd w:val="clear" w:color="auto" w:fill="FFFFFF"/>
            <w:vAlign w:val="bottom"/>
          </w:tcPr>
          <w:p w:rsidR="009808EA" w:rsidRPr="00DC52C7" w:rsidRDefault="009808EA" w:rsidP="008F23D9">
            <w:pPr>
              <w:pStyle w:val="a7"/>
              <w:shd w:val="clear" w:color="auto" w:fill="auto"/>
              <w:ind w:left="170" w:right="132"/>
              <w:jc w:val="both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 xml:space="preserve">Управління самостійною, проєктною та науково-дослідницькою діяльністю   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808EA" w:rsidRPr="00DC52C7" w:rsidRDefault="002B2F3A" w:rsidP="008F23D9">
            <w:pPr>
              <w:pStyle w:val="a7"/>
              <w:shd w:val="clear" w:color="auto" w:fill="auto"/>
              <w:ind w:left="132" w:right="161"/>
              <w:jc w:val="center"/>
              <w:rPr>
                <w:sz w:val="24"/>
                <w:szCs w:val="24"/>
                <w:lang w:val="en-US"/>
              </w:rPr>
            </w:pPr>
            <w:r w:rsidRPr="00DC52C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9808EA" w:rsidRPr="00DC52C7" w:rsidRDefault="009808EA" w:rsidP="008F23D9">
            <w:pPr>
              <w:pStyle w:val="a7"/>
              <w:shd w:val="clear" w:color="auto" w:fill="auto"/>
              <w:ind w:left="132" w:right="161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9808EA" w:rsidRPr="00DC52C7" w:rsidTr="00B67E61">
        <w:trPr>
          <w:trHeight w:val="20"/>
        </w:trPr>
        <w:tc>
          <w:tcPr>
            <w:tcW w:w="1248" w:type="dxa"/>
            <w:shd w:val="clear" w:color="auto" w:fill="FFFFFF"/>
            <w:vAlign w:val="bottom"/>
          </w:tcPr>
          <w:p w:rsidR="009808EA" w:rsidRPr="00DC52C7" w:rsidRDefault="009808EA" w:rsidP="001E4ABC">
            <w:pPr>
              <w:pStyle w:val="a7"/>
              <w:shd w:val="clear" w:color="auto" w:fill="auto"/>
              <w:ind w:left="142" w:right="235"/>
              <w:rPr>
                <w:sz w:val="24"/>
                <w:szCs w:val="24"/>
                <w:lang w:val="en-US"/>
              </w:rPr>
            </w:pPr>
            <w:r w:rsidRPr="00DC52C7">
              <w:rPr>
                <w:sz w:val="24"/>
                <w:szCs w:val="24"/>
                <w:lang w:val="uk-UA"/>
              </w:rPr>
              <w:t xml:space="preserve">ОК </w:t>
            </w:r>
            <w:r w:rsidR="001E4ABC" w:rsidRPr="00DC52C7">
              <w:rPr>
                <w:sz w:val="24"/>
                <w:szCs w:val="24"/>
                <w:lang w:val="uk-UA"/>
              </w:rPr>
              <w:t>8</w:t>
            </w:r>
          </w:p>
          <w:p w:rsidR="0032752C" w:rsidRPr="00DC52C7" w:rsidRDefault="0032752C" w:rsidP="001E4ABC">
            <w:pPr>
              <w:pStyle w:val="a7"/>
              <w:shd w:val="clear" w:color="auto" w:fill="auto"/>
              <w:ind w:left="142" w:right="235"/>
              <w:rPr>
                <w:sz w:val="24"/>
                <w:szCs w:val="24"/>
                <w:lang w:val="en-US"/>
              </w:rPr>
            </w:pPr>
          </w:p>
        </w:tc>
        <w:tc>
          <w:tcPr>
            <w:tcW w:w="6559" w:type="dxa"/>
            <w:shd w:val="clear" w:color="auto" w:fill="FFFFFF"/>
            <w:vAlign w:val="bottom"/>
          </w:tcPr>
          <w:p w:rsidR="009808EA" w:rsidRPr="00DC52C7" w:rsidRDefault="009808EA" w:rsidP="008F23D9">
            <w:pPr>
              <w:pStyle w:val="a7"/>
              <w:shd w:val="clear" w:color="auto" w:fill="auto"/>
              <w:ind w:left="170" w:right="132"/>
              <w:jc w:val="both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 xml:space="preserve">Освітня політика та соціально-правові засади управління закладом освіти  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808EA" w:rsidRPr="00DC52C7" w:rsidRDefault="009B0EFC" w:rsidP="008F23D9">
            <w:pPr>
              <w:pStyle w:val="a7"/>
              <w:shd w:val="clear" w:color="auto" w:fill="auto"/>
              <w:ind w:left="132" w:right="161"/>
              <w:jc w:val="center"/>
              <w:rPr>
                <w:sz w:val="24"/>
                <w:szCs w:val="24"/>
                <w:lang w:val="en-US"/>
              </w:rPr>
            </w:pPr>
            <w:r w:rsidRPr="00DC52C7">
              <w:rPr>
                <w:sz w:val="24"/>
                <w:szCs w:val="24"/>
                <w:lang w:val="en-US"/>
              </w:rPr>
              <w:t>4</w:t>
            </w:r>
          </w:p>
          <w:p w:rsidR="0032752C" w:rsidRPr="00DC52C7" w:rsidRDefault="0032752C" w:rsidP="008F23D9">
            <w:pPr>
              <w:pStyle w:val="a7"/>
              <w:shd w:val="clear" w:color="auto" w:fill="auto"/>
              <w:ind w:left="132" w:right="16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shd w:val="clear" w:color="auto" w:fill="FFFFFF"/>
            <w:vAlign w:val="bottom"/>
          </w:tcPr>
          <w:p w:rsidR="009808EA" w:rsidRPr="00DC52C7" w:rsidRDefault="009808EA" w:rsidP="008F23D9">
            <w:pPr>
              <w:pStyle w:val="a7"/>
              <w:shd w:val="clear" w:color="auto" w:fill="auto"/>
              <w:ind w:left="132" w:right="161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іспит</w:t>
            </w:r>
          </w:p>
        </w:tc>
      </w:tr>
      <w:tr w:rsidR="009808EA" w:rsidRPr="00DC52C7" w:rsidTr="00B67E61">
        <w:trPr>
          <w:trHeight w:val="20"/>
        </w:trPr>
        <w:tc>
          <w:tcPr>
            <w:tcW w:w="1248" w:type="dxa"/>
            <w:shd w:val="clear" w:color="auto" w:fill="FFFFFF"/>
            <w:vAlign w:val="bottom"/>
          </w:tcPr>
          <w:p w:rsidR="009808EA" w:rsidRPr="00DC52C7" w:rsidRDefault="009808EA" w:rsidP="001E4ABC">
            <w:pPr>
              <w:pStyle w:val="a7"/>
              <w:shd w:val="clear" w:color="auto" w:fill="auto"/>
              <w:ind w:left="142" w:right="235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 xml:space="preserve">ОК </w:t>
            </w:r>
            <w:r w:rsidR="001E4ABC" w:rsidRPr="00DC52C7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6559" w:type="dxa"/>
            <w:shd w:val="clear" w:color="auto" w:fill="FFFFFF"/>
            <w:vAlign w:val="bottom"/>
          </w:tcPr>
          <w:p w:rsidR="009808EA" w:rsidRPr="00DC52C7" w:rsidRDefault="009808EA" w:rsidP="008F23D9">
            <w:pPr>
              <w:pStyle w:val="a7"/>
              <w:shd w:val="clear" w:color="auto" w:fill="auto"/>
              <w:ind w:left="170" w:right="132"/>
              <w:jc w:val="both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 xml:space="preserve">Освітній менеджмент та моніторинг якості освіти  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808EA" w:rsidRPr="00DC52C7" w:rsidRDefault="002B2F3A" w:rsidP="008F23D9">
            <w:pPr>
              <w:pStyle w:val="a7"/>
              <w:shd w:val="clear" w:color="auto" w:fill="auto"/>
              <w:ind w:left="132" w:right="161"/>
              <w:jc w:val="center"/>
              <w:rPr>
                <w:sz w:val="24"/>
                <w:szCs w:val="24"/>
                <w:lang w:val="en-US"/>
              </w:rPr>
            </w:pPr>
            <w:r w:rsidRPr="00DC52C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9808EA" w:rsidRPr="00DC52C7" w:rsidRDefault="009808EA" w:rsidP="008F23D9">
            <w:pPr>
              <w:pStyle w:val="a7"/>
              <w:shd w:val="clear" w:color="auto" w:fill="auto"/>
              <w:ind w:left="132" w:right="161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іспит</w:t>
            </w:r>
          </w:p>
        </w:tc>
      </w:tr>
      <w:tr w:rsidR="009808EA" w:rsidRPr="00DC52C7" w:rsidTr="00B67E61">
        <w:trPr>
          <w:trHeight w:val="20"/>
        </w:trPr>
        <w:tc>
          <w:tcPr>
            <w:tcW w:w="1248" w:type="dxa"/>
            <w:shd w:val="clear" w:color="auto" w:fill="FFFFFF"/>
            <w:vAlign w:val="bottom"/>
          </w:tcPr>
          <w:p w:rsidR="009808EA" w:rsidRPr="00DC52C7" w:rsidRDefault="009808EA" w:rsidP="0032752C">
            <w:pPr>
              <w:pStyle w:val="a7"/>
              <w:shd w:val="clear" w:color="auto" w:fill="auto"/>
              <w:ind w:left="142" w:right="235"/>
              <w:rPr>
                <w:sz w:val="24"/>
                <w:szCs w:val="24"/>
                <w:lang w:val="en-US"/>
              </w:rPr>
            </w:pPr>
            <w:r w:rsidRPr="00DC52C7">
              <w:rPr>
                <w:sz w:val="24"/>
                <w:szCs w:val="24"/>
                <w:lang w:val="uk-UA"/>
              </w:rPr>
              <w:t>ОК 1</w:t>
            </w:r>
            <w:r w:rsidR="0032752C" w:rsidRPr="00DC52C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559" w:type="dxa"/>
            <w:shd w:val="clear" w:color="auto" w:fill="FFFFFF"/>
            <w:vAlign w:val="bottom"/>
          </w:tcPr>
          <w:p w:rsidR="009808EA" w:rsidRPr="00DC52C7" w:rsidRDefault="009808EA" w:rsidP="008F23D9">
            <w:pPr>
              <w:pStyle w:val="a7"/>
              <w:shd w:val="clear" w:color="auto" w:fill="auto"/>
              <w:ind w:left="170" w:right="132"/>
              <w:jc w:val="both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 xml:space="preserve">Методика викладання у вищій школі 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808EA" w:rsidRPr="00DC52C7" w:rsidRDefault="009808EA" w:rsidP="008F23D9">
            <w:pPr>
              <w:pStyle w:val="a7"/>
              <w:shd w:val="clear" w:color="auto" w:fill="auto"/>
              <w:ind w:left="132" w:right="161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9808EA" w:rsidRPr="00DC52C7" w:rsidRDefault="009808EA" w:rsidP="008F23D9">
            <w:pPr>
              <w:pStyle w:val="a7"/>
              <w:shd w:val="clear" w:color="auto" w:fill="auto"/>
              <w:ind w:left="132" w:right="161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іспит</w:t>
            </w:r>
          </w:p>
        </w:tc>
      </w:tr>
      <w:tr w:rsidR="009808EA" w:rsidRPr="00DC52C7" w:rsidTr="00B67E61">
        <w:trPr>
          <w:trHeight w:val="20"/>
        </w:trPr>
        <w:tc>
          <w:tcPr>
            <w:tcW w:w="1248" w:type="dxa"/>
            <w:shd w:val="clear" w:color="auto" w:fill="FFFFFF"/>
            <w:vAlign w:val="bottom"/>
          </w:tcPr>
          <w:p w:rsidR="009808EA" w:rsidRPr="00DC52C7" w:rsidRDefault="009808EA" w:rsidP="0032752C">
            <w:pPr>
              <w:pStyle w:val="a7"/>
              <w:shd w:val="clear" w:color="auto" w:fill="auto"/>
              <w:ind w:left="142" w:right="235"/>
              <w:rPr>
                <w:sz w:val="24"/>
                <w:szCs w:val="24"/>
                <w:lang w:val="en-US"/>
              </w:rPr>
            </w:pPr>
            <w:r w:rsidRPr="00DC52C7">
              <w:rPr>
                <w:sz w:val="24"/>
                <w:szCs w:val="24"/>
                <w:lang w:val="uk-UA"/>
              </w:rPr>
              <w:t>ОК 1</w:t>
            </w:r>
            <w:r w:rsidR="0032752C" w:rsidRPr="00DC52C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559" w:type="dxa"/>
            <w:shd w:val="clear" w:color="auto" w:fill="FFFFFF"/>
            <w:vAlign w:val="bottom"/>
          </w:tcPr>
          <w:p w:rsidR="009808EA" w:rsidRPr="00DC52C7" w:rsidRDefault="009808EA" w:rsidP="008F23D9">
            <w:pPr>
              <w:pStyle w:val="a7"/>
              <w:shd w:val="clear" w:color="auto" w:fill="auto"/>
              <w:ind w:left="170" w:right="132"/>
              <w:jc w:val="both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 xml:space="preserve">Методологія  педагогічних досліджень  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808EA" w:rsidRPr="00DC52C7" w:rsidRDefault="009808EA" w:rsidP="008F23D9">
            <w:pPr>
              <w:pStyle w:val="a7"/>
              <w:shd w:val="clear" w:color="auto" w:fill="auto"/>
              <w:ind w:left="132" w:right="161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9808EA" w:rsidRPr="00DC52C7" w:rsidRDefault="009808EA" w:rsidP="008F23D9">
            <w:pPr>
              <w:pStyle w:val="a7"/>
              <w:shd w:val="clear" w:color="auto" w:fill="auto"/>
              <w:ind w:left="132" w:right="161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іспит</w:t>
            </w:r>
          </w:p>
        </w:tc>
      </w:tr>
      <w:tr w:rsidR="009808EA" w:rsidRPr="00DC52C7" w:rsidTr="00B67E61">
        <w:trPr>
          <w:trHeight w:val="20"/>
        </w:trPr>
        <w:tc>
          <w:tcPr>
            <w:tcW w:w="1248" w:type="dxa"/>
            <w:shd w:val="clear" w:color="auto" w:fill="FFFFFF"/>
            <w:vAlign w:val="bottom"/>
          </w:tcPr>
          <w:p w:rsidR="009808EA" w:rsidRPr="00DC52C7" w:rsidRDefault="009808EA" w:rsidP="0032752C">
            <w:pPr>
              <w:pStyle w:val="a7"/>
              <w:shd w:val="clear" w:color="auto" w:fill="auto"/>
              <w:ind w:left="142" w:right="235"/>
              <w:rPr>
                <w:sz w:val="24"/>
                <w:szCs w:val="24"/>
                <w:lang w:val="en-US"/>
              </w:rPr>
            </w:pPr>
            <w:r w:rsidRPr="00DC52C7">
              <w:rPr>
                <w:sz w:val="24"/>
                <w:szCs w:val="24"/>
                <w:lang w:val="uk-UA"/>
              </w:rPr>
              <w:t>ОК 1</w:t>
            </w:r>
            <w:r w:rsidR="0032752C" w:rsidRPr="00DC52C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59" w:type="dxa"/>
            <w:shd w:val="clear" w:color="auto" w:fill="FFFFFF"/>
            <w:vAlign w:val="bottom"/>
          </w:tcPr>
          <w:p w:rsidR="009808EA" w:rsidRPr="00DC52C7" w:rsidRDefault="009808EA" w:rsidP="008F23D9">
            <w:pPr>
              <w:pStyle w:val="a7"/>
              <w:shd w:val="clear" w:color="auto" w:fill="auto"/>
              <w:ind w:left="170" w:right="132"/>
              <w:jc w:val="both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 xml:space="preserve">Освітнє право та академічна доброчесність  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808EA" w:rsidRPr="00DC52C7" w:rsidRDefault="009808EA" w:rsidP="008F23D9">
            <w:pPr>
              <w:pStyle w:val="a7"/>
              <w:shd w:val="clear" w:color="auto" w:fill="auto"/>
              <w:ind w:left="132" w:right="161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9808EA" w:rsidRPr="00DC52C7" w:rsidRDefault="009808EA" w:rsidP="008F23D9">
            <w:pPr>
              <w:pStyle w:val="a7"/>
              <w:shd w:val="clear" w:color="auto" w:fill="auto"/>
              <w:ind w:left="132" w:right="161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іспит</w:t>
            </w:r>
          </w:p>
        </w:tc>
      </w:tr>
      <w:tr w:rsidR="009808EA" w:rsidRPr="00DC52C7" w:rsidTr="00B67E61">
        <w:trPr>
          <w:trHeight w:val="20"/>
        </w:trPr>
        <w:tc>
          <w:tcPr>
            <w:tcW w:w="1248" w:type="dxa"/>
            <w:shd w:val="clear" w:color="auto" w:fill="FFFFFF"/>
            <w:vAlign w:val="bottom"/>
          </w:tcPr>
          <w:p w:rsidR="009808EA" w:rsidRPr="00DC52C7" w:rsidRDefault="009808EA" w:rsidP="0032752C">
            <w:pPr>
              <w:pStyle w:val="a7"/>
              <w:shd w:val="clear" w:color="auto" w:fill="auto"/>
              <w:ind w:left="142" w:right="235"/>
              <w:rPr>
                <w:sz w:val="24"/>
                <w:szCs w:val="24"/>
                <w:lang w:val="en-US"/>
              </w:rPr>
            </w:pPr>
            <w:r w:rsidRPr="00DC52C7">
              <w:rPr>
                <w:sz w:val="24"/>
                <w:szCs w:val="24"/>
                <w:lang w:val="uk-UA"/>
              </w:rPr>
              <w:t>ОК 1</w:t>
            </w:r>
            <w:r w:rsidR="0032752C" w:rsidRPr="00DC52C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559" w:type="dxa"/>
            <w:shd w:val="clear" w:color="auto" w:fill="FFFFFF"/>
            <w:vAlign w:val="bottom"/>
          </w:tcPr>
          <w:p w:rsidR="009808EA" w:rsidRPr="00DC52C7" w:rsidRDefault="009808EA" w:rsidP="008F23D9">
            <w:pPr>
              <w:pStyle w:val="a7"/>
              <w:shd w:val="clear" w:color="auto" w:fill="auto"/>
              <w:ind w:left="170" w:right="132"/>
              <w:jc w:val="both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 xml:space="preserve">Асистентська (педагогічна) практика у ЗВО 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808EA" w:rsidRPr="00DC52C7" w:rsidRDefault="009808EA" w:rsidP="008F23D9">
            <w:pPr>
              <w:pStyle w:val="a7"/>
              <w:shd w:val="clear" w:color="auto" w:fill="auto"/>
              <w:ind w:left="132" w:right="161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9808EA" w:rsidRPr="00DC52C7" w:rsidRDefault="009808EA" w:rsidP="008F23D9">
            <w:pPr>
              <w:pStyle w:val="a7"/>
              <w:shd w:val="clear" w:color="auto" w:fill="auto"/>
              <w:ind w:left="132" w:right="161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9808EA" w:rsidRPr="00DC52C7" w:rsidTr="00B67E61">
        <w:trPr>
          <w:trHeight w:val="20"/>
        </w:trPr>
        <w:tc>
          <w:tcPr>
            <w:tcW w:w="1248" w:type="dxa"/>
            <w:shd w:val="clear" w:color="auto" w:fill="FFFFFF"/>
            <w:vAlign w:val="bottom"/>
          </w:tcPr>
          <w:p w:rsidR="009808EA" w:rsidRPr="00DC52C7" w:rsidRDefault="009808EA" w:rsidP="0032752C">
            <w:pPr>
              <w:pStyle w:val="a7"/>
              <w:shd w:val="clear" w:color="auto" w:fill="auto"/>
              <w:ind w:left="142" w:right="235"/>
              <w:rPr>
                <w:sz w:val="24"/>
                <w:szCs w:val="24"/>
                <w:lang w:val="en-US"/>
              </w:rPr>
            </w:pPr>
            <w:r w:rsidRPr="00DC52C7">
              <w:rPr>
                <w:sz w:val="24"/>
                <w:szCs w:val="24"/>
                <w:lang w:val="uk-UA"/>
              </w:rPr>
              <w:t>ОК 1</w:t>
            </w:r>
            <w:r w:rsidR="0032752C" w:rsidRPr="00DC52C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559" w:type="dxa"/>
            <w:shd w:val="clear" w:color="auto" w:fill="FFFFFF"/>
            <w:vAlign w:val="bottom"/>
          </w:tcPr>
          <w:p w:rsidR="009808EA" w:rsidRPr="00DC52C7" w:rsidRDefault="009808EA" w:rsidP="008F23D9">
            <w:pPr>
              <w:pStyle w:val="a7"/>
              <w:shd w:val="clear" w:color="auto" w:fill="auto"/>
              <w:ind w:left="170" w:right="132"/>
              <w:jc w:val="both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 xml:space="preserve">Переддипломна практика  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808EA" w:rsidRPr="00DC52C7" w:rsidRDefault="009808EA" w:rsidP="008F23D9">
            <w:pPr>
              <w:pStyle w:val="a7"/>
              <w:shd w:val="clear" w:color="auto" w:fill="auto"/>
              <w:ind w:left="132" w:right="161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9808EA" w:rsidRPr="00DC52C7" w:rsidRDefault="009808EA" w:rsidP="008F23D9">
            <w:pPr>
              <w:pStyle w:val="a7"/>
              <w:shd w:val="clear" w:color="auto" w:fill="auto"/>
              <w:ind w:left="132" w:right="161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9808EA" w:rsidRPr="00DC52C7" w:rsidTr="00B67E61">
        <w:trPr>
          <w:trHeight w:val="20"/>
        </w:trPr>
        <w:tc>
          <w:tcPr>
            <w:tcW w:w="1248" w:type="dxa"/>
            <w:shd w:val="clear" w:color="auto" w:fill="FFFFFF"/>
            <w:vAlign w:val="bottom"/>
          </w:tcPr>
          <w:p w:rsidR="009808EA" w:rsidRPr="00DC52C7" w:rsidRDefault="009808EA" w:rsidP="0032752C">
            <w:pPr>
              <w:pStyle w:val="a7"/>
              <w:shd w:val="clear" w:color="auto" w:fill="auto"/>
              <w:ind w:left="142" w:right="235"/>
              <w:rPr>
                <w:sz w:val="24"/>
                <w:szCs w:val="24"/>
                <w:lang w:val="en-US"/>
              </w:rPr>
            </w:pPr>
            <w:r w:rsidRPr="00DC52C7">
              <w:rPr>
                <w:sz w:val="24"/>
                <w:szCs w:val="24"/>
                <w:lang w:val="uk-UA"/>
              </w:rPr>
              <w:t>ОК 1</w:t>
            </w:r>
            <w:r w:rsidR="0032752C" w:rsidRPr="00DC52C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559" w:type="dxa"/>
            <w:shd w:val="clear" w:color="auto" w:fill="FFFFFF"/>
            <w:vAlign w:val="bottom"/>
          </w:tcPr>
          <w:p w:rsidR="009808EA" w:rsidRPr="00DC52C7" w:rsidRDefault="009808EA" w:rsidP="008F23D9">
            <w:pPr>
              <w:pStyle w:val="a7"/>
              <w:shd w:val="clear" w:color="auto" w:fill="auto"/>
              <w:ind w:left="170" w:right="132"/>
              <w:jc w:val="both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 xml:space="preserve">Кваліфікаційна робота (підготовка та захист)   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808EA" w:rsidRPr="00DC52C7" w:rsidRDefault="009808EA" w:rsidP="008F23D9">
            <w:pPr>
              <w:pStyle w:val="a7"/>
              <w:shd w:val="clear" w:color="auto" w:fill="auto"/>
              <w:ind w:left="132" w:right="161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9808EA" w:rsidRPr="00DC52C7" w:rsidRDefault="009808EA" w:rsidP="008F23D9">
            <w:pPr>
              <w:pStyle w:val="a7"/>
              <w:shd w:val="clear" w:color="auto" w:fill="auto"/>
              <w:ind w:left="132" w:right="161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захист</w:t>
            </w:r>
          </w:p>
        </w:tc>
      </w:tr>
      <w:tr w:rsidR="009808EA" w:rsidRPr="00DC52C7" w:rsidTr="00B67E61">
        <w:trPr>
          <w:trHeight w:val="20"/>
        </w:trPr>
        <w:tc>
          <w:tcPr>
            <w:tcW w:w="7807" w:type="dxa"/>
            <w:gridSpan w:val="2"/>
            <w:shd w:val="clear" w:color="auto" w:fill="FFFFFF"/>
            <w:vAlign w:val="bottom"/>
          </w:tcPr>
          <w:p w:rsidR="009808EA" w:rsidRPr="00DC52C7" w:rsidRDefault="009808EA" w:rsidP="008F23D9">
            <w:pPr>
              <w:pStyle w:val="a7"/>
              <w:shd w:val="clear" w:color="auto" w:fill="auto"/>
              <w:rPr>
                <w:sz w:val="24"/>
                <w:szCs w:val="24"/>
                <w:lang w:val="uk-UA"/>
              </w:rPr>
            </w:pPr>
            <w:r w:rsidRPr="00DC52C7">
              <w:rPr>
                <w:b/>
                <w:bCs/>
                <w:sz w:val="24"/>
                <w:szCs w:val="24"/>
                <w:lang w:val="uk-UA" w:eastAsia="uk-UA"/>
              </w:rPr>
              <w:t>Загальний обсяг обов'язкових освітніх компонент</w:t>
            </w:r>
            <w:r w:rsidRPr="00DC52C7">
              <w:rPr>
                <w:sz w:val="24"/>
                <w:szCs w:val="24"/>
                <w:lang w:val="uk-UA" w:eastAsia="uk-UA"/>
              </w:rPr>
              <w:t>:</w:t>
            </w:r>
          </w:p>
        </w:tc>
        <w:tc>
          <w:tcPr>
            <w:tcW w:w="2409" w:type="dxa"/>
            <w:gridSpan w:val="2"/>
            <w:shd w:val="clear" w:color="auto" w:fill="FFFFFF"/>
            <w:vAlign w:val="bottom"/>
          </w:tcPr>
          <w:p w:rsidR="009808EA" w:rsidRPr="00DC52C7" w:rsidRDefault="009808EA" w:rsidP="008F23D9">
            <w:pPr>
              <w:pStyle w:val="a7"/>
              <w:shd w:val="clear" w:color="auto" w:fill="auto"/>
              <w:jc w:val="center"/>
              <w:rPr>
                <w:b/>
                <w:sz w:val="24"/>
                <w:szCs w:val="24"/>
                <w:lang w:val="uk-UA"/>
              </w:rPr>
            </w:pPr>
            <w:r w:rsidRPr="00DC52C7">
              <w:rPr>
                <w:b/>
                <w:sz w:val="24"/>
                <w:szCs w:val="24"/>
                <w:lang w:val="uk-UA"/>
              </w:rPr>
              <w:t>66</w:t>
            </w:r>
          </w:p>
        </w:tc>
      </w:tr>
      <w:tr w:rsidR="009808EA" w:rsidRPr="00DC52C7" w:rsidTr="00B67E61">
        <w:trPr>
          <w:trHeight w:val="20"/>
        </w:trPr>
        <w:tc>
          <w:tcPr>
            <w:tcW w:w="10216" w:type="dxa"/>
            <w:gridSpan w:val="4"/>
            <w:shd w:val="clear" w:color="auto" w:fill="FFFFFF"/>
            <w:vAlign w:val="bottom"/>
          </w:tcPr>
          <w:p w:rsidR="009808EA" w:rsidRPr="00DC52C7" w:rsidRDefault="009808EA" w:rsidP="009808EA">
            <w:pPr>
              <w:pStyle w:val="a7"/>
              <w:numPr>
                <w:ilvl w:val="0"/>
                <w:numId w:val="9"/>
              </w:numPr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b/>
                <w:bCs/>
                <w:sz w:val="24"/>
                <w:szCs w:val="24"/>
                <w:lang w:val="uk-UA" w:eastAsia="uk-UA"/>
              </w:rPr>
              <w:t>Вибіркові освітні компоненти</w:t>
            </w:r>
          </w:p>
          <w:p w:rsidR="009808EA" w:rsidRPr="00DC52C7" w:rsidRDefault="009808EA" w:rsidP="008F23D9">
            <w:pPr>
              <w:pStyle w:val="a7"/>
              <w:shd w:val="clear" w:color="auto" w:fill="auto"/>
              <w:ind w:left="432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C52C7">
              <w:rPr>
                <w:b/>
                <w:bCs/>
                <w:sz w:val="24"/>
                <w:szCs w:val="24"/>
                <w:lang w:val="uk-UA" w:eastAsia="uk-UA"/>
              </w:rPr>
              <w:t xml:space="preserve">(здобувач обирає по одній дисципліні з кожного компоненту, </w:t>
            </w:r>
          </w:p>
          <w:p w:rsidR="009808EA" w:rsidRPr="00DC52C7" w:rsidRDefault="009808EA" w:rsidP="008F23D9">
            <w:pPr>
              <w:pStyle w:val="a7"/>
              <w:shd w:val="clear" w:color="auto" w:fill="auto"/>
              <w:ind w:left="432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b/>
                <w:bCs/>
                <w:sz w:val="24"/>
                <w:szCs w:val="24"/>
                <w:lang w:val="uk-UA" w:eastAsia="uk-UA"/>
              </w:rPr>
              <w:t>по 3 дисципліни у 2 та 3 семестрі)</w:t>
            </w:r>
          </w:p>
        </w:tc>
      </w:tr>
      <w:tr w:rsidR="009808EA" w:rsidRPr="00DC52C7" w:rsidTr="00B67E61">
        <w:trPr>
          <w:trHeight w:val="20"/>
        </w:trPr>
        <w:tc>
          <w:tcPr>
            <w:tcW w:w="10216" w:type="dxa"/>
            <w:gridSpan w:val="4"/>
            <w:shd w:val="clear" w:color="auto" w:fill="FFFFFF"/>
            <w:vAlign w:val="center"/>
          </w:tcPr>
          <w:p w:rsidR="009808EA" w:rsidRPr="00DC52C7" w:rsidRDefault="009808EA" w:rsidP="008F23D9">
            <w:pPr>
              <w:pStyle w:val="a7"/>
              <w:ind w:left="132" w:right="161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C52C7">
              <w:rPr>
                <w:b/>
                <w:i/>
                <w:sz w:val="24"/>
                <w:szCs w:val="24"/>
                <w:lang w:val="uk-UA"/>
              </w:rPr>
              <w:t>Університетські студії</w:t>
            </w:r>
          </w:p>
        </w:tc>
      </w:tr>
      <w:tr w:rsidR="00D43298" w:rsidRPr="00DC52C7" w:rsidTr="00D43298">
        <w:trPr>
          <w:trHeight w:val="343"/>
        </w:trPr>
        <w:tc>
          <w:tcPr>
            <w:tcW w:w="1248" w:type="dxa"/>
            <w:vMerge w:val="restart"/>
            <w:shd w:val="clear" w:color="auto" w:fill="FFFFFF"/>
            <w:vAlign w:val="center"/>
          </w:tcPr>
          <w:p w:rsidR="00D43298" w:rsidRPr="00DC52C7" w:rsidRDefault="00D43298" w:rsidP="008F23D9">
            <w:pPr>
              <w:pStyle w:val="a7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bookmarkStart w:id="2" w:name="_Hlk43673976"/>
            <w:r w:rsidRPr="00DC52C7">
              <w:rPr>
                <w:sz w:val="24"/>
                <w:szCs w:val="24"/>
                <w:lang w:val="uk-UA"/>
              </w:rPr>
              <w:t>ВБ 1</w:t>
            </w:r>
          </w:p>
        </w:tc>
        <w:tc>
          <w:tcPr>
            <w:tcW w:w="6559" w:type="dxa"/>
            <w:shd w:val="clear" w:color="auto" w:fill="FFFFFF"/>
          </w:tcPr>
          <w:p w:rsidR="00D43298" w:rsidRPr="00DC52C7" w:rsidRDefault="00D43298" w:rsidP="008F23D9">
            <w:pPr>
              <w:pStyle w:val="a7"/>
              <w:ind w:left="170" w:right="130"/>
              <w:jc w:val="both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Нейродидактика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D43298" w:rsidRPr="00DC52C7" w:rsidRDefault="00D43298" w:rsidP="008F23D9">
            <w:pPr>
              <w:pStyle w:val="a7"/>
              <w:ind w:left="132" w:right="161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6" w:type="dxa"/>
            <w:vMerge w:val="restart"/>
            <w:shd w:val="clear" w:color="auto" w:fill="FFFFFF"/>
            <w:vAlign w:val="center"/>
          </w:tcPr>
          <w:p w:rsidR="00D43298" w:rsidRPr="00DC52C7" w:rsidRDefault="00D43298" w:rsidP="008F23D9">
            <w:pPr>
              <w:pStyle w:val="a7"/>
              <w:ind w:left="132" w:right="161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залік</w:t>
            </w:r>
          </w:p>
        </w:tc>
      </w:tr>
      <w:bookmarkEnd w:id="2"/>
      <w:tr w:rsidR="0032752C" w:rsidRPr="00DC52C7" w:rsidTr="00B67E61">
        <w:trPr>
          <w:trHeight w:val="20"/>
        </w:trPr>
        <w:tc>
          <w:tcPr>
            <w:tcW w:w="1248" w:type="dxa"/>
            <w:vMerge/>
            <w:shd w:val="clear" w:color="auto" w:fill="FFFFFF"/>
            <w:vAlign w:val="center"/>
          </w:tcPr>
          <w:p w:rsidR="0032752C" w:rsidRPr="00DC52C7" w:rsidRDefault="0032752C" w:rsidP="008F23D9">
            <w:pPr>
              <w:pStyle w:val="a7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559" w:type="dxa"/>
            <w:shd w:val="clear" w:color="auto" w:fill="FFFFFF"/>
          </w:tcPr>
          <w:p w:rsidR="0032752C" w:rsidRPr="00DC52C7" w:rsidRDefault="0032752C" w:rsidP="008F23D9">
            <w:pPr>
              <w:pStyle w:val="a7"/>
              <w:shd w:val="clear" w:color="auto" w:fill="auto"/>
              <w:ind w:left="170" w:right="130"/>
              <w:jc w:val="both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 xml:space="preserve">Правові форми захисту прав людини 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32752C" w:rsidRPr="00DC52C7" w:rsidRDefault="0032752C" w:rsidP="008F23D9">
            <w:pPr>
              <w:pStyle w:val="a7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  <w:shd w:val="clear" w:color="auto" w:fill="FFFFFF"/>
            <w:vAlign w:val="center"/>
          </w:tcPr>
          <w:p w:rsidR="0032752C" w:rsidRPr="00DC52C7" w:rsidRDefault="0032752C" w:rsidP="008F23D9">
            <w:pPr>
              <w:pStyle w:val="a7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2752C" w:rsidRPr="00DC52C7" w:rsidTr="00B67E61">
        <w:trPr>
          <w:trHeight w:val="20"/>
        </w:trPr>
        <w:tc>
          <w:tcPr>
            <w:tcW w:w="1248" w:type="dxa"/>
            <w:vMerge/>
            <w:shd w:val="clear" w:color="auto" w:fill="FFFFFF"/>
            <w:vAlign w:val="center"/>
          </w:tcPr>
          <w:p w:rsidR="0032752C" w:rsidRPr="00DC52C7" w:rsidRDefault="0032752C" w:rsidP="008F23D9">
            <w:pPr>
              <w:pStyle w:val="a7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559" w:type="dxa"/>
            <w:shd w:val="clear" w:color="auto" w:fill="FFFFFF"/>
          </w:tcPr>
          <w:p w:rsidR="0032752C" w:rsidRPr="00DC52C7" w:rsidRDefault="0032752C" w:rsidP="008F23D9">
            <w:pPr>
              <w:pStyle w:val="a7"/>
              <w:shd w:val="clear" w:color="auto" w:fill="auto"/>
              <w:ind w:left="170" w:right="130"/>
              <w:jc w:val="both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 xml:space="preserve">Психологія креативності 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32752C" w:rsidRPr="00DC52C7" w:rsidRDefault="0032752C" w:rsidP="008F23D9">
            <w:pPr>
              <w:pStyle w:val="a7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  <w:shd w:val="clear" w:color="auto" w:fill="FFFFFF"/>
            <w:vAlign w:val="center"/>
          </w:tcPr>
          <w:p w:rsidR="0032752C" w:rsidRPr="00DC52C7" w:rsidRDefault="0032752C" w:rsidP="008F23D9">
            <w:pPr>
              <w:pStyle w:val="a7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2752C" w:rsidRPr="00DC52C7" w:rsidTr="00B67E61">
        <w:trPr>
          <w:trHeight w:val="20"/>
        </w:trPr>
        <w:tc>
          <w:tcPr>
            <w:tcW w:w="1248" w:type="dxa"/>
            <w:vMerge/>
            <w:shd w:val="clear" w:color="auto" w:fill="FFFFFF"/>
            <w:vAlign w:val="center"/>
          </w:tcPr>
          <w:p w:rsidR="0032752C" w:rsidRPr="00DC52C7" w:rsidRDefault="0032752C" w:rsidP="008F23D9">
            <w:pPr>
              <w:pStyle w:val="a7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559" w:type="dxa"/>
            <w:shd w:val="clear" w:color="auto" w:fill="FFFFFF"/>
          </w:tcPr>
          <w:p w:rsidR="0032752C" w:rsidRPr="00DC52C7" w:rsidRDefault="0032752C" w:rsidP="008F23D9">
            <w:pPr>
              <w:pStyle w:val="a7"/>
              <w:shd w:val="clear" w:color="auto" w:fill="auto"/>
              <w:ind w:left="170" w:right="130"/>
              <w:jc w:val="both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Протидія та попередження корупції у закладах освіти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32752C" w:rsidRPr="00DC52C7" w:rsidRDefault="0032752C" w:rsidP="008F23D9">
            <w:pPr>
              <w:pStyle w:val="a7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  <w:shd w:val="clear" w:color="auto" w:fill="FFFFFF"/>
            <w:vAlign w:val="center"/>
          </w:tcPr>
          <w:p w:rsidR="0032752C" w:rsidRPr="00DC52C7" w:rsidRDefault="0032752C" w:rsidP="008F23D9">
            <w:pPr>
              <w:pStyle w:val="a7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2752C" w:rsidRPr="00DC52C7" w:rsidTr="00B67E61">
        <w:trPr>
          <w:trHeight w:val="20"/>
        </w:trPr>
        <w:tc>
          <w:tcPr>
            <w:tcW w:w="1248" w:type="dxa"/>
            <w:vMerge/>
            <w:shd w:val="clear" w:color="auto" w:fill="FFFFFF"/>
            <w:vAlign w:val="center"/>
          </w:tcPr>
          <w:p w:rsidR="0032752C" w:rsidRPr="00DC52C7" w:rsidRDefault="0032752C" w:rsidP="008F23D9">
            <w:pPr>
              <w:pStyle w:val="a7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559" w:type="dxa"/>
            <w:shd w:val="clear" w:color="auto" w:fill="FFFFFF"/>
          </w:tcPr>
          <w:p w:rsidR="0032752C" w:rsidRPr="00DC52C7" w:rsidRDefault="0032752C" w:rsidP="008F23D9">
            <w:pPr>
              <w:pStyle w:val="a7"/>
              <w:shd w:val="clear" w:color="auto" w:fill="auto"/>
              <w:ind w:left="170" w:right="130"/>
              <w:jc w:val="both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Когнітивна педагогіка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32752C" w:rsidRPr="00DC52C7" w:rsidRDefault="0032752C" w:rsidP="008F23D9">
            <w:pPr>
              <w:pStyle w:val="a7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  <w:shd w:val="clear" w:color="auto" w:fill="FFFFFF"/>
            <w:vAlign w:val="center"/>
          </w:tcPr>
          <w:p w:rsidR="0032752C" w:rsidRPr="00DC52C7" w:rsidRDefault="0032752C" w:rsidP="008F23D9">
            <w:pPr>
              <w:pStyle w:val="a7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2752C" w:rsidRPr="00DC52C7" w:rsidTr="00B67E61">
        <w:trPr>
          <w:trHeight w:val="20"/>
        </w:trPr>
        <w:tc>
          <w:tcPr>
            <w:tcW w:w="1248" w:type="dxa"/>
            <w:vMerge/>
            <w:shd w:val="clear" w:color="auto" w:fill="FFFFFF"/>
            <w:vAlign w:val="center"/>
          </w:tcPr>
          <w:p w:rsidR="0032752C" w:rsidRPr="00DC52C7" w:rsidRDefault="0032752C" w:rsidP="008F23D9">
            <w:pPr>
              <w:pStyle w:val="a7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559" w:type="dxa"/>
            <w:shd w:val="clear" w:color="auto" w:fill="FFFFFF"/>
          </w:tcPr>
          <w:p w:rsidR="0032752C" w:rsidRPr="00DC52C7" w:rsidRDefault="0032752C" w:rsidP="008F23D9">
            <w:pPr>
              <w:pStyle w:val="a7"/>
              <w:shd w:val="clear" w:color="auto" w:fill="auto"/>
              <w:ind w:left="170" w:right="130"/>
              <w:jc w:val="both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Основи медіації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2752C" w:rsidRPr="00DC52C7" w:rsidRDefault="0032752C" w:rsidP="008F23D9">
            <w:pPr>
              <w:pStyle w:val="a7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:rsidR="0032752C" w:rsidRPr="00DC52C7" w:rsidRDefault="0032752C" w:rsidP="008F23D9">
            <w:pPr>
              <w:pStyle w:val="a7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808EA" w:rsidRPr="00DC52C7" w:rsidTr="00B67E61">
        <w:trPr>
          <w:trHeight w:val="20"/>
        </w:trPr>
        <w:tc>
          <w:tcPr>
            <w:tcW w:w="10216" w:type="dxa"/>
            <w:gridSpan w:val="4"/>
            <w:shd w:val="clear" w:color="auto" w:fill="FFFFFF"/>
            <w:vAlign w:val="center"/>
          </w:tcPr>
          <w:p w:rsidR="009808EA" w:rsidRPr="00DC52C7" w:rsidRDefault="009808EA" w:rsidP="008F23D9">
            <w:pPr>
              <w:pStyle w:val="a7"/>
              <w:ind w:left="132" w:right="161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C52C7">
              <w:rPr>
                <w:b/>
                <w:i/>
                <w:sz w:val="24"/>
                <w:szCs w:val="24"/>
                <w:lang w:val="uk-UA"/>
              </w:rPr>
              <w:t>Вибіркові компоненти професійного спрямування</w:t>
            </w:r>
          </w:p>
        </w:tc>
      </w:tr>
      <w:tr w:rsidR="009808EA" w:rsidRPr="00DC52C7" w:rsidTr="00B67E61">
        <w:trPr>
          <w:trHeight w:val="295"/>
        </w:trPr>
        <w:tc>
          <w:tcPr>
            <w:tcW w:w="1248" w:type="dxa"/>
            <w:vMerge w:val="restart"/>
            <w:shd w:val="clear" w:color="auto" w:fill="FFFFFF"/>
            <w:vAlign w:val="center"/>
          </w:tcPr>
          <w:p w:rsidR="009808EA" w:rsidRPr="00DC52C7" w:rsidRDefault="009808EA" w:rsidP="008F23D9">
            <w:pPr>
              <w:pStyle w:val="a7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ВБ 2</w:t>
            </w:r>
          </w:p>
        </w:tc>
        <w:tc>
          <w:tcPr>
            <w:tcW w:w="6559" w:type="dxa"/>
            <w:shd w:val="clear" w:color="auto" w:fill="FFFFFF"/>
          </w:tcPr>
          <w:p w:rsidR="009808EA" w:rsidRPr="00DC52C7" w:rsidRDefault="009808EA" w:rsidP="008F23D9">
            <w:pPr>
              <w:pStyle w:val="a7"/>
              <w:shd w:val="clear" w:color="auto" w:fill="auto"/>
              <w:ind w:left="170" w:right="130"/>
              <w:jc w:val="both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</w:rPr>
              <w:t>Тренінгові технології у вищій школі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9808EA" w:rsidRPr="00DC52C7" w:rsidRDefault="009808EA" w:rsidP="008F23D9">
            <w:pPr>
              <w:pStyle w:val="a7"/>
              <w:ind w:left="132" w:right="161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6" w:type="dxa"/>
            <w:vMerge w:val="restart"/>
            <w:shd w:val="clear" w:color="auto" w:fill="FFFFFF"/>
            <w:vAlign w:val="center"/>
          </w:tcPr>
          <w:p w:rsidR="009808EA" w:rsidRPr="00DC52C7" w:rsidRDefault="009808EA" w:rsidP="008F23D9">
            <w:pPr>
              <w:pStyle w:val="a7"/>
              <w:ind w:left="132" w:right="161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9808EA" w:rsidRPr="00DC52C7" w:rsidTr="00B67E61">
        <w:trPr>
          <w:trHeight w:val="20"/>
        </w:trPr>
        <w:tc>
          <w:tcPr>
            <w:tcW w:w="1248" w:type="dxa"/>
            <w:vMerge/>
            <w:shd w:val="clear" w:color="auto" w:fill="FFFFFF"/>
            <w:vAlign w:val="center"/>
          </w:tcPr>
          <w:p w:rsidR="009808EA" w:rsidRPr="00DC52C7" w:rsidRDefault="009808EA" w:rsidP="008F23D9">
            <w:pPr>
              <w:pStyle w:val="a7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559" w:type="dxa"/>
            <w:shd w:val="clear" w:color="auto" w:fill="FFFFFF"/>
          </w:tcPr>
          <w:p w:rsidR="009808EA" w:rsidRPr="00DC52C7" w:rsidRDefault="009808EA" w:rsidP="008F23D9">
            <w:pPr>
              <w:pStyle w:val="a7"/>
              <w:shd w:val="clear" w:color="auto" w:fill="auto"/>
              <w:ind w:left="170" w:right="130"/>
              <w:jc w:val="both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Андрагогіка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9808EA" w:rsidRPr="00DC52C7" w:rsidRDefault="009808EA" w:rsidP="008F23D9">
            <w:pPr>
              <w:pStyle w:val="a7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  <w:shd w:val="clear" w:color="auto" w:fill="FFFFFF"/>
            <w:vAlign w:val="center"/>
          </w:tcPr>
          <w:p w:rsidR="009808EA" w:rsidRPr="00DC52C7" w:rsidRDefault="009808EA" w:rsidP="008F23D9">
            <w:pPr>
              <w:pStyle w:val="a7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808EA" w:rsidRPr="00DC52C7" w:rsidTr="00B67E61">
        <w:trPr>
          <w:trHeight w:val="260"/>
        </w:trPr>
        <w:tc>
          <w:tcPr>
            <w:tcW w:w="1248" w:type="dxa"/>
            <w:vMerge/>
            <w:shd w:val="clear" w:color="auto" w:fill="FFFFFF"/>
            <w:vAlign w:val="center"/>
          </w:tcPr>
          <w:p w:rsidR="009808EA" w:rsidRPr="00DC52C7" w:rsidRDefault="009808EA" w:rsidP="008F23D9">
            <w:pPr>
              <w:pStyle w:val="a7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559" w:type="dxa"/>
            <w:shd w:val="clear" w:color="auto" w:fill="FFFFFF"/>
          </w:tcPr>
          <w:p w:rsidR="009808EA" w:rsidRPr="00DC52C7" w:rsidRDefault="009808EA" w:rsidP="008F23D9">
            <w:pPr>
              <w:pStyle w:val="a7"/>
              <w:shd w:val="clear" w:color="auto" w:fill="auto"/>
              <w:ind w:left="170" w:right="130"/>
              <w:jc w:val="both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Дистанційна освіта в сучасній освітній діяльності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9808EA" w:rsidRPr="00DC52C7" w:rsidRDefault="009808EA" w:rsidP="008F23D9">
            <w:pPr>
              <w:pStyle w:val="a7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  <w:shd w:val="clear" w:color="auto" w:fill="FFFFFF"/>
            <w:vAlign w:val="center"/>
          </w:tcPr>
          <w:p w:rsidR="009808EA" w:rsidRPr="00DC52C7" w:rsidRDefault="009808EA" w:rsidP="008F23D9">
            <w:pPr>
              <w:pStyle w:val="a7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808EA" w:rsidRPr="00DC52C7" w:rsidTr="00B67E61">
        <w:trPr>
          <w:trHeight w:val="20"/>
        </w:trPr>
        <w:tc>
          <w:tcPr>
            <w:tcW w:w="1248" w:type="dxa"/>
            <w:vMerge w:val="restart"/>
            <w:shd w:val="clear" w:color="auto" w:fill="FFFFFF"/>
            <w:vAlign w:val="center"/>
          </w:tcPr>
          <w:p w:rsidR="009808EA" w:rsidRPr="00DC52C7" w:rsidRDefault="009808EA" w:rsidP="008F23D9">
            <w:pPr>
              <w:pStyle w:val="a7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ВБ 3</w:t>
            </w:r>
          </w:p>
        </w:tc>
        <w:tc>
          <w:tcPr>
            <w:tcW w:w="6559" w:type="dxa"/>
            <w:shd w:val="clear" w:color="auto" w:fill="FFFFFF"/>
          </w:tcPr>
          <w:p w:rsidR="009808EA" w:rsidRPr="00DC52C7" w:rsidRDefault="009808EA" w:rsidP="008F23D9">
            <w:pPr>
              <w:pStyle w:val="a7"/>
              <w:shd w:val="clear" w:color="auto" w:fill="auto"/>
              <w:ind w:left="170" w:right="132"/>
              <w:jc w:val="both"/>
              <w:rPr>
                <w:sz w:val="24"/>
                <w:szCs w:val="24"/>
                <w:lang w:val="uk-UA"/>
              </w:rPr>
            </w:pPr>
            <w:r w:rsidRPr="00DC52C7">
              <w:rPr>
                <w:bCs/>
                <w:sz w:val="24"/>
                <w:szCs w:val="24"/>
                <w:lang w:val="uk-UA"/>
              </w:rPr>
              <w:t>Організація виховної та культурно-дозвіллєвої діяльності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9808EA" w:rsidRPr="00DC52C7" w:rsidRDefault="009808EA" w:rsidP="008F23D9">
            <w:pPr>
              <w:pStyle w:val="a7"/>
              <w:ind w:left="132" w:right="161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6" w:type="dxa"/>
            <w:vMerge w:val="restart"/>
            <w:shd w:val="clear" w:color="auto" w:fill="FFFFFF"/>
            <w:vAlign w:val="center"/>
          </w:tcPr>
          <w:p w:rsidR="009808EA" w:rsidRPr="00DC52C7" w:rsidRDefault="009808EA" w:rsidP="008F23D9">
            <w:pPr>
              <w:pStyle w:val="a7"/>
              <w:ind w:left="132" w:right="161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9808EA" w:rsidRPr="00DC52C7" w:rsidTr="00B67E61">
        <w:trPr>
          <w:trHeight w:val="20"/>
        </w:trPr>
        <w:tc>
          <w:tcPr>
            <w:tcW w:w="1248" w:type="dxa"/>
            <w:vMerge/>
            <w:shd w:val="clear" w:color="auto" w:fill="FFFFFF"/>
            <w:vAlign w:val="center"/>
          </w:tcPr>
          <w:p w:rsidR="009808EA" w:rsidRPr="00DC52C7" w:rsidRDefault="009808EA" w:rsidP="008F23D9">
            <w:pPr>
              <w:pStyle w:val="a7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559" w:type="dxa"/>
            <w:shd w:val="clear" w:color="auto" w:fill="FFFFFF"/>
          </w:tcPr>
          <w:p w:rsidR="009808EA" w:rsidRPr="00DC52C7" w:rsidRDefault="00D43298" w:rsidP="008F23D9">
            <w:pPr>
              <w:pStyle w:val="a7"/>
              <w:shd w:val="clear" w:color="auto" w:fill="auto"/>
              <w:ind w:left="170" w:right="13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Акмеологія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9808EA" w:rsidRPr="00DC52C7" w:rsidRDefault="009808EA" w:rsidP="008F23D9">
            <w:pPr>
              <w:pStyle w:val="a7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  <w:shd w:val="clear" w:color="auto" w:fill="FFFFFF"/>
            <w:vAlign w:val="center"/>
          </w:tcPr>
          <w:p w:rsidR="009808EA" w:rsidRPr="00DC52C7" w:rsidRDefault="009808EA" w:rsidP="008F23D9">
            <w:pPr>
              <w:pStyle w:val="a7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808EA" w:rsidRPr="00DC52C7" w:rsidTr="00B67E61">
        <w:trPr>
          <w:trHeight w:val="248"/>
        </w:trPr>
        <w:tc>
          <w:tcPr>
            <w:tcW w:w="1248" w:type="dxa"/>
            <w:vMerge/>
            <w:shd w:val="clear" w:color="auto" w:fill="FFFFFF"/>
            <w:vAlign w:val="center"/>
          </w:tcPr>
          <w:p w:rsidR="009808EA" w:rsidRPr="00DC52C7" w:rsidRDefault="009808EA" w:rsidP="008F23D9">
            <w:pPr>
              <w:pStyle w:val="a7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559" w:type="dxa"/>
            <w:shd w:val="clear" w:color="auto" w:fill="FFFFFF"/>
          </w:tcPr>
          <w:p w:rsidR="009808EA" w:rsidRPr="00DC52C7" w:rsidRDefault="009808EA" w:rsidP="008F23D9">
            <w:pPr>
              <w:pStyle w:val="a7"/>
              <w:shd w:val="clear" w:color="auto" w:fill="auto"/>
              <w:ind w:left="170" w:right="132"/>
              <w:jc w:val="both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Превентивна педагогіка та інклюзивна освіта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9808EA" w:rsidRPr="00DC52C7" w:rsidRDefault="009808EA" w:rsidP="008F23D9">
            <w:pPr>
              <w:pStyle w:val="a7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  <w:shd w:val="clear" w:color="auto" w:fill="FFFFFF"/>
            <w:vAlign w:val="center"/>
          </w:tcPr>
          <w:p w:rsidR="009808EA" w:rsidRPr="00DC52C7" w:rsidRDefault="009808EA" w:rsidP="008F23D9">
            <w:pPr>
              <w:pStyle w:val="a7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808EA" w:rsidRPr="00DC52C7" w:rsidTr="00B67E61">
        <w:trPr>
          <w:trHeight w:val="20"/>
        </w:trPr>
        <w:tc>
          <w:tcPr>
            <w:tcW w:w="1248" w:type="dxa"/>
            <w:vMerge w:val="restart"/>
            <w:shd w:val="clear" w:color="auto" w:fill="FFFFFF"/>
            <w:vAlign w:val="center"/>
          </w:tcPr>
          <w:p w:rsidR="009808EA" w:rsidRPr="00DC52C7" w:rsidRDefault="009808EA" w:rsidP="008F23D9">
            <w:pPr>
              <w:pStyle w:val="a7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ВБ 4</w:t>
            </w:r>
          </w:p>
        </w:tc>
        <w:tc>
          <w:tcPr>
            <w:tcW w:w="6559" w:type="dxa"/>
            <w:shd w:val="clear" w:color="auto" w:fill="FFFFFF"/>
          </w:tcPr>
          <w:p w:rsidR="009808EA" w:rsidRPr="00DC52C7" w:rsidRDefault="009808EA" w:rsidP="008F23D9">
            <w:pPr>
              <w:pStyle w:val="a7"/>
              <w:shd w:val="clear" w:color="auto" w:fill="auto"/>
              <w:ind w:left="170" w:right="132"/>
              <w:jc w:val="both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Організація та супровід студентського самоврядування у закладах вищої освіти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9808EA" w:rsidRPr="00DC52C7" w:rsidRDefault="009808EA" w:rsidP="008F23D9">
            <w:pPr>
              <w:pStyle w:val="a7"/>
              <w:ind w:left="132" w:right="161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6" w:type="dxa"/>
            <w:vMerge w:val="restart"/>
            <w:shd w:val="clear" w:color="auto" w:fill="FFFFFF"/>
            <w:vAlign w:val="center"/>
          </w:tcPr>
          <w:p w:rsidR="009808EA" w:rsidRPr="00DC52C7" w:rsidRDefault="009808EA" w:rsidP="008F23D9">
            <w:pPr>
              <w:pStyle w:val="a7"/>
              <w:ind w:left="132" w:right="161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9808EA" w:rsidRPr="00DC52C7" w:rsidTr="00B67E61">
        <w:trPr>
          <w:trHeight w:val="20"/>
        </w:trPr>
        <w:tc>
          <w:tcPr>
            <w:tcW w:w="1248" w:type="dxa"/>
            <w:vMerge/>
            <w:shd w:val="clear" w:color="auto" w:fill="FFFFFF"/>
            <w:vAlign w:val="center"/>
          </w:tcPr>
          <w:p w:rsidR="009808EA" w:rsidRPr="00DC52C7" w:rsidRDefault="009808EA" w:rsidP="008F23D9">
            <w:pPr>
              <w:pStyle w:val="a7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559" w:type="dxa"/>
            <w:shd w:val="clear" w:color="auto" w:fill="FFFFFF"/>
          </w:tcPr>
          <w:p w:rsidR="009808EA" w:rsidRPr="00DC52C7" w:rsidRDefault="009808EA" w:rsidP="008F23D9">
            <w:pPr>
              <w:pStyle w:val="a7"/>
              <w:shd w:val="clear" w:color="auto" w:fill="auto"/>
              <w:ind w:left="170" w:right="132"/>
              <w:jc w:val="both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</w:rPr>
              <w:t>Тренінг особистісно-професійного росту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9808EA" w:rsidRPr="00DC52C7" w:rsidRDefault="009808EA" w:rsidP="008F23D9">
            <w:pPr>
              <w:pStyle w:val="a7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  <w:shd w:val="clear" w:color="auto" w:fill="FFFFFF"/>
            <w:vAlign w:val="center"/>
          </w:tcPr>
          <w:p w:rsidR="009808EA" w:rsidRPr="00DC52C7" w:rsidRDefault="009808EA" w:rsidP="008F23D9">
            <w:pPr>
              <w:pStyle w:val="a7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808EA" w:rsidRPr="00DC52C7" w:rsidTr="00B67E61">
        <w:trPr>
          <w:trHeight w:val="304"/>
        </w:trPr>
        <w:tc>
          <w:tcPr>
            <w:tcW w:w="1248" w:type="dxa"/>
            <w:vMerge/>
            <w:shd w:val="clear" w:color="auto" w:fill="FFFFFF"/>
            <w:vAlign w:val="center"/>
          </w:tcPr>
          <w:p w:rsidR="009808EA" w:rsidRPr="00DC52C7" w:rsidRDefault="009808EA" w:rsidP="008F23D9">
            <w:pPr>
              <w:pStyle w:val="a7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559" w:type="dxa"/>
            <w:shd w:val="clear" w:color="auto" w:fill="FFFFFF"/>
          </w:tcPr>
          <w:p w:rsidR="009808EA" w:rsidRPr="00DC52C7" w:rsidRDefault="009808EA" w:rsidP="008F23D9">
            <w:pPr>
              <w:pStyle w:val="a7"/>
              <w:shd w:val="clear" w:color="auto" w:fill="auto"/>
              <w:ind w:left="170" w:right="132"/>
              <w:jc w:val="both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Професійна культура та імідж сучасного менеджера освіти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9808EA" w:rsidRPr="00DC52C7" w:rsidRDefault="009808EA" w:rsidP="008F23D9">
            <w:pPr>
              <w:pStyle w:val="a7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  <w:shd w:val="clear" w:color="auto" w:fill="FFFFFF"/>
            <w:vAlign w:val="center"/>
          </w:tcPr>
          <w:p w:rsidR="009808EA" w:rsidRPr="00DC52C7" w:rsidRDefault="009808EA" w:rsidP="008F23D9">
            <w:pPr>
              <w:pStyle w:val="a7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808EA" w:rsidRPr="00DC52C7" w:rsidTr="00B67E61">
        <w:trPr>
          <w:trHeight w:val="20"/>
        </w:trPr>
        <w:tc>
          <w:tcPr>
            <w:tcW w:w="1248" w:type="dxa"/>
            <w:vMerge w:val="restart"/>
            <w:shd w:val="clear" w:color="auto" w:fill="FFFFFF"/>
            <w:vAlign w:val="center"/>
          </w:tcPr>
          <w:p w:rsidR="009808EA" w:rsidRPr="00DC52C7" w:rsidRDefault="009808EA" w:rsidP="008F23D9">
            <w:pPr>
              <w:pStyle w:val="a7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ВБ 5</w:t>
            </w:r>
          </w:p>
        </w:tc>
        <w:tc>
          <w:tcPr>
            <w:tcW w:w="6559" w:type="dxa"/>
            <w:shd w:val="clear" w:color="auto" w:fill="FFFFFF"/>
          </w:tcPr>
          <w:p w:rsidR="009808EA" w:rsidRPr="00DC52C7" w:rsidRDefault="009808EA" w:rsidP="008F23D9">
            <w:pPr>
              <w:pStyle w:val="a7"/>
              <w:shd w:val="clear" w:color="auto" w:fill="auto"/>
              <w:ind w:left="170" w:right="102"/>
              <w:jc w:val="both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Конструювання тестових завдань та тестів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9808EA" w:rsidRPr="00DC52C7" w:rsidRDefault="009808EA" w:rsidP="008F23D9">
            <w:pPr>
              <w:pStyle w:val="a7"/>
              <w:ind w:left="132" w:right="161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6" w:type="dxa"/>
            <w:vMerge w:val="restart"/>
            <w:shd w:val="clear" w:color="auto" w:fill="FFFFFF"/>
            <w:vAlign w:val="center"/>
          </w:tcPr>
          <w:p w:rsidR="009808EA" w:rsidRPr="00DC52C7" w:rsidRDefault="009808EA" w:rsidP="008F23D9">
            <w:pPr>
              <w:pStyle w:val="a7"/>
              <w:ind w:left="132" w:right="161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9808EA" w:rsidRPr="00DC52C7" w:rsidTr="00B67E61">
        <w:trPr>
          <w:trHeight w:val="20"/>
        </w:trPr>
        <w:tc>
          <w:tcPr>
            <w:tcW w:w="1248" w:type="dxa"/>
            <w:vMerge/>
            <w:shd w:val="clear" w:color="auto" w:fill="FFFFFF"/>
            <w:vAlign w:val="center"/>
          </w:tcPr>
          <w:p w:rsidR="009808EA" w:rsidRPr="00DC52C7" w:rsidRDefault="009808EA" w:rsidP="008F23D9">
            <w:pPr>
              <w:pStyle w:val="a7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559" w:type="dxa"/>
            <w:shd w:val="clear" w:color="auto" w:fill="FFFFFF"/>
          </w:tcPr>
          <w:p w:rsidR="009808EA" w:rsidRPr="00DC52C7" w:rsidRDefault="009808EA" w:rsidP="008F23D9">
            <w:pPr>
              <w:pStyle w:val="a7"/>
              <w:shd w:val="clear" w:color="auto" w:fill="auto"/>
              <w:ind w:left="170" w:right="102"/>
              <w:jc w:val="both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Психологія освітнього менеджменту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9808EA" w:rsidRPr="00DC52C7" w:rsidRDefault="009808EA" w:rsidP="008F23D9">
            <w:pPr>
              <w:pStyle w:val="a7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  <w:shd w:val="clear" w:color="auto" w:fill="FFFFFF"/>
            <w:vAlign w:val="center"/>
          </w:tcPr>
          <w:p w:rsidR="009808EA" w:rsidRPr="00DC52C7" w:rsidRDefault="009808EA" w:rsidP="008F23D9">
            <w:pPr>
              <w:pStyle w:val="a7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808EA" w:rsidRPr="00DC52C7" w:rsidTr="00B67E61">
        <w:trPr>
          <w:trHeight w:val="266"/>
        </w:trPr>
        <w:tc>
          <w:tcPr>
            <w:tcW w:w="1248" w:type="dxa"/>
            <w:vMerge/>
            <w:shd w:val="clear" w:color="auto" w:fill="FFFFFF"/>
            <w:vAlign w:val="center"/>
          </w:tcPr>
          <w:p w:rsidR="009808EA" w:rsidRPr="00DC52C7" w:rsidRDefault="009808EA" w:rsidP="008F23D9">
            <w:pPr>
              <w:pStyle w:val="a7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559" w:type="dxa"/>
            <w:shd w:val="clear" w:color="auto" w:fill="FFFFFF"/>
          </w:tcPr>
          <w:p w:rsidR="009808EA" w:rsidRPr="00DC52C7" w:rsidRDefault="009808EA" w:rsidP="008F23D9">
            <w:pPr>
              <w:pStyle w:val="a7"/>
              <w:shd w:val="clear" w:color="auto" w:fill="auto"/>
              <w:ind w:left="170" w:right="102"/>
              <w:jc w:val="both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Викладач як суб’єкт освітніх правовідносин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9808EA" w:rsidRPr="00DC52C7" w:rsidRDefault="009808EA" w:rsidP="008F23D9">
            <w:pPr>
              <w:pStyle w:val="a7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  <w:shd w:val="clear" w:color="auto" w:fill="FFFFFF"/>
            <w:vAlign w:val="center"/>
          </w:tcPr>
          <w:p w:rsidR="009808EA" w:rsidRPr="00DC52C7" w:rsidRDefault="009808EA" w:rsidP="008F23D9">
            <w:pPr>
              <w:pStyle w:val="a7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808EA" w:rsidRPr="00DC52C7" w:rsidTr="00B67E61">
        <w:trPr>
          <w:trHeight w:val="20"/>
        </w:trPr>
        <w:tc>
          <w:tcPr>
            <w:tcW w:w="1248" w:type="dxa"/>
            <w:vMerge w:val="restart"/>
            <w:shd w:val="clear" w:color="auto" w:fill="FFFFFF"/>
            <w:vAlign w:val="center"/>
          </w:tcPr>
          <w:p w:rsidR="009808EA" w:rsidRPr="00DC52C7" w:rsidRDefault="009808EA" w:rsidP="008F23D9">
            <w:pPr>
              <w:pStyle w:val="a7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ВБ 6</w:t>
            </w:r>
          </w:p>
        </w:tc>
        <w:tc>
          <w:tcPr>
            <w:tcW w:w="6559" w:type="dxa"/>
            <w:shd w:val="clear" w:color="auto" w:fill="FFFFFF"/>
          </w:tcPr>
          <w:p w:rsidR="009808EA" w:rsidRPr="00DC52C7" w:rsidRDefault="009808EA" w:rsidP="008F23D9">
            <w:pPr>
              <w:widowControl w:val="0"/>
              <w:spacing w:after="0" w:line="240" w:lineRule="auto"/>
              <w:ind w:left="170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конфліктологія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9808EA" w:rsidRPr="00DC52C7" w:rsidRDefault="009808EA" w:rsidP="008F23D9">
            <w:pPr>
              <w:pStyle w:val="a7"/>
              <w:ind w:left="132" w:right="161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6" w:type="dxa"/>
            <w:vMerge w:val="restart"/>
            <w:shd w:val="clear" w:color="auto" w:fill="FFFFFF"/>
            <w:vAlign w:val="center"/>
          </w:tcPr>
          <w:p w:rsidR="009808EA" w:rsidRPr="00DC52C7" w:rsidRDefault="009808EA" w:rsidP="008F23D9">
            <w:pPr>
              <w:pStyle w:val="a7"/>
              <w:ind w:left="132" w:right="161"/>
              <w:jc w:val="center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залік</w:t>
            </w:r>
          </w:p>
        </w:tc>
      </w:tr>
      <w:tr w:rsidR="009808EA" w:rsidRPr="00DC52C7" w:rsidTr="00B67E61">
        <w:trPr>
          <w:trHeight w:val="20"/>
        </w:trPr>
        <w:tc>
          <w:tcPr>
            <w:tcW w:w="1248" w:type="dxa"/>
            <w:vMerge/>
            <w:shd w:val="clear" w:color="auto" w:fill="FFFFFF"/>
            <w:vAlign w:val="center"/>
          </w:tcPr>
          <w:p w:rsidR="009808EA" w:rsidRPr="00DC52C7" w:rsidRDefault="009808EA" w:rsidP="008F23D9">
            <w:pPr>
              <w:pStyle w:val="a7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59" w:type="dxa"/>
            <w:shd w:val="clear" w:color="auto" w:fill="FFFFFF"/>
          </w:tcPr>
          <w:p w:rsidR="009808EA" w:rsidRPr="00DC52C7" w:rsidRDefault="00CA36BA" w:rsidP="008F23D9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Освітні вимірювання та методи статистичної обробки даних    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9808EA" w:rsidRPr="00DC52C7" w:rsidRDefault="009808EA" w:rsidP="008F23D9">
            <w:pPr>
              <w:pStyle w:val="a7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  <w:shd w:val="clear" w:color="auto" w:fill="FFFFFF"/>
            <w:vAlign w:val="center"/>
          </w:tcPr>
          <w:p w:rsidR="009808EA" w:rsidRPr="00DC52C7" w:rsidRDefault="009808EA" w:rsidP="008F23D9">
            <w:pPr>
              <w:pStyle w:val="a7"/>
              <w:ind w:left="132" w:right="16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808EA" w:rsidRPr="00DC52C7" w:rsidTr="00B67E61">
        <w:trPr>
          <w:trHeight w:val="249"/>
        </w:trPr>
        <w:tc>
          <w:tcPr>
            <w:tcW w:w="1248" w:type="dxa"/>
            <w:vMerge/>
            <w:shd w:val="clear" w:color="auto" w:fill="FFFFFF"/>
            <w:vAlign w:val="center"/>
          </w:tcPr>
          <w:p w:rsidR="009808EA" w:rsidRPr="00DC52C7" w:rsidRDefault="009808EA" w:rsidP="008F23D9">
            <w:pPr>
              <w:pStyle w:val="a7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559" w:type="dxa"/>
            <w:shd w:val="clear" w:color="auto" w:fill="FFFFFF"/>
          </w:tcPr>
          <w:p w:rsidR="009808EA" w:rsidRPr="00DC52C7" w:rsidRDefault="00EF6CDF" w:rsidP="008F23D9">
            <w:pPr>
              <w:pStyle w:val="a7"/>
              <w:shd w:val="clear" w:color="auto" w:fill="auto"/>
              <w:ind w:left="170" w:right="132"/>
              <w:jc w:val="both"/>
              <w:rPr>
                <w:sz w:val="24"/>
                <w:szCs w:val="24"/>
                <w:lang w:val="uk-UA"/>
              </w:rPr>
            </w:pPr>
            <w:r w:rsidRPr="00DC52C7">
              <w:rPr>
                <w:sz w:val="24"/>
                <w:szCs w:val="24"/>
                <w:lang w:val="uk-UA"/>
              </w:rPr>
              <w:t>Юридична педагогіка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9808EA" w:rsidRPr="00DC52C7" w:rsidRDefault="009808EA" w:rsidP="008F23D9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  <w:shd w:val="clear" w:color="auto" w:fill="FFFFFF"/>
            <w:vAlign w:val="center"/>
          </w:tcPr>
          <w:p w:rsidR="009808EA" w:rsidRPr="00DC52C7" w:rsidRDefault="009808EA" w:rsidP="008F23D9">
            <w:pPr>
              <w:pStyle w:val="a7"/>
              <w:rPr>
                <w:sz w:val="24"/>
                <w:szCs w:val="24"/>
                <w:lang w:val="uk-UA"/>
              </w:rPr>
            </w:pPr>
          </w:p>
        </w:tc>
      </w:tr>
      <w:tr w:rsidR="009808EA" w:rsidRPr="00DC52C7" w:rsidTr="00B67E61">
        <w:trPr>
          <w:trHeight w:val="284"/>
        </w:trPr>
        <w:tc>
          <w:tcPr>
            <w:tcW w:w="7807" w:type="dxa"/>
            <w:gridSpan w:val="2"/>
            <w:shd w:val="clear" w:color="auto" w:fill="FFFFFF"/>
            <w:vAlign w:val="center"/>
          </w:tcPr>
          <w:p w:rsidR="009808EA" w:rsidRPr="00DC52C7" w:rsidRDefault="009808EA" w:rsidP="008F23D9">
            <w:pPr>
              <w:pStyle w:val="a7"/>
              <w:shd w:val="clear" w:color="auto" w:fill="auto"/>
              <w:rPr>
                <w:sz w:val="24"/>
                <w:szCs w:val="24"/>
                <w:lang w:val="uk-UA"/>
              </w:rPr>
            </w:pPr>
            <w:r w:rsidRPr="00DC52C7">
              <w:rPr>
                <w:b/>
                <w:bCs/>
                <w:sz w:val="24"/>
                <w:szCs w:val="24"/>
                <w:lang w:val="uk-UA" w:eastAsia="uk-UA"/>
              </w:rPr>
              <w:t xml:space="preserve">Загальний обсяг вибіркових освітніх </w:t>
            </w:r>
            <w:r w:rsidRPr="00DC52C7">
              <w:rPr>
                <w:b/>
                <w:bCs/>
                <w:sz w:val="24"/>
                <w:szCs w:val="24"/>
                <w:lang w:val="uk-UA"/>
              </w:rPr>
              <w:t>компонент</w:t>
            </w: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:rsidR="009808EA" w:rsidRPr="00DC52C7" w:rsidRDefault="009808EA" w:rsidP="008F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C52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24</w:t>
            </w:r>
          </w:p>
        </w:tc>
      </w:tr>
      <w:tr w:rsidR="009808EA" w:rsidRPr="00DC52C7" w:rsidTr="00B67E61">
        <w:trPr>
          <w:trHeight w:val="20"/>
        </w:trPr>
        <w:tc>
          <w:tcPr>
            <w:tcW w:w="7807" w:type="dxa"/>
            <w:gridSpan w:val="2"/>
            <w:shd w:val="clear" w:color="auto" w:fill="FFFFFF"/>
            <w:vAlign w:val="center"/>
          </w:tcPr>
          <w:p w:rsidR="009808EA" w:rsidRPr="00DC52C7" w:rsidRDefault="009808EA" w:rsidP="008F23D9">
            <w:pPr>
              <w:pStyle w:val="a7"/>
              <w:shd w:val="clear" w:color="auto" w:fill="auto"/>
              <w:rPr>
                <w:sz w:val="24"/>
                <w:szCs w:val="24"/>
                <w:lang w:val="uk-UA" w:eastAsia="uk-UA"/>
              </w:rPr>
            </w:pPr>
            <w:r w:rsidRPr="00DC52C7">
              <w:rPr>
                <w:b/>
                <w:bCs/>
                <w:sz w:val="24"/>
                <w:szCs w:val="24"/>
                <w:lang w:val="uk-UA" w:eastAsia="uk-UA"/>
              </w:rPr>
              <w:t>Загальний обсяг освітньої програми</w:t>
            </w: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:rsidR="009808EA" w:rsidRPr="00DC52C7" w:rsidRDefault="009808EA" w:rsidP="008F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DC52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90</w:t>
            </w:r>
          </w:p>
        </w:tc>
      </w:tr>
    </w:tbl>
    <w:p w:rsidR="009808EA" w:rsidRPr="00DC52C7" w:rsidRDefault="009808EA" w:rsidP="00130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732EF" w:rsidRPr="00DC52C7" w:rsidRDefault="003732EF" w:rsidP="001309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2EF" w:rsidRPr="00DC52C7" w:rsidRDefault="003732EF" w:rsidP="001309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2EF" w:rsidRPr="00DC52C7" w:rsidRDefault="003732EF" w:rsidP="001309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2EF" w:rsidRPr="00DC52C7" w:rsidRDefault="003732EF" w:rsidP="001309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2EF" w:rsidRPr="00DC52C7" w:rsidRDefault="003732EF" w:rsidP="001309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2EF" w:rsidRPr="00DC52C7" w:rsidRDefault="003732EF" w:rsidP="001309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2EF" w:rsidRPr="00DC52C7" w:rsidRDefault="003732EF" w:rsidP="001309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2EF" w:rsidRPr="00DC52C7" w:rsidRDefault="003732EF" w:rsidP="001309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2EF" w:rsidRPr="00DC52C7" w:rsidRDefault="003732EF" w:rsidP="001309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2EF" w:rsidRPr="00DC52C7" w:rsidRDefault="003732EF" w:rsidP="001309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2EF" w:rsidRPr="00DC52C7" w:rsidRDefault="003732EF" w:rsidP="001309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2EF" w:rsidRPr="00DC52C7" w:rsidRDefault="003732EF" w:rsidP="001309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2EF" w:rsidRPr="00DC52C7" w:rsidRDefault="003732EF" w:rsidP="001309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2EF" w:rsidRPr="00DC52C7" w:rsidRDefault="003732EF" w:rsidP="001309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2EF" w:rsidRPr="00DC52C7" w:rsidRDefault="003732EF" w:rsidP="001309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2EF" w:rsidRPr="00DC52C7" w:rsidRDefault="003732EF" w:rsidP="001309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2EF" w:rsidRPr="00DC52C7" w:rsidRDefault="003732EF" w:rsidP="001309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2EF" w:rsidRPr="00DC52C7" w:rsidRDefault="003732EF" w:rsidP="001309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2EF" w:rsidRPr="00DC52C7" w:rsidRDefault="003732EF" w:rsidP="001309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2EF" w:rsidRPr="00DC52C7" w:rsidRDefault="003732EF" w:rsidP="001309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2EF" w:rsidRPr="00DC52C7" w:rsidRDefault="003732EF" w:rsidP="001309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2EF" w:rsidRPr="00DC52C7" w:rsidRDefault="003732EF" w:rsidP="001309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2EF" w:rsidRPr="00DC52C7" w:rsidRDefault="003732EF" w:rsidP="001309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2EF" w:rsidRPr="00DC52C7" w:rsidRDefault="003732EF" w:rsidP="001309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1A46" w:rsidRPr="00DC52C7" w:rsidRDefault="006E1A46" w:rsidP="001309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01BE" w:rsidRPr="00DC52C7" w:rsidRDefault="007601BE" w:rsidP="001309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2EF" w:rsidRPr="00DC52C7" w:rsidRDefault="003732EF" w:rsidP="001309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2EF" w:rsidRPr="00DC52C7" w:rsidRDefault="003732EF" w:rsidP="001309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2EF" w:rsidRPr="00DC52C7" w:rsidRDefault="003732EF" w:rsidP="001309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2EF" w:rsidRPr="00DC52C7" w:rsidRDefault="003732EF" w:rsidP="001309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7FA0" w:rsidRPr="00DC52C7" w:rsidRDefault="00AA7FA0" w:rsidP="001309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63E3" w:rsidRPr="00DC52C7" w:rsidRDefault="003B63E3" w:rsidP="001309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7FA0" w:rsidRDefault="00AA7FA0" w:rsidP="001309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3298" w:rsidRPr="00DC52C7" w:rsidRDefault="00D43298" w:rsidP="001309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4ABC" w:rsidRPr="00DC52C7" w:rsidRDefault="001E4ABC" w:rsidP="001309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097D" w:rsidRPr="00DC52C7" w:rsidRDefault="0013097D" w:rsidP="0013097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C52C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2.2.</w:t>
      </w:r>
      <w:r w:rsidRPr="00DC52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52C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Структурно-логічна схема </w:t>
      </w:r>
    </w:p>
    <w:p w:rsidR="00AA7FA0" w:rsidRPr="00DC52C7" w:rsidRDefault="0013097D" w:rsidP="001309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C52C7">
        <w:rPr>
          <w:rFonts w:ascii="Times New Roman" w:hAnsi="Times New Roman" w:cs="Times New Roman"/>
          <w:sz w:val="28"/>
          <w:szCs w:val="28"/>
          <w:lang w:val="uk-UA"/>
        </w:rPr>
        <w:t>Логічна послідовність вивчення обов</w:t>
      </w:r>
      <w:r w:rsidRPr="00DC52C7">
        <w:rPr>
          <w:rFonts w:ascii="Times New Roman" w:hAnsi="Times New Roman" w:cs="Times New Roman"/>
          <w:sz w:val="28"/>
          <w:szCs w:val="28"/>
        </w:rPr>
        <w:sym w:font="Symbol" w:char="F0A2"/>
      </w:r>
      <w:r w:rsidRPr="00DC52C7">
        <w:rPr>
          <w:rFonts w:ascii="Times New Roman" w:hAnsi="Times New Roman" w:cs="Times New Roman"/>
          <w:sz w:val="28"/>
          <w:szCs w:val="28"/>
          <w:lang w:val="uk-UA"/>
        </w:rPr>
        <w:t>язкових компонент</w:t>
      </w:r>
      <w:r w:rsidRPr="00DC52C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13097D" w:rsidRPr="00DC52C7" w:rsidRDefault="0013097D" w:rsidP="00130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52C7">
        <w:rPr>
          <w:rFonts w:ascii="Times New Roman" w:hAnsi="Times New Roman" w:cs="Times New Roman"/>
          <w:sz w:val="28"/>
          <w:szCs w:val="28"/>
          <w:lang w:val="uk-UA"/>
        </w:rPr>
        <w:t>освітньої-професійної програми «Освітні, педагогічні науки»</w:t>
      </w:r>
    </w:p>
    <w:p w:rsidR="0013097D" w:rsidRPr="00DC52C7" w:rsidRDefault="0013097D" w:rsidP="0013097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097D" w:rsidRPr="00DC52C7" w:rsidRDefault="00FF5B72" w:rsidP="0013097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F5B72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92.25pt;margin-top:7.05pt;width:138pt;height:30pt;z-index:251631104" adj=",0" fillcolor="#d8d8d8 [2732]">
            <v:textbox style="mso-next-textbox:#_x0000_s1026">
              <w:txbxContent>
                <w:p w:rsidR="00F224B1" w:rsidRPr="00FC622E" w:rsidRDefault="00F224B1" w:rsidP="0013097D">
                  <w:pPr>
                    <w:jc w:val="center"/>
                    <w:rPr>
                      <w:b/>
                      <w:lang w:val="uk-UA"/>
                    </w:rPr>
                  </w:pPr>
                  <w:r w:rsidRPr="00FC622E">
                    <w:rPr>
                      <w:b/>
                      <w:lang w:val="uk-UA"/>
                    </w:rPr>
                    <w:t>І курс</w:t>
                  </w:r>
                </w:p>
              </w:txbxContent>
            </v:textbox>
          </v:shape>
        </w:pict>
      </w:r>
      <w:r w:rsidRPr="00FF5B72">
        <w:rPr>
          <w:noProof/>
        </w:rPr>
        <w:pict>
          <v:shape id="_x0000_s1027" type="#_x0000_t67" style="position:absolute;left:0;text-align:left;margin-left:358.95pt;margin-top:10.05pt;width:138pt;height:30pt;z-index:251630080" adj=",0" fillcolor="#d8d8d8 [2732]">
            <v:textbox style="mso-next-textbox:#_x0000_s1027">
              <w:txbxContent>
                <w:p w:rsidR="00F224B1" w:rsidRPr="00FC622E" w:rsidRDefault="00F224B1" w:rsidP="0013097D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І</w:t>
                  </w:r>
                  <w:r w:rsidRPr="00FC622E">
                    <w:rPr>
                      <w:b/>
                      <w:lang w:val="uk-UA"/>
                    </w:rPr>
                    <w:t>І курс</w:t>
                  </w:r>
                </w:p>
              </w:txbxContent>
            </v:textbox>
          </v:shape>
        </w:pict>
      </w:r>
    </w:p>
    <w:p w:rsidR="0013097D" w:rsidRPr="00DC52C7" w:rsidRDefault="0013097D" w:rsidP="0013097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097D" w:rsidRPr="00DC52C7" w:rsidRDefault="00FF5B72" w:rsidP="0013097D">
      <w:pPr>
        <w:rPr>
          <w:lang w:val="uk-UA"/>
        </w:rPr>
      </w:pPr>
      <w:r>
        <w:rPr>
          <w:noProof/>
        </w:rPr>
        <w:pict>
          <v:rect id="_x0000_s1028" style="position:absolute;margin-left:371.05pt;margin-top:21.65pt;width:118.8pt;height:21.6pt;z-index:251632128" strokeweight="1.5pt">
            <v:textbox style="mso-next-textbox:#_x0000_s1028">
              <w:txbxContent>
                <w:p w:rsidR="00F224B1" w:rsidRPr="005E3554" w:rsidRDefault="00F224B1" w:rsidP="0013097D">
                  <w:pPr>
                    <w:jc w:val="center"/>
                    <w:rPr>
                      <w:b/>
                      <w:lang w:val="uk-UA"/>
                    </w:rPr>
                  </w:pPr>
                  <w:r w:rsidRPr="005E3554">
                    <w:rPr>
                      <w:b/>
                      <w:lang w:val="uk-UA"/>
                    </w:rPr>
                    <w:t>ІІІ семестр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10.95pt;margin-top:21.65pt;width:118.8pt;height:21.6pt;z-index:251633152" strokeweight="1.5pt">
            <v:textbox style="mso-next-textbox:#_x0000_s1029">
              <w:txbxContent>
                <w:p w:rsidR="00F224B1" w:rsidRPr="005E3554" w:rsidRDefault="00F224B1" w:rsidP="0013097D">
                  <w:pPr>
                    <w:jc w:val="center"/>
                    <w:rPr>
                      <w:b/>
                      <w:lang w:val="uk-UA"/>
                    </w:rPr>
                  </w:pPr>
                  <w:r w:rsidRPr="005E3554">
                    <w:rPr>
                      <w:b/>
                      <w:lang w:val="uk-UA"/>
                    </w:rPr>
                    <w:t>І семестр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187.35pt;margin-top:21.65pt;width:118.8pt;height:21.6pt;z-index:251634176" strokeweight="1.5pt">
            <v:textbox style="mso-next-textbox:#_x0000_s1030">
              <w:txbxContent>
                <w:p w:rsidR="00F224B1" w:rsidRPr="005E3554" w:rsidRDefault="00F224B1" w:rsidP="0013097D">
                  <w:pPr>
                    <w:jc w:val="center"/>
                    <w:rPr>
                      <w:b/>
                      <w:lang w:val="uk-UA"/>
                    </w:rPr>
                  </w:pPr>
                  <w:r w:rsidRPr="005E3554">
                    <w:rPr>
                      <w:b/>
                      <w:lang w:val="uk-UA"/>
                    </w:rPr>
                    <w:t>ІІ семестр</w:t>
                  </w:r>
                </w:p>
              </w:txbxContent>
            </v:textbox>
          </v:rect>
        </w:pict>
      </w:r>
    </w:p>
    <w:p w:rsidR="0013097D" w:rsidRPr="00DC52C7" w:rsidRDefault="00FF5B72" w:rsidP="0013097D">
      <w:pPr>
        <w:rPr>
          <w:lang w:val="uk-U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526.25pt;margin-top:7pt;width:0;height:349.6pt;z-index:251652608" o:connectortype="straight" strokeweight="1.5pt"/>
        </w:pict>
      </w:r>
      <w:r>
        <w:rPr>
          <w:noProof/>
        </w:rPr>
        <w:pict>
          <v:shape id="_x0000_s1032" type="#_x0000_t32" style="position:absolute;margin-left:243.65pt;margin-top:17.8pt;width:.05pt;height:15.95pt;z-index:251654656" o:connectortype="straight" strokeweight="1.5pt"/>
        </w:pict>
      </w:r>
      <w:r>
        <w:rPr>
          <w:noProof/>
        </w:rPr>
        <w:pict>
          <v:shape id="_x0000_s1033" type="#_x0000_t32" style="position:absolute;margin-left:70.25pt;margin-top:17.8pt;width:0;height:30.7pt;z-index:251653632" o:connectortype="straight" strokeweight="1.5pt"/>
        </w:pict>
      </w:r>
      <w:r>
        <w:rPr>
          <w:noProof/>
        </w:rPr>
        <w:pict>
          <v:shape id="_x0000_s1034" type="#_x0000_t32" style="position:absolute;margin-left:427.85pt;margin-top:17.8pt;width:0;height:21.1pt;z-index:251655680" o:connectortype="straight" strokeweight="1.5pt"/>
        </w:pict>
      </w:r>
      <w:r>
        <w:rPr>
          <w:noProof/>
        </w:rPr>
        <w:pict>
          <v:shape id="_x0000_s1035" type="#_x0000_t32" style="position:absolute;margin-left:306.15pt;margin-top:7pt;width:64.9pt;height:.65pt;z-index:251650560" o:connectortype="straight" strokeweight="1.5pt">
            <v:stroke endarrow="block"/>
          </v:shape>
        </w:pict>
      </w:r>
      <w:r>
        <w:rPr>
          <w:noProof/>
        </w:rPr>
        <w:pict>
          <v:shape id="_x0000_s1036" type="#_x0000_t32" style="position:absolute;margin-left:489.85pt;margin-top:7pt;width:36.4pt;height:.05pt;z-index:251651584" o:connectortype="straight" strokeweight="1.5pt"/>
        </w:pict>
      </w:r>
      <w:r>
        <w:rPr>
          <w:noProof/>
        </w:rPr>
        <w:pict>
          <v:shape id="_x0000_s1037" type="#_x0000_t32" style="position:absolute;margin-left:129.75pt;margin-top:7pt;width:57.6pt;height:.6pt;flip:y;z-index:251649536" o:connectortype="straight" strokeweight="1.5pt">
            <v:stroke endarrow="block"/>
          </v:shape>
        </w:pict>
      </w:r>
    </w:p>
    <w:p w:rsidR="0013097D" w:rsidRPr="00DC52C7" w:rsidRDefault="00FF5B72" w:rsidP="0013097D">
      <w:pPr>
        <w:rPr>
          <w:lang w:val="uk-UA"/>
        </w:rPr>
      </w:pPr>
      <w:r>
        <w:rPr>
          <w:noProof/>
        </w:rPr>
        <w:pict>
          <v:roundrect id="_x0000_s1038" style="position:absolute;margin-left:2.45pt;margin-top:23.05pt;width:139.2pt;height:32.2pt;z-index:251636224" arcsize="10923f">
            <v:textbox style="mso-next-textbox:#_x0000_s1038">
              <w:txbxContent>
                <w:p w:rsidR="00F224B1" w:rsidRPr="00AA7FA0" w:rsidRDefault="00F224B1" w:rsidP="00AA7F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A7FA0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ОК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 </w:t>
                  </w:r>
                  <w:r w:rsidRPr="00AA7FA0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 Цивільн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а безпека в галузі освіти</w:t>
                  </w:r>
                </w:p>
              </w:txbxContent>
            </v:textbox>
          </v:roundrect>
        </w:pict>
      </w:r>
      <w:r>
        <w:rPr>
          <w:noProof/>
        </w:rPr>
        <w:pict>
          <v:oval id="_x0000_s1039" style="position:absolute;margin-left:364.35pt;margin-top:14.15pt;width:132.6pt;height:30.6pt;z-index:251668992">
            <v:textbox style="mso-next-textbox:#_x0000_s1039">
              <w:txbxContent>
                <w:p w:rsidR="00F224B1" w:rsidRPr="00DC71D9" w:rsidRDefault="00F224B1" w:rsidP="001934D7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D65D60">
                    <w:rPr>
                      <w:sz w:val="16"/>
                      <w:szCs w:val="16"/>
                      <w:lang w:val="uk-UA"/>
                    </w:rPr>
                    <w:t>Дисципліна вибору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4</w:t>
                  </w:r>
                </w:p>
              </w:txbxContent>
            </v:textbox>
          </v:oval>
        </w:pict>
      </w:r>
      <w:r>
        <w:rPr>
          <w:noProof/>
        </w:rPr>
        <w:pict>
          <v:roundrect id="_x0000_s1040" style="position:absolute;margin-left:174.65pt;margin-top:8.3pt;width:139.2pt;height:46.95pt;z-index:251637248" arcsize="10923f">
            <v:textbox style="mso-next-textbox:#_x0000_s1040">
              <w:txbxContent>
                <w:p w:rsidR="00F224B1" w:rsidRPr="00D57C9A" w:rsidRDefault="00F224B1" w:rsidP="0013097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57C9A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ОК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 4</w:t>
                  </w:r>
                  <w:r w:rsidRPr="00D57C9A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 Іноземна мова за професійним та академічним  спрямуванням  </w:t>
                  </w:r>
                </w:p>
              </w:txbxContent>
            </v:textbox>
          </v:roundrect>
        </w:pict>
      </w:r>
    </w:p>
    <w:p w:rsidR="0013097D" w:rsidRPr="00DC52C7" w:rsidRDefault="00FF5B72" w:rsidP="0013097D">
      <w:pPr>
        <w:rPr>
          <w:lang w:val="uk-UA"/>
        </w:rPr>
      </w:pPr>
      <w:r>
        <w:rPr>
          <w:noProof/>
        </w:rPr>
        <w:pict>
          <v:shape id="_x0000_s1041" type="#_x0000_t32" style="position:absolute;margin-left:427.85pt;margin-top:21pt;width:.1pt;height:20.35pt;z-index:251666944" o:connectortype="straight"/>
        </w:pict>
      </w:r>
      <w:r>
        <w:rPr>
          <w:noProof/>
        </w:rPr>
        <w:pict>
          <v:shape id="_x0000_s1042" type="#_x0000_t32" style="position:absolute;margin-left:-65.75pt;margin-top:19.3pt;width:16.1pt;height:0;z-index:251648512" o:connectortype="straight"/>
        </w:pict>
      </w:r>
      <w:r>
        <w:rPr>
          <w:noProof/>
        </w:rPr>
        <w:pict>
          <v:shape id="_x0000_s1043" type="#_x0000_t32" style="position:absolute;margin-left:-65.8pt;margin-top:19.3pt;width:.05pt;height:274.8pt;flip:y;z-index:251647488" o:connectortype="straight"/>
        </w:pict>
      </w:r>
    </w:p>
    <w:p w:rsidR="0013097D" w:rsidRPr="00DC52C7" w:rsidRDefault="00FF5B72" w:rsidP="0013097D">
      <w:pPr>
        <w:rPr>
          <w:lang w:val="uk-UA"/>
        </w:rPr>
      </w:pPr>
      <w:r>
        <w:rPr>
          <w:noProof/>
        </w:rPr>
        <w:pict>
          <v:shape id="_x0000_s1044" type="#_x0000_t32" style="position:absolute;margin-left:70.25pt;margin-top:4.4pt;width:0;height:11.55pt;z-index:251674112" o:connectortype="straight"/>
        </w:pict>
      </w:r>
      <w:r>
        <w:rPr>
          <w:noProof/>
        </w:rPr>
        <w:pict>
          <v:roundrect id="_x0000_s1045" style="position:absolute;margin-left:2.45pt;margin-top:17.25pt;width:139.2pt;height:32.4pt;z-index:251639296" arcsize="10923f">
            <v:textbox style="mso-next-textbox:#_x0000_s1045">
              <w:txbxContent>
                <w:p w:rsidR="00F224B1" w:rsidRPr="00DC71D9" w:rsidRDefault="00F224B1" w:rsidP="0013097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ОК 2  </w:t>
                  </w:r>
                  <w:r w:rsidRPr="00910361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Педагогіка і психологія вищої школи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6" type="#_x0000_t32" style="position:absolute;margin-left:243.65pt;margin-top:4.4pt;width:0;height:20.3pt;z-index:251671040" o:connectortype="straight"/>
        </w:pict>
      </w:r>
      <w:r>
        <w:rPr>
          <w:noProof/>
        </w:rPr>
        <w:pict>
          <v:oval id="_x0000_s1047" style="position:absolute;margin-left:364.35pt;margin-top:17.25pt;width:132.6pt;height:30.6pt;z-index:251670016">
            <v:textbox style="mso-next-textbox:#_x0000_s1047">
              <w:txbxContent>
                <w:p w:rsidR="00F224B1" w:rsidRPr="00DC71D9" w:rsidRDefault="00F224B1" w:rsidP="001934D7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D65D60">
                    <w:rPr>
                      <w:sz w:val="16"/>
                      <w:szCs w:val="16"/>
                      <w:lang w:val="uk-UA"/>
                    </w:rPr>
                    <w:t>Дисципліна вибору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5</w:t>
                  </w:r>
                </w:p>
              </w:txbxContent>
            </v:textbox>
          </v:oval>
        </w:pict>
      </w:r>
      <w:r>
        <w:rPr>
          <w:noProof/>
        </w:rPr>
        <w:pict>
          <v:roundrect id="_x0000_s1048" style="position:absolute;margin-left:174.65pt;margin-top:24.7pt;width:139.2pt;height:35.2pt;z-index:251643392" arcsize="10923f">
            <v:textbox style="mso-next-textbox:#_x0000_s1048">
              <w:txbxContent>
                <w:p w:rsidR="00F224B1" w:rsidRPr="00423123" w:rsidRDefault="00F224B1" w:rsidP="008D473B">
                  <w:pPr>
                    <w:jc w:val="center"/>
                  </w:pPr>
                  <w:r w:rsidRPr="00694A71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ОК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 1</w:t>
                  </w:r>
                  <w:r w:rsidRPr="00ED7099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Pr="00694A71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</w:t>
                  </w:r>
                  <w:r w:rsidRPr="00694A71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етодика викладання у вищій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 школі</w:t>
                  </w:r>
                </w:p>
              </w:txbxContent>
            </v:textbox>
          </v:roundrect>
        </w:pict>
      </w:r>
    </w:p>
    <w:p w:rsidR="0013097D" w:rsidRPr="00DC52C7" w:rsidRDefault="00FF5B72" w:rsidP="0013097D">
      <w:pPr>
        <w:rPr>
          <w:lang w:val="uk-UA"/>
        </w:rPr>
      </w:pPr>
      <w:r>
        <w:rPr>
          <w:noProof/>
        </w:rPr>
        <w:pict>
          <v:shape id="_x0000_s1049" type="#_x0000_t32" style="position:absolute;margin-left:70.25pt;margin-top:24.2pt;width:0;height:15.85pt;z-index:251675136" o:connectortype="straight"/>
        </w:pict>
      </w:r>
      <w:r>
        <w:rPr>
          <w:noProof/>
        </w:rPr>
        <w:pict>
          <v:shape id="_x0000_s1050" type="#_x0000_t32" style="position:absolute;margin-left:427.85pt;margin-top:22.4pt;width:0;height:17.65pt;z-index:251667968" o:connectortype="straight"/>
        </w:pict>
      </w:r>
    </w:p>
    <w:p w:rsidR="0013097D" w:rsidRPr="00DC52C7" w:rsidRDefault="00FF5B72" w:rsidP="0013097D">
      <w:pPr>
        <w:rPr>
          <w:lang w:val="uk-UA"/>
        </w:rPr>
      </w:pPr>
      <w:r>
        <w:rPr>
          <w:noProof/>
        </w:rPr>
        <w:pict>
          <v:roundrect id="_x0000_s1051" style="position:absolute;margin-left:2.45pt;margin-top:14.6pt;width:139.2pt;height:42.8pt;z-index:251640320" arcsize="10923f">
            <v:textbox style="mso-next-textbox:#_x0000_s1051">
              <w:txbxContent>
                <w:p w:rsidR="00F224B1" w:rsidRPr="00AA7FA0" w:rsidRDefault="00F224B1" w:rsidP="0013097D">
                  <w:pPr>
                    <w:jc w:val="center"/>
                    <w:rPr>
                      <w:rFonts w:ascii="Times New Roman" w:hAnsi="Times New Roman" w:cs="Times New Roman"/>
                      <w:spacing w:val="-20"/>
                      <w:kern w:val="2"/>
                      <w:sz w:val="18"/>
                      <w:szCs w:val="18"/>
                      <w:lang w:val="uk-UA"/>
                    </w:rPr>
                  </w:pPr>
                  <w:r w:rsidRPr="00AA7FA0">
                    <w:rPr>
                      <w:rFonts w:ascii="Times New Roman" w:hAnsi="Times New Roman" w:cs="Times New Roman"/>
                      <w:spacing w:val="-20"/>
                      <w:kern w:val="2"/>
                      <w:sz w:val="18"/>
                      <w:szCs w:val="18"/>
                      <w:lang w:val="uk-UA"/>
                    </w:rPr>
                    <w:t>ОК</w:t>
                  </w:r>
                  <w:r>
                    <w:rPr>
                      <w:rFonts w:ascii="Times New Roman" w:hAnsi="Times New Roman" w:cs="Times New Roman"/>
                      <w:spacing w:val="-20"/>
                      <w:kern w:val="2"/>
                      <w:sz w:val="18"/>
                      <w:szCs w:val="18"/>
                      <w:lang w:val="uk-UA"/>
                    </w:rPr>
                    <w:t xml:space="preserve"> 3 </w:t>
                  </w:r>
                  <w:r w:rsidRPr="00AA7FA0">
                    <w:rPr>
                      <w:rFonts w:ascii="Times New Roman" w:hAnsi="Times New Roman" w:cs="Times New Roman"/>
                      <w:spacing w:val="-20"/>
                      <w:kern w:val="2"/>
                      <w:sz w:val="18"/>
                      <w:szCs w:val="18"/>
                      <w:lang w:val="uk-UA"/>
                    </w:rPr>
                    <w:t xml:space="preserve">  </w:t>
                  </w:r>
                  <w:r w:rsidRPr="00AA7FA0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Історія, концепції та інновації в галузі освіти та педагогіки</w:t>
                  </w:r>
                </w:p>
                <w:p w:rsidR="00F224B1" w:rsidRPr="00DC71D9" w:rsidRDefault="00F224B1" w:rsidP="0013097D"/>
              </w:txbxContent>
            </v:textbox>
          </v:roundrect>
        </w:pict>
      </w:r>
      <w:r>
        <w:rPr>
          <w:noProof/>
        </w:rPr>
        <w:pict>
          <v:shape id="_x0000_s1052" type="#_x0000_t32" style="position:absolute;margin-left:243.7pt;margin-top:9pt;width:0;height:19.2pt;z-index:251672064" o:connectortype="straight"/>
        </w:pict>
      </w:r>
      <w:r>
        <w:rPr>
          <w:noProof/>
        </w:rPr>
        <w:pict>
          <v:oval id="_x0000_s1053" style="position:absolute;margin-left:364.35pt;margin-top:14.6pt;width:132.6pt;height:30.6pt;z-index:251662848">
            <v:textbox style="mso-next-textbox:#_x0000_s1053">
              <w:txbxContent>
                <w:p w:rsidR="00F224B1" w:rsidRPr="00DC71D9" w:rsidRDefault="00F224B1" w:rsidP="00694A7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D65D60">
                    <w:rPr>
                      <w:sz w:val="16"/>
                      <w:szCs w:val="16"/>
                      <w:lang w:val="uk-UA"/>
                    </w:rPr>
                    <w:t>Дисципліна вибору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6</w:t>
                  </w:r>
                </w:p>
              </w:txbxContent>
            </v:textbox>
          </v:oval>
        </w:pict>
      </w:r>
    </w:p>
    <w:p w:rsidR="0013097D" w:rsidRPr="00DC52C7" w:rsidRDefault="00FF5B72" w:rsidP="0013097D">
      <w:pPr>
        <w:rPr>
          <w:lang w:val="uk-UA"/>
        </w:rPr>
      </w:pPr>
      <w:r>
        <w:rPr>
          <w:noProof/>
        </w:rPr>
        <w:pict>
          <v:roundrect id="_x0000_s1054" style="position:absolute;margin-left:174.65pt;margin-top:2.75pt;width:149.1pt;height:33pt;z-index:251635200" arcsize="10923f">
            <v:textbox style="mso-next-textbox:#_x0000_s1054">
              <w:txbxContent>
                <w:p w:rsidR="00F224B1" w:rsidRPr="000D03D5" w:rsidRDefault="00F224B1" w:rsidP="000D03D5">
                  <w:pPr>
                    <w:jc w:val="center"/>
                    <w:rPr>
                      <w:szCs w:val="18"/>
                      <w:lang w:val="uk-UA"/>
                    </w:rPr>
                  </w:pPr>
                  <w:r w:rsidRPr="000D03D5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ОК 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1</w:t>
                  </w:r>
                  <w:r w:rsidRPr="000D03D5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 Методологія  педагогічних досліджень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55" type="#_x0000_t32" style="position:absolute;margin-left:427.85pt;margin-top:19.75pt;width:.1pt;height:33.95pt;z-index:251663872" o:connectortype="straight"/>
        </w:pict>
      </w:r>
    </w:p>
    <w:p w:rsidR="0013097D" w:rsidRPr="00DC52C7" w:rsidRDefault="00FF5B72" w:rsidP="0013097D">
      <w:pPr>
        <w:rPr>
          <w:lang w:val="uk-UA"/>
        </w:rPr>
      </w:pPr>
      <w:r>
        <w:rPr>
          <w:noProof/>
        </w:rPr>
        <w:pict>
          <v:shape id="_x0000_s1056" type="#_x0000_t32" style="position:absolute;margin-left:70.25pt;margin-top:6.5pt;width:0;height:21.8pt;z-index:251676160" o:connectortype="straight"/>
        </w:pict>
      </w:r>
      <w:r>
        <w:rPr>
          <w:noProof/>
        </w:rPr>
        <w:pict>
          <v:shape id="_x0000_s1057" type="#_x0000_t32" style="position:absolute;margin-left:243.7pt;margin-top:10.3pt;width:0;height:17.95pt;z-index:251673088" o:connectortype="straight"/>
        </w:pict>
      </w:r>
    </w:p>
    <w:p w:rsidR="0013097D" w:rsidRPr="00DC52C7" w:rsidRDefault="00FF5B72" w:rsidP="0013097D">
      <w:pPr>
        <w:rPr>
          <w:lang w:val="uk-UA"/>
        </w:rPr>
      </w:pPr>
      <w:r>
        <w:rPr>
          <w:noProof/>
        </w:rPr>
        <w:pict>
          <v:oval id="_x0000_s1058" style="position:absolute;margin-left:375.45pt;margin-top:2.85pt;width:105.75pt;height:1in;z-index:251641344">
            <v:textbox style="mso-next-textbox:#_x0000_s1058">
              <w:txbxContent>
                <w:p w:rsidR="00F224B1" w:rsidRPr="00957BE7" w:rsidRDefault="00F224B1" w:rsidP="00130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5D79B6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ОК1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4</w:t>
                  </w:r>
                </w:p>
                <w:p w:rsidR="00F224B1" w:rsidRPr="005D79B6" w:rsidRDefault="00F224B1" w:rsidP="00130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5D79B6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 </w:t>
                  </w:r>
                  <w:r w:rsidRPr="00910361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Переддипломна практика</w:t>
                  </w:r>
                </w:p>
              </w:txbxContent>
            </v:textbox>
          </v:oval>
        </w:pict>
      </w:r>
      <w:r>
        <w:rPr>
          <w:noProof/>
        </w:rPr>
        <w:pict>
          <v:roundrect id="_x0000_s1059" style="position:absolute;margin-left:2.45pt;margin-top:1.15pt;width:139.2pt;height:45.6pt;z-index:251642368" arcsize="10923f">
            <v:textbox style="mso-next-textbox:#_x0000_s1059">
              <w:txbxContent>
                <w:p w:rsidR="00F224B1" w:rsidRPr="00AA7FA0" w:rsidRDefault="00F224B1" w:rsidP="0013097D">
                  <w:pPr>
                    <w:pStyle w:val="Default"/>
                    <w:jc w:val="center"/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AA7FA0">
                    <w:rPr>
                      <w:sz w:val="18"/>
                      <w:szCs w:val="18"/>
                      <w:lang w:val="uk-UA"/>
                    </w:rPr>
                    <w:t xml:space="preserve">ОК </w:t>
                  </w:r>
                  <w:r>
                    <w:rPr>
                      <w:sz w:val="18"/>
                      <w:szCs w:val="18"/>
                      <w:lang w:val="uk-UA"/>
                    </w:rPr>
                    <w:t>5</w:t>
                  </w:r>
                  <w:r w:rsidRPr="00AA7FA0">
                    <w:rPr>
                      <w:sz w:val="18"/>
                      <w:szCs w:val="18"/>
                      <w:lang w:val="uk-UA"/>
                    </w:rPr>
                    <w:t xml:space="preserve">  Сучасні освітні, інформаційні та цифрові технології  </w:t>
                  </w:r>
                </w:p>
                <w:p w:rsidR="00F224B1" w:rsidRPr="00566F47" w:rsidRDefault="00F224B1" w:rsidP="0013097D">
                  <w:pPr>
                    <w:rPr>
                      <w:szCs w:val="18"/>
                      <w:lang w:val="uk-UA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60" style="position:absolute;margin-left:174.65pt;margin-top:2.85pt;width:149.1pt;height:33pt;z-index:251665920" arcsize="10923f">
            <v:textbox style="mso-next-textbox:#_x0000_s1060">
              <w:txbxContent>
                <w:p w:rsidR="00F224B1" w:rsidRPr="000D03D5" w:rsidRDefault="00F224B1" w:rsidP="000D03D5">
                  <w:pPr>
                    <w:jc w:val="center"/>
                    <w:rPr>
                      <w:szCs w:val="18"/>
                      <w:lang w:val="uk-UA"/>
                    </w:rPr>
                  </w:pPr>
                  <w:r w:rsidRPr="000D03D5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ОК 1</w:t>
                  </w:r>
                  <w:r w:rsidRPr="00ED709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0D03D5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Освітнє право та академічна доброчесність</w:t>
                  </w:r>
                </w:p>
              </w:txbxContent>
            </v:textbox>
          </v:roundrect>
        </w:pict>
      </w:r>
    </w:p>
    <w:p w:rsidR="0013097D" w:rsidRPr="00DC52C7" w:rsidRDefault="00FF5B72" w:rsidP="0013097D">
      <w:pPr>
        <w:rPr>
          <w:lang w:val="uk-UA"/>
        </w:rPr>
      </w:pPr>
      <w:r>
        <w:rPr>
          <w:noProof/>
        </w:rPr>
        <w:pict>
          <v:shape id="_x0000_s1061" type="#_x0000_t32" style="position:absolute;margin-left:243.7pt;margin-top:10.45pt;width:0;height:16.2pt;z-index:251681280" o:connectortype="straight"/>
        </w:pict>
      </w:r>
      <w:r>
        <w:rPr>
          <w:noProof/>
        </w:rPr>
        <w:pict>
          <v:shape id="_x0000_s1062" type="#_x0000_t32" style="position:absolute;margin-left:70.25pt;margin-top:21.35pt;width:0;height:14.75pt;z-index:251677184" o:connectortype="straight"/>
        </w:pict>
      </w:r>
    </w:p>
    <w:p w:rsidR="001934D7" w:rsidRPr="00DC52C7" w:rsidRDefault="00FF5B72" w:rsidP="0013097D">
      <w:pPr>
        <w:rPr>
          <w:lang w:val="uk-UA"/>
        </w:rPr>
      </w:pPr>
      <w:r>
        <w:rPr>
          <w:noProof/>
        </w:rPr>
        <w:pict>
          <v:shape id="_x0000_s1063" type="#_x0000_t32" style="position:absolute;margin-left:427.85pt;margin-top:24pt;width:.1pt;height:16.75pt;flip:y;z-index:251685376" o:connectortype="straight"/>
        </w:pict>
      </w:r>
      <w:r>
        <w:rPr>
          <w:noProof/>
        </w:rPr>
        <w:pict>
          <v:roundrect id="_x0000_s1064" style="position:absolute;margin-left:2.45pt;margin-top:10.65pt;width:139.2pt;height:36pt;z-index:251644416" arcsize="10923f">
            <v:textbox style="mso-next-textbox:#_x0000_s1064">
              <w:txbxContent>
                <w:p w:rsidR="00F224B1" w:rsidRPr="00DC71D9" w:rsidRDefault="00F224B1" w:rsidP="00AA7FA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A7FA0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ОК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6</w:t>
                  </w:r>
                  <w:r w:rsidRPr="00AA7FA0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 Педагогічна інноватика та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AA7FA0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майстерність викладача</w:t>
                  </w:r>
                </w:p>
              </w:txbxContent>
            </v:textbox>
          </v:roundrect>
        </w:pict>
      </w:r>
      <w:r>
        <w:rPr>
          <w:noProof/>
        </w:rPr>
        <w:pict>
          <v:oval id="_x0000_s1065" style="position:absolute;margin-left:191.15pt;margin-top:1.2pt;width:99pt;height:70.35pt;z-index:251656704">
            <v:textbox style="mso-next-textbox:#_x0000_s1065">
              <w:txbxContent>
                <w:p w:rsidR="00F224B1" w:rsidRPr="00DC52C7" w:rsidRDefault="00F224B1" w:rsidP="006147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DC52C7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ОК1</w:t>
                  </w:r>
                  <w:r w:rsidRPr="00DC52C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3</w:t>
                  </w:r>
                </w:p>
                <w:p w:rsidR="00F224B1" w:rsidRPr="005D79B6" w:rsidRDefault="00F224B1" w:rsidP="006147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DC52C7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Асистентська практика у ЗВО</w:t>
                  </w:r>
                </w:p>
              </w:txbxContent>
            </v:textbox>
          </v:oval>
        </w:pict>
      </w:r>
    </w:p>
    <w:p w:rsidR="0013097D" w:rsidRPr="00DC52C7" w:rsidRDefault="00FF5B72" w:rsidP="0013097D">
      <w:pPr>
        <w:rPr>
          <w:lang w:val="uk-UA"/>
        </w:rPr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66" type="#_x0000_t4" style="position:absolute;margin-left:350.85pt;margin-top:15.3pt;width:150.8pt;height:119.7pt;z-index:251645440">
            <v:textbox style="mso-next-textbox:#_x0000_s1066">
              <w:txbxContent>
                <w:p w:rsidR="00F224B1" w:rsidRPr="00ED7099" w:rsidRDefault="00F224B1" w:rsidP="00130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027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ОК 1</w:t>
                  </w:r>
                  <w:r w:rsidRPr="00ED7099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  <w:p w:rsidR="00F224B1" w:rsidRPr="000E0274" w:rsidRDefault="00F224B1" w:rsidP="00130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0E027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Кваліфікаційна</w:t>
                  </w:r>
                </w:p>
                <w:p w:rsidR="00F224B1" w:rsidRPr="000E0274" w:rsidRDefault="00F224B1" w:rsidP="001309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0E0274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робота (підготовка та захист)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32" style="position:absolute;margin-left:70.25pt;margin-top:21.2pt;width:0;height:15.15pt;z-index:251678208" o:connectortype="straight"/>
        </w:pict>
      </w:r>
    </w:p>
    <w:p w:rsidR="0013097D" w:rsidRPr="00DC52C7" w:rsidRDefault="00FF5B72" w:rsidP="0013097D">
      <w:pPr>
        <w:rPr>
          <w:lang w:val="uk-UA"/>
        </w:rPr>
      </w:pPr>
      <w:r>
        <w:rPr>
          <w:noProof/>
        </w:rPr>
        <w:pict>
          <v:shape id="_x0000_s1068" type="#_x0000_t32" style="position:absolute;margin-left:243.65pt;margin-top:20.65pt;width:0;height:19.05pt;z-index:251682304" o:connectortype="straight"/>
        </w:pict>
      </w:r>
      <w:r>
        <w:rPr>
          <w:noProof/>
        </w:rPr>
        <w:pict>
          <v:roundrect id="_x0000_s1069" style="position:absolute;margin-left:2.45pt;margin-top:10.9pt;width:139.2pt;height:52.25pt;z-index:251658752" arcsize="10923f">
            <v:textbox style="mso-next-textbox:#_x0000_s1069">
              <w:txbxContent>
                <w:p w:rsidR="00F224B1" w:rsidRPr="00AA7FA0" w:rsidRDefault="00F224B1" w:rsidP="00AA7F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A7FA0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ОК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7</w:t>
                  </w:r>
                  <w:r w:rsidRPr="00AA7FA0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 Управління самостійною, проєктною та науково-дослідницькою</w:t>
                  </w:r>
                  <w:r w:rsidRPr="00D75BC7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AA7FA0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діяльністю  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70" type="#_x0000_t32" style="position:absolute;margin-left:-57.45pt;margin-top:1.15pt;width:.05pt;height:44.4pt;flip:y;z-index:251646464" o:connectortype="straight"/>
        </w:pict>
      </w:r>
    </w:p>
    <w:p w:rsidR="0013097D" w:rsidRPr="00DC52C7" w:rsidRDefault="00FF5B72" w:rsidP="0013097D">
      <w:pPr>
        <w:rPr>
          <w:lang w:val="uk-UA"/>
        </w:rPr>
      </w:pPr>
      <w:r>
        <w:rPr>
          <w:noProof/>
        </w:rPr>
        <w:pict>
          <v:oval id="_x0000_s1071" style="position:absolute;margin-left:181.25pt;margin-top:14.2pt;width:132.6pt;height:30.6pt;z-index:251659776">
            <v:textbox style="mso-next-textbox:#_x0000_s1071">
              <w:txbxContent>
                <w:p w:rsidR="00F224B1" w:rsidRPr="00DC71D9" w:rsidRDefault="00F224B1" w:rsidP="00694A7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D65D60">
                    <w:rPr>
                      <w:sz w:val="16"/>
                      <w:szCs w:val="16"/>
                      <w:lang w:val="uk-UA"/>
                    </w:rPr>
                    <w:t>Дисципліна вибору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1</w:t>
                  </w:r>
                </w:p>
              </w:txbxContent>
            </v:textbox>
          </v:oval>
        </w:pict>
      </w:r>
    </w:p>
    <w:p w:rsidR="0013097D" w:rsidRPr="00DC52C7" w:rsidRDefault="00FF5B72" w:rsidP="0013097D">
      <w:pPr>
        <w:pStyle w:val="Default"/>
        <w:jc w:val="center"/>
        <w:rPr>
          <w:b/>
          <w:bCs/>
          <w:color w:val="auto"/>
          <w:lang w:val="uk-UA"/>
        </w:rPr>
      </w:pPr>
      <w:r w:rsidRPr="00FF5B72">
        <w:rPr>
          <w:noProof/>
        </w:rPr>
        <w:pict>
          <v:shape id="_x0000_s1072" type="#_x0000_t32" style="position:absolute;left:0;text-align:left;margin-left:70.25pt;margin-top:12.25pt;width:0;height:19.75pt;z-index:251679232" o:connectortype="straight"/>
        </w:pict>
      </w:r>
      <w:r w:rsidRPr="00FF5B72">
        <w:rPr>
          <w:noProof/>
        </w:rPr>
        <w:pict>
          <v:shape id="_x0000_s1073" type="#_x0000_t32" style="position:absolute;left:0;text-align:left;margin-left:496.95pt;margin-top:.4pt;width:29.3pt;height:.05pt;flip:x;z-index:251657728" o:connectortype="straight" strokeweight="1.5pt">
            <v:stroke endarrow="block"/>
          </v:shape>
        </w:pict>
      </w:r>
    </w:p>
    <w:p w:rsidR="0013097D" w:rsidRPr="00DC52C7" w:rsidRDefault="00FF5B72" w:rsidP="0013097D">
      <w:pPr>
        <w:pStyle w:val="Default"/>
        <w:jc w:val="center"/>
        <w:rPr>
          <w:b/>
          <w:bCs/>
          <w:color w:val="auto"/>
          <w:lang w:val="uk-UA"/>
        </w:rPr>
      </w:pPr>
      <w:r w:rsidRPr="00FF5B72">
        <w:rPr>
          <w:noProof/>
        </w:rPr>
        <w:pict>
          <v:shape id="_x0000_s1074" type="#_x0000_t32" style="position:absolute;left:0;text-align:left;margin-left:243.7pt;margin-top:5.55pt;width:0;height:21.7pt;z-index:251683328" o:connectortype="straight"/>
        </w:pict>
      </w:r>
    </w:p>
    <w:p w:rsidR="0013097D" w:rsidRPr="00DC52C7" w:rsidRDefault="00FF5B72" w:rsidP="0013097D">
      <w:pPr>
        <w:pStyle w:val="Default"/>
        <w:jc w:val="center"/>
        <w:rPr>
          <w:b/>
          <w:bCs/>
          <w:color w:val="auto"/>
          <w:lang w:val="uk-UA"/>
        </w:rPr>
      </w:pPr>
      <w:r w:rsidRPr="00FF5B72">
        <w:rPr>
          <w:noProof/>
        </w:rPr>
        <w:pict>
          <v:roundrect id="_x0000_s1075" style="position:absolute;left:0;text-align:left;margin-left:2.45pt;margin-top:4.4pt;width:139.2pt;height:44.45pt;z-index:251664896" arcsize="10923f">
            <v:textbox style="mso-next-textbox:#_x0000_s1075">
              <w:txbxContent>
                <w:p w:rsidR="00F224B1" w:rsidRPr="00694A71" w:rsidRDefault="00F224B1" w:rsidP="004E7660">
                  <w:pPr>
                    <w:pStyle w:val="Default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94A71">
                    <w:rPr>
                      <w:sz w:val="18"/>
                      <w:szCs w:val="18"/>
                      <w:lang w:val="uk-UA"/>
                    </w:rPr>
                    <w:t xml:space="preserve">ОК </w:t>
                  </w:r>
                  <w:r>
                    <w:rPr>
                      <w:sz w:val="18"/>
                      <w:szCs w:val="18"/>
                      <w:lang w:val="uk-UA"/>
                    </w:rPr>
                    <w:t>8</w:t>
                  </w:r>
                  <w:r w:rsidRPr="00694A71"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uk-UA"/>
                    </w:rPr>
                    <w:t>Освітня політика та соціально-правові засади управління закладом освіти</w:t>
                  </w:r>
                </w:p>
              </w:txbxContent>
            </v:textbox>
          </v:roundrect>
        </w:pict>
      </w:r>
      <w:r w:rsidRPr="00FF5B72">
        <w:rPr>
          <w:noProof/>
        </w:rPr>
        <w:pict>
          <v:oval id="_x0000_s1076" style="position:absolute;left:0;text-align:left;margin-left:181.25pt;margin-top:13.45pt;width:132.6pt;height:30.6pt;z-index:251660800">
            <v:textbox style="mso-next-textbox:#_x0000_s1076">
              <w:txbxContent>
                <w:p w:rsidR="00F224B1" w:rsidRPr="00DC71D9" w:rsidRDefault="00F224B1" w:rsidP="00694A7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D65D60">
                    <w:rPr>
                      <w:sz w:val="16"/>
                      <w:szCs w:val="16"/>
                      <w:lang w:val="uk-UA"/>
                    </w:rPr>
                    <w:t>Дисципліна вибору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2</w:t>
                  </w:r>
                </w:p>
              </w:txbxContent>
            </v:textbox>
          </v:oval>
        </w:pict>
      </w:r>
    </w:p>
    <w:p w:rsidR="009D6BB5" w:rsidRPr="00DC52C7" w:rsidRDefault="009D6BB5" w:rsidP="0013097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D6BB5" w:rsidRPr="00DC52C7" w:rsidRDefault="00FF5B72" w:rsidP="0013097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F5B72">
        <w:rPr>
          <w:noProof/>
        </w:rPr>
        <w:pict>
          <v:shape id="_x0000_s1077" type="#_x0000_t32" style="position:absolute;margin-left:243.65pt;margin-top:4.4pt;width:.05pt;height:20.75pt;z-index:251684352" o:connectortype="straight"/>
        </w:pict>
      </w:r>
      <w:r w:rsidRPr="00FF5B72">
        <w:rPr>
          <w:noProof/>
        </w:rPr>
        <w:pict>
          <v:shape id="_x0000_s1078" type="#_x0000_t32" style="position:absolute;margin-left:70.25pt;margin-top:9.2pt;width:0;height:15.95pt;z-index:251680256" o:connectortype="straight"/>
        </w:pict>
      </w:r>
    </w:p>
    <w:p w:rsidR="0013097D" w:rsidRPr="00DC52C7" w:rsidRDefault="00FF5B72" w:rsidP="0013097D">
      <w:pPr>
        <w:pStyle w:val="Default"/>
        <w:jc w:val="center"/>
        <w:rPr>
          <w:b/>
          <w:bCs/>
          <w:color w:val="auto"/>
          <w:lang w:val="uk-UA"/>
        </w:rPr>
      </w:pPr>
      <w:r w:rsidRPr="00FF5B72">
        <w:rPr>
          <w:noProof/>
        </w:rPr>
        <w:pict>
          <v:oval id="_x0000_s1079" style="position:absolute;left:0;text-align:left;margin-left:174.65pt;margin-top:-.7pt;width:132.6pt;height:30.6pt;z-index:251661824">
            <v:textbox style="mso-next-textbox:#_x0000_s1079">
              <w:txbxContent>
                <w:p w:rsidR="00F224B1" w:rsidRPr="00DC71D9" w:rsidRDefault="00F224B1" w:rsidP="00694A7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D65D60">
                    <w:rPr>
                      <w:sz w:val="16"/>
                      <w:szCs w:val="16"/>
                      <w:lang w:val="uk-UA"/>
                    </w:rPr>
                    <w:t>Дисципліна вибору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3</w:t>
                  </w:r>
                </w:p>
              </w:txbxContent>
            </v:textbox>
          </v:oval>
        </w:pict>
      </w:r>
      <w:r w:rsidRPr="00FF5B72">
        <w:rPr>
          <w:noProof/>
        </w:rPr>
        <w:pict>
          <v:roundrect id="_x0000_s1080" style="position:absolute;left:0;text-align:left;margin-left:2.45pt;margin-top:-.7pt;width:139.2pt;height:35.4pt;z-index:251638272" arcsize="10923f">
            <v:textbox style="mso-next-textbox:#_x0000_s1080">
              <w:txbxContent>
                <w:p w:rsidR="00F224B1" w:rsidRPr="00694A71" w:rsidRDefault="00F224B1" w:rsidP="00910361">
                  <w:pPr>
                    <w:pStyle w:val="Default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94A71">
                    <w:rPr>
                      <w:sz w:val="18"/>
                      <w:szCs w:val="18"/>
                      <w:lang w:val="uk-UA"/>
                    </w:rPr>
                    <w:t xml:space="preserve">ОК </w:t>
                  </w:r>
                  <w:r>
                    <w:rPr>
                      <w:sz w:val="18"/>
                      <w:szCs w:val="18"/>
                      <w:lang w:val="uk-UA"/>
                    </w:rPr>
                    <w:t>9</w:t>
                  </w:r>
                  <w:r w:rsidRPr="00694A71">
                    <w:rPr>
                      <w:sz w:val="18"/>
                      <w:szCs w:val="18"/>
                      <w:lang w:val="uk-UA"/>
                    </w:rPr>
                    <w:t xml:space="preserve"> Освітній менеджмент та моніторинг якості освіти</w:t>
                  </w:r>
                </w:p>
              </w:txbxContent>
            </v:textbox>
          </v:roundrect>
        </w:pict>
      </w:r>
    </w:p>
    <w:p w:rsidR="00694A71" w:rsidRPr="00DC52C7" w:rsidRDefault="00694A71" w:rsidP="0013097D">
      <w:pPr>
        <w:pStyle w:val="Default"/>
        <w:jc w:val="center"/>
        <w:rPr>
          <w:b/>
          <w:bCs/>
          <w:color w:val="auto"/>
          <w:lang w:val="uk-UA"/>
        </w:rPr>
      </w:pPr>
    </w:p>
    <w:p w:rsidR="00694A71" w:rsidRPr="00DC52C7" w:rsidRDefault="00694A71" w:rsidP="0013097D">
      <w:pPr>
        <w:pStyle w:val="Default"/>
        <w:jc w:val="center"/>
        <w:rPr>
          <w:b/>
          <w:bCs/>
          <w:color w:val="auto"/>
          <w:lang w:val="uk-UA"/>
        </w:rPr>
      </w:pPr>
    </w:p>
    <w:p w:rsidR="00694A71" w:rsidRPr="00DC52C7" w:rsidRDefault="00694A71" w:rsidP="0013097D">
      <w:pPr>
        <w:pStyle w:val="Default"/>
        <w:jc w:val="center"/>
        <w:rPr>
          <w:b/>
          <w:bCs/>
          <w:color w:val="auto"/>
          <w:lang w:val="uk-UA"/>
        </w:rPr>
      </w:pPr>
    </w:p>
    <w:p w:rsidR="00694A71" w:rsidRPr="00DC52C7" w:rsidRDefault="00694A71" w:rsidP="0013097D">
      <w:pPr>
        <w:pStyle w:val="Default"/>
        <w:jc w:val="center"/>
        <w:rPr>
          <w:b/>
          <w:bCs/>
          <w:color w:val="auto"/>
          <w:lang w:val="uk-UA"/>
        </w:rPr>
      </w:pPr>
    </w:p>
    <w:p w:rsidR="000D03D5" w:rsidRPr="00DC52C7" w:rsidRDefault="000D03D5" w:rsidP="0013097D">
      <w:pPr>
        <w:pStyle w:val="Default"/>
        <w:jc w:val="center"/>
        <w:rPr>
          <w:b/>
          <w:bCs/>
          <w:color w:val="auto"/>
          <w:lang w:val="uk-UA"/>
        </w:rPr>
      </w:pPr>
    </w:p>
    <w:p w:rsidR="000D03D5" w:rsidRPr="00DC52C7" w:rsidRDefault="000D03D5" w:rsidP="0013097D">
      <w:pPr>
        <w:pStyle w:val="Default"/>
        <w:jc w:val="center"/>
        <w:rPr>
          <w:b/>
          <w:bCs/>
          <w:color w:val="auto"/>
          <w:lang w:val="uk-UA"/>
        </w:rPr>
      </w:pPr>
    </w:p>
    <w:p w:rsidR="0013097D" w:rsidRPr="00DC52C7" w:rsidRDefault="0013097D" w:rsidP="0013097D">
      <w:pPr>
        <w:pStyle w:val="Default"/>
        <w:jc w:val="center"/>
        <w:rPr>
          <w:b/>
          <w:bCs/>
          <w:color w:val="auto"/>
          <w:lang w:val="uk-UA"/>
        </w:rPr>
      </w:pPr>
    </w:p>
    <w:p w:rsidR="00614765" w:rsidRDefault="00614765" w:rsidP="0013097D">
      <w:pPr>
        <w:pStyle w:val="Default"/>
        <w:jc w:val="center"/>
        <w:rPr>
          <w:b/>
          <w:bCs/>
          <w:color w:val="auto"/>
          <w:lang w:val="uk-UA"/>
        </w:rPr>
      </w:pPr>
    </w:p>
    <w:p w:rsidR="00D43298" w:rsidRPr="00DC52C7" w:rsidRDefault="00D43298" w:rsidP="0013097D">
      <w:pPr>
        <w:pStyle w:val="Default"/>
        <w:jc w:val="center"/>
        <w:rPr>
          <w:b/>
          <w:bCs/>
          <w:color w:val="auto"/>
          <w:lang w:val="uk-UA"/>
        </w:rPr>
      </w:pPr>
    </w:p>
    <w:p w:rsidR="0013097D" w:rsidRPr="00DC52C7" w:rsidRDefault="0013097D" w:rsidP="0013097D">
      <w:pPr>
        <w:pStyle w:val="Default"/>
        <w:jc w:val="center"/>
        <w:rPr>
          <w:b/>
          <w:bCs/>
          <w:color w:val="auto"/>
          <w:lang w:val="uk-UA"/>
        </w:rPr>
      </w:pPr>
    </w:p>
    <w:p w:rsidR="0013097D" w:rsidRPr="00FD0353" w:rsidRDefault="0013097D" w:rsidP="002053DE">
      <w:pPr>
        <w:pStyle w:val="Default"/>
        <w:numPr>
          <w:ilvl w:val="0"/>
          <w:numId w:val="9"/>
        </w:numPr>
        <w:jc w:val="center"/>
        <w:rPr>
          <w:b/>
          <w:bCs/>
          <w:color w:val="auto"/>
          <w:lang w:val="uk-UA"/>
        </w:rPr>
      </w:pPr>
      <w:r w:rsidRPr="00DC52C7">
        <w:rPr>
          <w:b/>
          <w:bCs/>
          <w:color w:val="auto"/>
          <w:lang w:val="uk-UA"/>
        </w:rPr>
        <w:t xml:space="preserve">Форми атестації здобувачів вищої освіти ступеня </w:t>
      </w:r>
      <w:r w:rsidR="00ED7099" w:rsidRPr="00FD0353">
        <w:rPr>
          <w:b/>
          <w:bCs/>
          <w:color w:val="auto"/>
          <w:lang w:val="uk-UA"/>
        </w:rPr>
        <w:t>магістра педагогічних наук</w:t>
      </w:r>
    </w:p>
    <w:p w:rsidR="002053DE" w:rsidRPr="00DC52C7" w:rsidRDefault="002053DE" w:rsidP="002053DE">
      <w:pPr>
        <w:pStyle w:val="Default"/>
        <w:jc w:val="center"/>
        <w:rPr>
          <w:b/>
          <w:bCs/>
          <w:color w:val="auto"/>
          <w:lang w:val="uk-UA"/>
        </w:rPr>
      </w:pPr>
    </w:p>
    <w:p w:rsidR="002053DE" w:rsidRPr="00DC52C7" w:rsidRDefault="002053DE" w:rsidP="002053DE">
      <w:pPr>
        <w:pStyle w:val="Default"/>
        <w:ind w:firstLine="567"/>
        <w:jc w:val="both"/>
        <w:rPr>
          <w:color w:val="auto"/>
          <w:lang w:val="uk-UA"/>
        </w:rPr>
      </w:pPr>
      <w:r w:rsidRPr="00DC52C7">
        <w:rPr>
          <w:color w:val="auto"/>
          <w:lang w:val="uk-UA"/>
        </w:rPr>
        <w:t>Атестація здобувачів здійснюється у формі публічного захисту кваліфікаційної роботи з освітніх, педагогічних наук.</w:t>
      </w:r>
    </w:p>
    <w:p w:rsidR="002053DE" w:rsidRPr="00DC52C7" w:rsidRDefault="002053DE" w:rsidP="002053DE">
      <w:pPr>
        <w:keepNext/>
        <w:keepLines/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C52C7">
        <w:rPr>
          <w:rFonts w:ascii="Times New Roman" w:hAnsi="Times New Roman"/>
          <w:sz w:val="24"/>
          <w:szCs w:val="24"/>
          <w:lang w:val="uk-UA"/>
        </w:rPr>
        <w:t xml:space="preserve">Кваліфікаційна робота передбачає самостійне розв’язання здобувачем складної задачі у сфері освітніх, педагогічних наук, що потребує проведення досліджень та/або здійснення інновацій, характеризується невизначеністю умов і вимог. </w:t>
      </w:r>
    </w:p>
    <w:p w:rsidR="002053DE" w:rsidRPr="00DC52C7" w:rsidRDefault="002053DE" w:rsidP="002053DE">
      <w:pPr>
        <w:keepNext/>
        <w:keepLines/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C52C7">
        <w:rPr>
          <w:rFonts w:ascii="Times New Roman" w:hAnsi="Times New Roman"/>
          <w:sz w:val="24"/>
          <w:szCs w:val="24"/>
          <w:lang w:val="uk-UA"/>
        </w:rPr>
        <w:t>Кваліфікаційна робота не повинна містити академічного плагіату, фабрикації, фальсифікації. Робота перевіряється на наявність академічного плагіату згідно з процедурою, визначеною системою внутрішнього забезпечення якості вищої освіти.</w:t>
      </w:r>
    </w:p>
    <w:p w:rsidR="002053DE" w:rsidRPr="00DC52C7" w:rsidRDefault="002053DE" w:rsidP="002053DE">
      <w:pPr>
        <w:pStyle w:val="Default"/>
        <w:ind w:firstLine="567"/>
        <w:jc w:val="both"/>
        <w:rPr>
          <w:color w:val="auto"/>
          <w:lang w:val="uk-UA"/>
        </w:rPr>
      </w:pPr>
      <w:r w:rsidRPr="00DC52C7">
        <w:rPr>
          <w:color w:val="auto"/>
          <w:lang w:val="uk-UA"/>
        </w:rPr>
        <w:t xml:space="preserve">Кваліфікаційна робота має бути розміщена </w:t>
      </w:r>
      <w:r w:rsidR="00107B28" w:rsidRPr="00DC52C7">
        <w:rPr>
          <w:color w:val="auto"/>
          <w:lang w:val="uk-UA"/>
        </w:rPr>
        <w:t>у</w:t>
      </w:r>
      <w:r w:rsidRPr="00DC52C7">
        <w:rPr>
          <w:color w:val="auto"/>
          <w:lang w:val="uk-UA"/>
        </w:rPr>
        <w:t xml:space="preserve"> репозитарії  </w:t>
      </w:r>
      <w:r w:rsidR="00107B28" w:rsidRPr="00DC52C7">
        <w:rPr>
          <w:color w:val="auto"/>
          <w:lang w:val="uk-UA"/>
        </w:rPr>
        <w:t>ОНУ імені І.І.</w:t>
      </w:r>
      <w:r w:rsidR="006E1A46" w:rsidRPr="00DC52C7">
        <w:rPr>
          <w:color w:val="auto"/>
          <w:lang w:val="uk-UA"/>
        </w:rPr>
        <w:t>М</w:t>
      </w:r>
      <w:r w:rsidR="00107B28" w:rsidRPr="00DC52C7">
        <w:rPr>
          <w:color w:val="auto"/>
          <w:lang w:val="uk-UA"/>
        </w:rPr>
        <w:t xml:space="preserve">ечникова. </w:t>
      </w:r>
    </w:p>
    <w:p w:rsidR="002053DE" w:rsidRPr="00DC52C7" w:rsidRDefault="002053DE" w:rsidP="002053DE">
      <w:pPr>
        <w:pStyle w:val="Default"/>
        <w:jc w:val="both"/>
        <w:rPr>
          <w:b/>
          <w:bCs/>
          <w:color w:val="auto"/>
          <w:lang w:val="uk-UA"/>
        </w:rPr>
      </w:pPr>
    </w:p>
    <w:p w:rsidR="0013097D" w:rsidRPr="00DC52C7" w:rsidRDefault="0013097D" w:rsidP="0013097D">
      <w:pPr>
        <w:pStyle w:val="Default"/>
        <w:jc w:val="center"/>
        <w:rPr>
          <w:b/>
          <w:bCs/>
          <w:color w:val="auto"/>
          <w:lang w:val="uk-UA"/>
        </w:rPr>
      </w:pPr>
    </w:p>
    <w:p w:rsidR="0013097D" w:rsidRPr="00DC52C7" w:rsidRDefault="0013097D" w:rsidP="0013097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13097D" w:rsidRPr="00DC52C7" w:rsidSect="009808EA">
          <w:headerReference w:type="default" r:id="rId19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3B5EE8" w:rsidRPr="00DC52C7" w:rsidRDefault="003B5EE8" w:rsidP="003B5EE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DC52C7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Матриця відповідності програмних компетентностей </w:t>
      </w:r>
      <w:r w:rsidRPr="00DC52C7">
        <w:rPr>
          <w:rFonts w:ascii="Times New Roman" w:hAnsi="Times New Roman" w:cs="Times New Roman"/>
          <w:b/>
          <w:sz w:val="30"/>
          <w:szCs w:val="30"/>
          <w:lang w:val="uk-UA"/>
        </w:rPr>
        <w:t xml:space="preserve"> </w:t>
      </w:r>
    </w:p>
    <w:p w:rsidR="003B5EE8" w:rsidRPr="00DC52C7" w:rsidRDefault="003B5EE8" w:rsidP="003B5EE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DC52C7">
        <w:rPr>
          <w:rFonts w:ascii="Times New Roman" w:hAnsi="Times New Roman" w:cs="Times New Roman"/>
          <w:b/>
          <w:sz w:val="30"/>
          <w:szCs w:val="30"/>
        </w:rPr>
        <w:t>освітнім компонентам освітньо</w:t>
      </w:r>
      <w:r w:rsidRPr="00DC52C7">
        <w:rPr>
          <w:rFonts w:ascii="Times New Roman" w:hAnsi="Times New Roman" w:cs="Times New Roman"/>
          <w:b/>
          <w:sz w:val="30"/>
          <w:szCs w:val="30"/>
          <w:lang w:val="uk-UA"/>
        </w:rPr>
        <w:t>-</w:t>
      </w:r>
      <w:r w:rsidRPr="00DC52C7">
        <w:rPr>
          <w:rFonts w:ascii="Times New Roman" w:hAnsi="Times New Roman" w:cs="Times New Roman"/>
          <w:b/>
          <w:sz w:val="30"/>
          <w:szCs w:val="30"/>
        </w:rPr>
        <w:t xml:space="preserve">професійної програми </w:t>
      </w:r>
    </w:p>
    <w:p w:rsidR="003B5EE8" w:rsidRPr="00DC52C7" w:rsidRDefault="003B5EE8" w:rsidP="003B5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52C7">
        <w:rPr>
          <w:rFonts w:ascii="Times New Roman" w:hAnsi="Times New Roman" w:cs="Times New Roman"/>
          <w:b/>
          <w:sz w:val="28"/>
          <w:szCs w:val="28"/>
          <w:lang w:val="uk-UA"/>
        </w:rPr>
        <w:t>«Освітні, педагогічні науки»</w:t>
      </w:r>
    </w:p>
    <w:p w:rsidR="003B5EE8" w:rsidRPr="00DC52C7" w:rsidRDefault="003B5EE8" w:rsidP="003B5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8464" w:type="dxa"/>
        <w:jc w:val="center"/>
        <w:tblInd w:w="-743" w:type="dxa"/>
        <w:tblLook w:val="04A0"/>
      </w:tblPr>
      <w:tblGrid>
        <w:gridCol w:w="805"/>
        <w:gridCol w:w="487"/>
        <w:gridCol w:w="477"/>
        <w:gridCol w:w="477"/>
        <w:gridCol w:w="477"/>
        <w:gridCol w:w="477"/>
        <w:gridCol w:w="477"/>
        <w:gridCol w:w="477"/>
        <w:gridCol w:w="477"/>
        <w:gridCol w:w="537"/>
        <w:gridCol w:w="582"/>
        <w:gridCol w:w="537"/>
        <w:gridCol w:w="546"/>
        <w:gridCol w:w="537"/>
        <w:gridCol w:w="537"/>
        <w:gridCol w:w="557"/>
      </w:tblGrid>
      <w:tr w:rsidR="006E1A46" w:rsidRPr="00DC52C7" w:rsidTr="00CC1F5E">
        <w:trPr>
          <w:jc w:val="center"/>
        </w:trPr>
        <w:tc>
          <w:tcPr>
            <w:tcW w:w="805" w:type="dxa"/>
            <w:vMerge w:val="restart"/>
          </w:tcPr>
          <w:p w:rsidR="006E1A46" w:rsidRPr="00DC52C7" w:rsidRDefault="006E1A46" w:rsidP="003239EC">
            <w:pPr>
              <w:pStyle w:val="1"/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ПК</w:t>
            </w:r>
          </w:p>
        </w:tc>
        <w:tc>
          <w:tcPr>
            <w:tcW w:w="7659" w:type="dxa"/>
            <w:gridSpan w:val="15"/>
          </w:tcPr>
          <w:p w:rsidR="006E1A46" w:rsidRPr="00DC52C7" w:rsidRDefault="006E1A46" w:rsidP="003239EC">
            <w:pPr>
              <w:pStyle w:val="1"/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>Компоненти освітньо-професійної програми</w:t>
            </w:r>
          </w:p>
        </w:tc>
      </w:tr>
      <w:tr w:rsidR="006E1A46" w:rsidRPr="00DC52C7" w:rsidTr="00CC1F5E">
        <w:trPr>
          <w:jc w:val="center"/>
        </w:trPr>
        <w:tc>
          <w:tcPr>
            <w:tcW w:w="805" w:type="dxa"/>
            <w:vMerge/>
          </w:tcPr>
          <w:p w:rsidR="006E1A46" w:rsidRPr="00DC52C7" w:rsidRDefault="006E1A46" w:rsidP="003239EC">
            <w:pPr>
              <w:pStyle w:val="1"/>
              <w:keepNext/>
              <w:keepLines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659" w:type="dxa"/>
            <w:gridSpan w:val="15"/>
          </w:tcPr>
          <w:p w:rsidR="006E1A46" w:rsidRPr="00DC52C7" w:rsidRDefault="006E1A46" w:rsidP="003239EC">
            <w:pPr>
              <w:pStyle w:val="1"/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>Обов</w:t>
            </w:r>
            <w:r w:rsidRPr="00DC52C7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’</w:t>
            </w:r>
            <w:r w:rsidRPr="00DC52C7"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>язкові навчальні дисципліни (ОК)</w:t>
            </w:r>
          </w:p>
        </w:tc>
      </w:tr>
      <w:tr w:rsidR="00CC1F5E" w:rsidRPr="00DC52C7" w:rsidTr="00CC1F5E">
        <w:trPr>
          <w:jc w:val="center"/>
        </w:trPr>
        <w:tc>
          <w:tcPr>
            <w:tcW w:w="805" w:type="dxa"/>
            <w:vMerge/>
          </w:tcPr>
          <w:p w:rsidR="00CC1F5E" w:rsidRPr="00DC52C7" w:rsidRDefault="00CC1F5E" w:rsidP="003239EC">
            <w:pPr>
              <w:pStyle w:val="1"/>
              <w:keepNext/>
              <w:keepLines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87" w:type="dxa"/>
          </w:tcPr>
          <w:p w:rsidR="00CC1F5E" w:rsidRPr="00DC52C7" w:rsidRDefault="00CC1F5E" w:rsidP="003239EC">
            <w:pPr>
              <w:pStyle w:val="1"/>
              <w:keepNext/>
              <w:keepLines/>
              <w:contextualSpacing/>
              <w:jc w:val="center"/>
              <w:rPr>
                <w:rFonts w:ascii="Times New Roman" w:hAnsi="Times New Roman" w:cs="Times New Roman"/>
                <w:color w:val="auto"/>
                <w:spacing w:val="-20"/>
                <w:kern w:val="16"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 w:cs="Times New Roman"/>
                <w:b/>
                <w:color w:val="auto"/>
                <w:spacing w:val="-20"/>
                <w:kern w:val="16"/>
                <w:sz w:val="16"/>
                <w:szCs w:val="16"/>
                <w:lang w:val="uk-UA"/>
              </w:rPr>
              <w:t>ОК1</w:t>
            </w:r>
          </w:p>
        </w:tc>
        <w:tc>
          <w:tcPr>
            <w:tcW w:w="477" w:type="dxa"/>
          </w:tcPr>
          <w:p w:rsidR="00CC1F5E" w:rsidRPr="00DC52C7" w:rsidRDefault="00CC1F5E" w:rsidP="00F0477C">
            <w:pPr>
              <w:pStyle w:val="1"/>
              <w:keepNext/>
              <w:keepLines/>
              <w:contextualSpacing/>
              <w:jc w:val="center"/>
              <w:rPr>
                <w:rFonts w:ascii="Times New Roman" w:hAnsi="Times New Roman" w:cs="Times New Roman"/>
                <w:color w:val="auto"/>
                <w:spacing w:val="-20"/>
                <w:kern w:val="16"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 w:cs="Times New Roman"/>
                <w:b/>
                <w:color w:val="auto"/>
                <w:spacing w:val="-20"/>
                <w:kern w:val="16"/>
                <w:sz w:val="16"/>
                <w:szCs w:val="16"/>
                <w:lang w:val="uk-UA"/>
              </w:rPr>
              <w:t>ОК2</w:t>
            </w:r>
          </w:p>
        </w:tc>
        <w:tc>
          <w:tcPr>
            <w:tcW w:w="477" w:type="dxa"/>
          </w:tcPr>
          <w:p w:rsidR="00CC1F5E" w:rsidRPr="00DC52C7" w:rsidRDefault="00CC1F5E" w:rsidP="00F0477C">
            <w:pPr>
              <w:rPr>
                <w:spacing w:val="-20"/>
                <w:kern w:val="16"/>
              </w:rPr>
            </w:pPr>
            <w:r w:rsidRPr="00DC52C7">
              <w:rPr>
                <w:rFonts w:ascii="Times New Roman" w:hAnsi="Times New Roman" w:cs="Times New Roman"/>
                <w:b/>
                <w:spacing w:val="-20"/>
                <w:kern w:val="16"/>
                <w:sz w:val="16"/>
                <w:szCs w:val="16"/>
                <w:lang w:val="uk-UA"/>
              </w:rPr>
              <w:t>ОК3</w:t>
            </w:r>
          </w:p>
        </w:tc>
        <w:tc>
          <w:tcPr>
            <w:tcW w:w="477" w:type="dxa"/>
          </w:tcPr>
          <w:p w:rsidR="00CC1F5E" w:rsidRPr="00DC52C7" w:rsidRDefault="00CC1F5E" w:rsidP="00F0477C">
            <w:pPr>
              <w:rPr>
                <w:spacing w:val="-20"/>
                <w:kern w:val="16"/>
              </w:rPr>
            </w:pPr>
            <w:r w:rsidRPr="00DC52C7">
              <w:rPr>
                <w:rFonts w:ascii="Times New Roman" w:hAnsi="Times New Roman" w:cs="Times New Roman"/>
                <w:b/>
                <w:spacing w:val="-20"/>
                <w:kern w:val="16"/>
                <w:sz w:val="16"/>
                <w:szCs w:val="16"/>
                <w:lang w:val="uk-UA"/>
              </w:rPr>
              <w:t>ОК4</w:t>
            </w:r>
          </w:p>
        </w:tc>
        <w:tc>
          <w:tcPr>
            <w:tcW w:w="477" w:type="dxa"/>
          </w:tcPr>
          <w:p w:rsidR="00CC1F5E" w:rsidRPr="00DC52C7" w:rsidRDefault="00CC1F5E" w:rsidP="00F0477C">
            <w:pPr>
              <w:rPr>
                <w:spacing w:val="-20"/>
                <w:kern w:val="16"/>
              </w:rPr>
            </w:pPr>
            <w:r w:rsidRPr="00DC52C7">
              <w:rPr>
                <w:rFonts w:ascii="Times New Roman" w:hAnsi="Times New Roman" w:cs="Times New Roman"/>
                <w:b/>
                <w:spacing w:val="-20"/>
                <w:kern w:val="16"/>
                <w:sz w:val="16"/>
                <w:szCs w:val="16"/>
                <w:lang w:val="uk-UA"/>
              </w:rPr>
              <w:t>ОК5</w:t>
            </w:r>
          </w:p>
        </w:tc>
        <w:tc>
          <w:tcPr>
            <w:tcW w:w="477" w:type="dxa"/>
          </w:tcPr>
          <w:p w:rsidR="00CC1F5E" w:rsidRPr="00DC52C7" w:rsidRDefault="00CC1F5E" w:rsidP="00F0477C">
            <w:pPr>
              <w:rPr>
                <w:spacing w:val="-20"/>
                <w:kern w:val="16"/>
              </w:rPr>
            </w:pPr>
            <w:r w:rsidRPr="00DC52C7">
              <w:rPr>
                <w:rFonts w:ascii="Times New Roman" w:hAnsi="Times New Roman" w:cs="Times New Roman"/>
                <w:b/>
                <w:spacing w:val="-20"/>
                <w:kern w:val="16"/>
                <w:sz w:val="16"/>
                <w:szCs w:val="16"/>
                <w:lang w:val="uk-UA"/>
              </w:rPr>
              <w:t>ОК6</w:t>
            </w:r>
          </w:p>
        </w:tc>
        <w:tc>
          <w:tcPr>
            <w:tcW w:w="477" w:type="dxa"/>
          </w:tcPr>
          <w:p w:rsidR="00CC1F5E" w:rsidRPr="00DC52C7" w:rsidRDefault="00CC1F5E" w:rsidP="00F0477C">
            <w:pPr>
              <w:rPr>
                <w:spacing w:val="-20"/>
                <w:kern w:val="16"/>
              </w:rPr>
            </w:pPr>
            <w:r w:rsidRPr="00DC52C7">
              <w:rPr>
                <w:rFonts w:ascii="Times New Roman" w:hAnsi="Times New Roman" w:cs="Times New Roman"/>
                <w:b/>
                <w:spacing w:val="-20"/>
                <w:kern w:val="16"/>
                <w:sz w:val="16"/>
                <w:szCs w:val="16"/>
                <w:lang w:val="uk-UA"/>
              </w:rPr>
              <w:t>ОК7</w:t>
            </w:r>
          </w:p>
        </w:tc>
        <w:tc>
          <w:tcPr>
            <w:tcW w:w="477" w:type="dxa"/>
          </w:tcPr>
          <w:p w:rsidR="00CC1F5E" w:rsidRPr="00DC52C7" w:rsidRDefault="00CC1F5E" w:rsidP="00F0477C">
            <w:pPr>
              <w:rPr>
                <w:spacing w:val="-20"/>
                <w:kern w:val="16"/>
              </w:rPr>
            </w:pPr>
            <w:r w:rsidRPr="00DC52C7">
              <w:rPr>
                <w:rFonts w:ascii="Times New Roman" w:hAnsi="Times New Roman" w:cs="Times New Roman"/>
                <w:b/>
                <w:spacing w:val="-20"/>
                <w:kern w:val="16"/>
                <w:sz w:val="16"/>
                <w:szCs w:val="16"/>
                <w:lang w:val="uk-UA"/>
              </w:rPr>
              <w:t>ОК8</w:t>
            </w:r>
          </w:p>
        </w:tc>
        <w:tc>
          <w:tcPr>
            <w:tcW w:w="537" w:type="dxa"/>
          </w:tcPr>
          <w:p w:rsidR="00CC1F5E" w:rsidRPr="00DC52C7" w:rsidRDefault="00CC1F5E" w:rsidP="00F0477C">
            <w:pPr>
              <w:rPr>
                <w:spacing w:val="-20"/>
                <w:kern w:val="16"/>
              </w:rPr>
            </w:pPr>
            <w:r w:rsidRPr="00DC52C7">
              <w:rPr>
                <w:rFonts w:ascii="Times New Roman" w:hAnsi="Times New Roman" w:cs="Times New Roman"/>
                <w:b/>
                <w:spacing w:val="-20"/>
                <w:kern w:val="16"/>
                <w:sz w:val="16"/>
                <w:szCs w:val="16"/>
                <w:lang w:val="uk-UA"/>
              </w:rPr>
              <w:t>ОК9</w:t>
            </w:r>
          </w:p>
        </w:tc>
        <w:tc>
          <w:tcPr>
            <w:tcW w:w="582" w:type="dxa"/>
          </w:tcPr>
          <w:p w:rsidR="00CC1F5E" w:rsidRPr="00DC52C7" w:rsidRDefault="00CC1F5E" w:rsidP="00756FBD">
            <w:pPr>
              <w:rPr>
                <w:spacing w:val="-20"/>
                <w:kern w:val="16"/>
                <w:lang w:val="en-US"/>
              </w:rPr>
            </w:pPr>
            <w:r w:rsidRPr="00DC52C7">
              <w:rPr>
                <w:rFonts w:ascii="Times New Roman" w:hAnsi="Times New Roman" w:cs="Times New Roman"/>
                <w:b/>
                <w:spacing w:val="-20"/>
                <w:kern w:val="16"/>
                <w:sz w:val="16"/>
                <w:szCs w:val="16"/>
                <w:lang w:val="uk-UA"/>
              </w:rPr>
              <w:t>ОК1</w:t>
            </w:r>
            <w:r w:rsidRPr="00DC52C7">
              <w:rPr>
                <w:rFonts w:ascii="Times New Roman" w:hAnsi="Times New Roman" w:cs="Times New Roman"/>
                <w:b/>
                <w:spacing w:val="-20"/>
                <w:kern w:val="16"/>
                <w:sz w:val="16"/>
                <w:szCs w:val="16"/>
                <w:lang w:val="en-US"/>
              </w:rPr>
              <w:t>0</w:t>
            </w:r>
          </w:p>
        </w:tc>
        <w:tc>
          <w:tcPr>
            <w:tcW w:w="537" w:type="dxa"/>
          </w:tcPr>
          <w:p w:rsidR="00CC1F5E" w:rsidRPr="00DC52C7" w:rsidRDefault="00CC1F5E" w:rsidP="00756FBD">
            <w:pPr>
              <w:rPr>
                <w:spacing w:val="-20"/>
                <w:kern w:val="16"/>
                <w:lang w:val="en-US"/>
              </w:rPr>
            </w:pPr>
            <w:r w:rsidRPr="00DC52C7">
              <w:rPr>
                <w:rFonts w:ascii="Times New Roman" w:hAnsi="Times New Roman" w:cs="Times New Roman"/>
                <w:b/>
                <w:spacing w:val="-20"/>
                <w:kern w:val="16"/>
                <w:sz w:val="16"/>
                <w:szCs w:val="16"/>
                <w:lang w:val="uk-UA"/>
              </w:rPr>
              <w:t>ОК1</w:t>
            </w:r>
            <w:r w:rsidRPr="00DC52C7">
              <w:rPr>
                <w:rFonts w:ascii="Times New Roman" w:hAnsi="Times New Roman" w:cs="Times New Roman"/>
                <w:b/>
                <w:spacing w:val="-20"/>
                <w:kern w:val="16"/>
                <w:sz w:val="16"/>
                <w:szCs w:val="16"/>
                <w:lang w:val="en-US"/>
              </w:rPr>
              <w:t>1</w:t>
            </w:r>
          </w:p>
        </w:tc>
        <w:tc>
          <w:tcPr>
            <w:tcW w:w="546" w:type="dxa"/>
          </w:tcPr>
          <w:p w:rsidR="00CC1F5E" w:rsidRPr="00DC52C7" w:rsidRDefault="00CC1F5E" w:rsidP="00756FBD">
            <w:pPr>
              <w:rPr>
                <w:spacing w:val="-20"/>
                <w:kern w:val="16"/>
                <w:lang w:val="en-US"/>
              </w:rPr>
            </w:pPr>
            <w:r w:rsidRPr="00DC52C7">
              <w:rPr>
                <w:rFonts w:ascii="Times New Roman" w:hAnsi="Times New Roman" w:cs="Times New Roman"/>
                <w:b/>
                <w:spacing w:val="-20"/>
                <w:kern w:val="16"/>
                <w:sz w:val="16"/>
                <w:szCs w:val="16"/>
                <w:lang w:val="uk-UA"/>
              </w:rPr>
              <w:t>ОК1</w:t>
            </w:r>
            <w:r w:rsidRPr="00DC52C7">
              <w:rPr>
                <w:rFonts w:ascii="Times New Roman" w:hAnsi="Times New Roman" w:cs="Times New Roman"/>
                <w:b/>
                <w:spacing w:val="-20"/>
                <w:kern w:val="16"/>
                <w:sz w:val="16"/>
                <w:szCs w:val="16"/>
                <w:lang w:val="en-US"/>
              </w:rPr>
              <w:t>2</w:t>
            </w:r>
          </w:p>
        </w:tc>
        <w:tc>
          <w:tcPr>
            <w:tcW w:w="537" w:type="dxa"/>
          </w:tcPr>
          <w:p w:rsidR="00CC1F5E" w:rsidRPr="00DC52C7" w:rsidRDefault="00CC1F5E" w:rsidP="00054AE6">
            <w:pPr>
              <w:rPr>
                <w:spacing w:val="-20"/>
                <w:kern w:val="16"/>
                <w:lang w:val="en-US"/>
              </w:rPr>
            </w:pPr>
            <w:r w:rsidRPr="00DC52C7">
              <w:rPr>
                <w:rFonts w:ascii="Times New Roman" w:hAnsi="Times New Roman" w:cs="Times New Roman"/>
                <w:b/>
                <w:spacing w:val="-20"/>
                <w:kern w:val="16"/>
                <w:sz w:val="16"/>
                <w:szCs w:val="16"/>
                <w:lang w:val="uk-UA"/>
              </w:rPr>
              <w:t>ОК1</w:t>
            </w:r>
            <w:r w:rsidRPr="00DC52C7">
              <w:rPr>
                <w:rFonts w:ascii="Times New Roman" w:hAnsi="Times New Roman" w:cs="Times New Roman"/>
                <w:b/>
                <w:spacing w:val="-20"/>
                <w:kern w:val="16"/>
                <w:sz w:val="16"/>
                <w:szCs w:val="16"/>
                <w:lang w:val="en-US"/>
              </w:rPr>
              <w:t>3</w:t>
            </w:r>
          </w:p>
        </w:tc>
        <w:tc>
          <w:tcPr>
            <w:tcW w:w="537" w:type="dxa"/>
          </w:tcPr>
          <w:p w:rsidR="00CC1F5E" w:rsidRPr="00DC52C7" w:rsidRDefault="00CC1F5E" w:rsidP="00756FBD">
            <w:pPr>
              <w:pStyle w:val="1"/>
              <w:keepNext/>
              <w:keepLines/>
              <w:contextualSpacing/>
              <w:jc w:val="center"/>
              <w:rPr>
                <w:rFonts w:ascii="Times New Roman" w:hAnsi="Times New Roman" w:cs="Times New Roman"/>
                <w:color w:val="auto"/>
                <w:spacing w:val="-20"/>
                <w:kern w:val="16"/>
                <w:sz w:val="28"/>
                <w:szCs w:val="28"/>
                <w:lang w:val="en-US"/>
              </w:rPr>
            </w:pPr>
            <w:r w:rsidRPr="00DC52C7">
              <w:rPr>
                <w:rFonts w:ascii="Times New Roman" w:hAnsi="Times New Roman" w:cs="Times New Roman"/>
                <w:b/>
                <w:color w:val="auto"/>
                <w:spacing w:val="-20"/>
                <w:kern w:val="16"/>
                <w:sz w:val="16"/>
                <w:szCs w:val="16"/>
                <w:lang w:val="uk-UA"/>
              </w:rPr>
              <w:t>ОК1</w:t>
            </w:r>
            <w:r w:rsidRPr="00DC52C7">
              <w:rPr>
                <w:rFonts w:ascii="Times New Roman" w:hAnsi="Times New Roman" w:cs="Times New Roman"/>
                <w:b/>
                <w:color w:val="auto"/>
                <w:spacing w:val="-20"/>
                <w:kern w:val="16"/>
                <w:sz w:val="16"/>
                <w:szCs w:val="16"/>
                <w:lang w:val="en-US"/>
              </w:rPr>
              <w:t>4</w:t>
            </w:r>
          </w:p>
        </w:tc>
        <w:tc>
          <w:tcPr>
            <w:tcW w:w="557" w:type="dxa"/>
          </w:tcPr>
          <w:p w:rsidR="00CC1F5E" w:rsidRPr="00DC52C7" w:rsidRDefault="00CC1F5E" w:rsidP="00756FBD">
            <w:pPr>
              <w:pStyle w:val="1"/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pacing w:val="-20"/>
                <w:kern w:val="16"/>
                <w:sz w:val="16"/>
                <w:szCs w:val="16"/>
                <w:lang w:val="en-US"/>
              </w:rPr>
            </w:pPr>
            <w:r w:rsidRPr="00DC52C7">
              <w:rPr>
                <w:rFonts w:ascii="Times New Roman" w:hAnsi="Times New Roman" w:cs="Times New Roman"/>
                <w:b/>
                <w:color w:val="auto"/>
                <w:spacing w:val="-20"/>
                <w:kern w:val="16"/>
                <w:sz w:val="16"/>
                <w:szCs w:val="16"/>
                <w:lang w:val="uk-UA"/>
              </w:rPr>
              <w:t>ОК1</w:t>
            </w:r>
            <w:r w:rsidRPr="00DC52C7">
              <w:rPr>
                <w:rFonts w:ascii="Times New Roman" w:hAnsi="Times New Roman" w:cs="Times New Roman"/>
                <w:b/>
                <w:color w:val="auto"/>
                <w:spacing w:val="-20"/>
                <w:kern w:val="16"/>
                <w:sz w:val="16"/>
                <w:szCs w:val="16"/>
                <w:lang w:val="en-US"/>
              </w:rPr>
              <w:t>5</w:t>
            </w:r>
          </w:p>
        </w:tc>
      </w:tr>
      <w:tr w:rsidR="00CC1F5E" w:rsidRPr="00DC52C7" w:rsidTr="00CC1F5E">
        <w:trPr>
          <w:jc w:val="center"/>
        </w:trPr>
        <w:tc>
          <w:tcPr>
            <w:tcW w:w="805" w:type="dxa"/>
            <w:vAlign w:val="center"/>
          </w:tcPr>
          <w:p w:rsidR="00CC1F5E" w:rsidRPr="00DC52C7" w:rsidRDefault="00CC1F5E" w:rsidP="003239EC">
            <w:pPr>
              <w:keepNext/>
              <w:keepLines/>
              <w:widowControl w:val="0"/>
              <w:shd w:val="clear" w:color="auto" w:fill="FFFFFF"/>
              <w:tabs>
                <w:tab w:val="left" w:pos="-5053"/>
                <w:tab w:val="left" w:pos="760"/>
              </w:tabs>
              <w:contextualSpacing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C52C7">
              <w:rPr>
                <w:rFonts w:ascii="Times New Roman" w:hAnsi="Times New Roman"/>
                <w:b/>
                <w:sz w:val="24"/>
                <w:szCs w:val="24"/>
              </w:rPr>
              <w:t>ЗК1</w:t>
            </w:r>
          </w:p>
        </w:tc>
        <w:tc>
          <w:tcPr>
            <w:tcW w:w="48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923600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923600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46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923600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57" w:type="dxa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CC1F5E" w:rsidRPr="00DC52C7" w:rsidTr="00CC1F5E">
        <w:trPr>
          <w:jc w:val="center"/>
        </w:trPr>
        <w:tc>
          <w:tcPr>
            <w:tcW w:w="805" w:type="dxa"/>
            <w:vAlign w:val="center"/>
          </w:tcPr>
          <w:p w:rsidR="00CC1F5E" w:rsidRPr="00DC52C7" w:rsidRDefault="00CC1F5E" w:rsidP="003239EC">
            <w:pPr>
              <w:keepNext/>
              <w:keepLines/>
              <w:widowControl w:val="0"/>
              <w:shd w:val="clear" w:color="auto" w:fill="FFFFFF"/>
              <w:tabs>
                <w:tab w:val="left" w:pos="-5053"/>
                <w:tab w:val="left" w:pos="760"/>
              </w:tabs>
              <w:contextualSpacing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4"/>
                <w:szCs w:val="24"/>
              </w:rPr>
              <w:t>ЗК2</w:t>
            </w:r>
            <w:r w:rsidRPr="00DC52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82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57" w:type="dxa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CC1F5E" w:rsidRPr="00DC52C7" w:rsidTr="00CC1F5E">
        <w:trPr>
          <w:jc w:val="center"/>
        </w:trPr>
        <w:tc>
          <w:tcPr>
            <w:tcW w:w="805" w:type="dxa"/>
          </w:tcPr>
          <w:p w:rsidR="00CC1F5E" w:rsidRPr="00DC52C7" w:rsidRDefault="00CC1F5E" w:rsidP="003239EC">
            <w:pPr>
              <w:pStyle w:val="1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ЗК3</w:t>
            </w:r>
          </w:p>
        </w:tc>
        <w:tc>
          <w:tcPr>
            <w:tcW w:w="48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923600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46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57" w:type="dxa"/>
          </w:tcPr>
          <w:p w:rsidR="00CC1F5E" w:rsidRPr="00DC52C7" w:rsidRDefault="00923600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CC1F5E" w:rsidRPr="00DC52C7" w:rsidTr="00CC1F5E">
        <w:trPr>
          <w:jc w:val="center"/>
        </w:trPr>
        <w:tc>
          <w:tcPr>
            <w:tcW w:w="805" w:type="dxa"/>
          </w:tcPr>
          <w:p w:rsidR="00CC1F5E" w:rsidRPr="00DC52C7" w:rsidRDefault="00CC1F5E" w:rsidP="003239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52C7">
              <w:rPr>
                <w:rFonts w:ascii="Times New Roman" w:hAnsi="Times New Roman"/>
                <w:b/>
                <w:sz w:val="24"/>
                <w:szCs w:val="24"/>
              </w:rPr>
              <w:t>ЗК4</w:t>
            </w:r>
          </w:p>
        </w:tc>
        <w:tc>
          <w:tcPr>
            <w:tcW w:w="48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923600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:rsidR="00CC1F5E" w:rsidRPr="00DC52C7" w:rsidRDefault="00923600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46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57" w:type="dxa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1F5E" w:rsidRPr="00DC52C7" w:rsidTr="00CC1F5E">
        <w:trPr>
          <w:jc w:val="center"/>
        </w:trPr>
        <w:tc>
          <w:tcPr>
            <w:tcW w:w="805" w:type="dxa"/>
          </w:tcPr>
          <w:p w:rsidR="00CC1F5E" w:rsidRPr="00DC52C7" w:rsidRDefault="00CC1F5E" w:rsidP="003239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52C7">
              <w:rPr>
                <w:rFonts w:ascii="Times New Roman" w:hAnsi="Times New Roman"/>
                <w:b/>
                <w:sz w:val="24"/>
                <w:szCs w:val="24"/>
              </w:rPr>
              <w:t>ЗК5</w:t>
            </w:r>
          </w:p>
        </w:tc>
        <w:tc>
          <w:tcPr>
            <w:tcW w:w="48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82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7" w:type="dxa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C1F5E" w:rsidRPr="00DC52C7" w:rsidTr="00CC1F5E">
        <w:trPr>
          <w:jc w:val="center"/>
        </w:trPr>
        <w:tc>
          <w:tcPr>
            <w:tcW w:w="805" w:type="dxa"/>
          </w:tcPr>
          <w:p w:rsidR="00CC1F5E" w:rsidRPr="00DC52C7" w:rsidRDefault="00CC1F5E" w:rsidP="003239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52C7">
              <w:rPr>
                <w:rFonts w:ascii="Times New Roman" w:hAnsi="Times New Roman"/>
                <w:b/>
                <w:sz w:val="24"/>
                <w:szCs w:val="24"/>
              </w:rPr>
              <w:t>ЗК6</w:t>
            </w:r>
          </w:p>
        </w:tc>
        <w:tc>
          <w:tcPr>
            <w:tcW w:w="48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923600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46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7" w:type="dxa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C1F5E" w:rsidRPr="00DC52C7" w:rsidTr="00CC1F5E">
        <w:trPr>
          <w:jc w:val="center"/>
        </w:trPr>
        <w:tc>
          <w:tcPr>
            <w:tcW w:w="805" w:type="dxa"/>
          </w:tcPr>
          <w:p w:rsidR="00CC1F5E" w:rsidRPr="00DC52C7" w:rsidRDefault="00CC1F5E" w:rsidP="003239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52C7">
              <w:rPr>
                <w:rFonts w:ascii="Times New Roman" w:hAnsi="Times New Roman"/>
                <w:b/>
                <w:sz w:val="24"/>
                <w:szCs w:val="24"/>
              </w:rPr>
              <w:t>ЗК7</w:t>
            </w:r>
          </w:p>
        </w:tc>
        <w:tc>
          <w:tcPr>
            <w:tcW w:w="48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7" w:type="dxa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C1F5E" w:rsidRPr="00DC52C7" w:rsidTr="00CC1F5E">
        <w:trPr>
          <w:jc w:val="center"/>
        </w:trPr>
        <w:tc>
          <w:tcPr>
            <w:tcW w:w="805" w:type="dxa"/>
          </w:tcPr>
          <w:p w:rsidR="00CC1F5E" w:rsidRPr="00DC52C7" w:rsidRDefault="00CC1F5E" w:rsidP="003239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52C7">
              <w:rPr>
                <w:rFonts w:ascii="Times New Roman" w:hAnsi="Times New Roman"/>
                <w:b/>
                <w:sz w:val="24"/>
                <w:szCs w:val="24"/>
              </w:rPr>
              <w:t>ЗК8</w:t>
            </w:r>
          </w:p>
        </w:tc>
        <w:tc>
          <w:tcPr>
            <w:tcW w:w="48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82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46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7" w:type="dxa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1F5E" w:rsidRPr="00DC52C7" w:rsidTr="00CC1F5E">
        <w:trPr>
          <w:jc w:val="center"/>
        </w:trPr>
        <w:tc>
          <w:tcPr>
            <w:tcW w:w="805" w:type="dxa"/>
          </w:tcPr>
          <w:p w:rsidR="00CC1F5E" w:rsidRPr="00DC52C7" w:rsidRDefault="00CC1F5E" w:rsidP="003239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52C7">
              <w:rPr>
                <w:rFonts w:ascii="Times New Roman" w:hAnsi="Times New Roman"/>
                <w:b/>
                <w:sz w:val="24"/>
                <w:szCs w:val="24"/>
              </w:rPr>
              <w:t>ЗК9</w:t>
            </w:r>
          </w:p>
        </w:tc>
        <w:tc>
          <w:tcPr>
            <w:tcW w:w="48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7" w:type="dxa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1F5E" w:rsidRPr="00DC52C7" w:rsidTr="00CC1F5E">
        <w:trPr>
          <w:jc w:val="center"/>
        </w:trPr>
        <w:tc>
          <w:tcPr>
            <w:tcW w:w="805" w:type="dxa"/>
          </w:tcPr>
          <w:p w:rsidR="00CC1F5E" w:rsidRPr="00DC52C7" w:rsidRDefault="00CC1F5E" w:rsidP="003239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52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Pr="00DC52C7">
              <w:rPr>
                <w:rFonts w:ascii="Times New Roman" w:hAnsi="Times New Roman"/>
                <w:b/>
                <w:sz w:val="24"/>
                <w:szCs w:val="24"/>
              </w:rPr>
              <w:t>К10</w:t>
            </w:r>
          </w:p>
        </w:tc>
        <w:tc>
          <w:tcPr>
            <w:tcW w:w="48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46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57" w:type="dxa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CC1F5E" w:rsidRPr="00DC52C7" w:rsidTr="00CC1F5E">
        <w:trPr>
          <w:jc w:val="center"/>
        </w:trPr>
        <w:tc>
          <w:tcPr>
            <w:tcW w:w="805" w:type="dxa"/>
          </w:tcPr>
          <w:p w:rsidR="00CC1F5E" w:rsidRPr="00DC52C7" w:rsidRDefault="00CC1F5E" w:rsidP="003239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52C7">
              <w:rPr>
                <w:rFonts w:ascii="Times New Roman" w:hAnsi="Times New Roman"/>
                <w:b/>
                <w:sz w:val="24"/>
                <w:szCs w:val="24"/>
              </w:rPr>
              <w:t>СК1</w:t>
            </w:r>
          </w:p>
        </w:tc>
        <w:tc>
          <w:tcPr>
            <w:tcW w:w="48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57" w:type="dxa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CC1F5E" w:rsidRPr="00DC52C7" w:rsidTr="00CC1F5E">
        <w:trPr>
          <w:jc w:val="center"/>
        </w:trPr>
        <w:tc>
          <w:tcPr>
            <w:tcW w:w="805" w:type="dxa"/>
          </w:tcPr>
          <w:p w:rsidR="00CC1F5E" w:rsidRPr="00DC52C7" w:rsidRDefault="00CC1F5E" w:rsidP="003239EC">
            <w:pPr>
              <w:tabs>
                <w:tab w:val="left" w:pos="28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52C7">
              <w:rPr>
                <w:rFonts w:ascii="Times New Roman" w:hAnsi="Times New Roman"/>
                <w:b/>
                <w:sz w:val="24"/>
                <w:szCs w:val="24"/>
              </w:rPr>
              <w:t>СК2</w:t>
            </w:r>
          </w:p>
        </w:tc>
        <w:tc>
          <w:tcPr>
            <w:tcW w:w="48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46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57" w:type="dxa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CC1F5E" w:rsidRPr="00DC52C7" w:rsidTr="00CC1F5E">
        <w:trPr>
          <w:jc w:val="center"/>
        </w:trPr>
        <w:tc>
          <w:tcPr>
            <w:tcW w:w="805" w:type="dxa"/>
          </w:tcPr>
          <w:p w:rsidR="00CC1F5E" w:rsidRPr="00DC52C7" w:rsidRDefault="00CC1F5E" w:rsidP="003239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52C7">
              <w:rPr>
                <w:rFonts w:ascii="Times New Roman" w:hAnsi="Times New Roman"/>
                <w:b/>
                <w:sz w:val="24"/>
                <w:szCs w:val="24"/>
              </w:rPr>
              <w:t xml:space="preserve">СК3 </w:t>
            </w:r>
          </w:p>
        </w:tc>
        <w:tc>
          <w:tcPr>
            <w:tcW w:w="48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82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7" w:type="dxa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1F5E" w:rsidRPr="00DC52C7" w:rsidTr="00CC1F5E">
        <w:trPr>
          <w:jc w:val="center"/>
        </w:trPr>
        <w:tc>
          <w:tcPr>
            <w:tcW w:w="805" w:type="dxa"/>
          </w:tcPr>
          <w:p w:rsidR="00CC1F5E" w:rsidRPr="00DC52C7" w:rsidRDefault="00CC1F5E" w:rsidP="003239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52C7">
              <w:rPr>
                <w:rFonts w:ascii="Times New Roman" w:hAnsi="Times New Roman"/>
                <w:b/>
                <w:sz w:val="24"/>
                <w:szCs w:val="24"/>
              </w:rPr>
              <w:t>СК4</w:t>
            </w:r>
          </w:p>
        </w:tc>
        <w:tc>
          <w:tcPr>
            <w:tcW w:w="48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CC1F5E" w:rsidRPr="00DC52C7" w:rsidRDefault="00923600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57" w:type="dxa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CC1F5E" w:rsidRPr="00DC52C7" w:rsidTr="00CC1F5E">
        <w:trPr>
          <w:jc w:val="center"/>
        </w:trPr>
        <w:tc>
          <w:tcPr>
            <w:tcW w:w="805" w:type="dxa"/>
          </w:tcPr>
          <w:p w:rsidR="00CC1F5E" w:rsidRPr="00DC52C7" w:rsidRDefault="00CC1F5E" w:rsidP="003239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52C7">
              <w:rPr>
                <w:rFonts w:ascii="Times New Roman" w:hAnsi="Times New Roman"/>
                <w:b/>
                <w:sz w:val="24"/>
                <w:szCs w:val="24"/>
              </w:rPr>
              <w:t>СК5</w:t>
            </w:r>
          </w:p>
        </w:tc>
        <w:tc>
          <w:tcPr>
            <w:tcW w:w="48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46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57" w:type="dxa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C1F5E" w:rsidRPr="00DC52C7" w:rsidTr="00CC1F5E">
        <w:trPr>
          <w:jc w:val="center"/>
        </w:trPr>
        <w:tc>
          <w:tcPr>
            <w:tcW w:w="805" w:type="dxa"/>
          </w:tcPr>
          <w:p w:rsidR="00CC1F5E" w:rsidRPr="00DC52C7" w:rsidRDefault="00CC1F5E" w:rsidP="003239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52C7">
              <w:rPr>
                <w:rFonts w:ascii="Times New Roman" w:hAnsi="Times New Roman"/>
                <w:b/>
                <w:sz w:val="24"/>
                <w:szCs w:val="24"/>
              </w:rPr>
              <w:t>СК6</w:t>
            </w:r>
          </w:p>
        </w:tc>
        <w:tc>
          <w:tcPr>
            <w:tcW w:w="48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82" w:type="dxa"/>
            <w:vAlign w:val="center"/>
          </w:tcPr>
          <w:p w:rsidR="00CC1F5E" w:rsidRPr="00DC52C7" w:rsidRDefault="00923600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7" w:type="dxa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C1F5E" w:rsidRPr="00DC52C7" w:rsidTr="00CC1F5E">
        <w:trPr>
          <w:jc w:val="center"/>
        </w:trPr>
        <w:tc>
          <w:tcPr>
            <w:tcW w:w="805" w:type="dxa"/>
          </w:tcPr>
          <w:p w:rsidR="00CC1F5E" w:rsidRPr="00DC52C7" w:rsidRDefault="00CC1F5E" w:rsidP="003239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52C7">
              <w:rPr>
                <w:rFonts w:ascii="Times New Roman" w:hAnsi="Times New Roman"/>
                <w:b/>
                <w:sz w:val="24"/>
                <w:szCs w:val="24"/>
              </w:rPr>
              <w:t>СК7</w:t>
            </w:r>
          </w:p>
        </w:tc>
        <w:tc>
          <w:tcPr>
            <w:tcW w:w="48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923600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82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923600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46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C84630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57" w:type="dxa"/>
          </w:tcPr>
          <w:p w:rsidR="00CC1F5E" w:rsidRPr="00DC52C7" w:rsidRDefault="00CC1F5E" w:rsidP="00C84630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CC1F5E" w:rsidRPr="00DC52C7" w:rsidTr="00CC1F5E">
        <w:trPr>
          <w:jc w:val="center"/>
        </w:trPr>
        <w:tc>
          <w:tcPr>
            <w:tcW w:w="805" w:type="dxa"/>
          </w:tcPr>
          <w:p w:rsidR="00CC1F5E" w:rsidRPr="00DC52C7" w:rsidRDefault="00CC1F5E" w:rsidP="003239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52C7">
              <w:rPr>
                <w:rFonts w:ascii="Times New Roman" w:hAnsi="Times New Roman"/>
                <w:b/>
                <w:sz w:val="24"/>
                <w:szCs w:val="24"/>
              </w:rPr>
              <w:t>СК8</w:t>
            </w:r>
          </w:p>
        </w:tc>
        <w:tc>
          <w:tcPr>
            <w:tcW w:w="48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923600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46" w:type="dxa"/>
            <w:vAlign w:val="center"/>
          </w:tcPr>
          <w:p w:rsidR="00CC1F5E" w:rsidRPr="00DC52C7" w:rsidRDefault="00923600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57" w:type="dxa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CC1F5E" w:rsidRPr="00DC52C7" w:rsidTr="00CC1F5E">
        <w:trPr>
          <w:jc w:val="center"/>
        </w:trPr>
        <w:tc>
          <w:tcPr>
            <w:tcW w:w="805" w:type="dxa"/>
          </w:tcPr>
          <w:p w:rsidR="00CC1F5E" w:rsidRPr="00DC52C7" w:rsidRDefault="00CC1F5E" w:rsidP="003239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52C7">
              <w:rPr>
                <w:rFonts w:ascii="Times New Roman" w:hAnsi="Times New Roman"/>
                <w:b/>
                <w:sz w:val="24"/>
                <w:szCs w:val="24"/>
              </w:rPr>
              <w:t>СК9</w:t>
            </w:r>
          </w:p>
        </w:tc>
        <w:tc>
          <w:tcPr>
            <w:tcW w:w="48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2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57" w:type="dxa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CC1F5E" w:rsidRPr="00DC52C7" w:rsidTr="00CC1F5E">
        <w:trPr>
          <w:jc w:val="center"/>
        </w:trPr>
        <w:tc>
          <w:tcPr>
            <w:tcW w:w="805" w:type="dxa"/>
          </w:tcPr>
          <w:p w:rsidR="00CC1F5E" w:rsidRPr="00DC52C7" w:rsidRDefault="00CC1F5E" w:rsidP="003239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52C7">
              <w:rPr>
                <w:rFonts w:ascii="Times New Roman" w:hAnsi="Times New Roman"/>
                <w:b/>
                <w:sz w:val="24"/>
                <w:szCs w:val="24"/>
              </w:rPr>
              <w:t xml:space="preserve">СК10 </w:t>
            </w:r>
          </w:p>
        </w:tc>
        <w:tc>
          <w:tcPr>
            <w:tcW w:w="48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923600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923600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82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7" w:type="dxa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1F5E" w:rsidRPr="00DC52C7" w:rsidTr="00CC1F5E">
        <w:trPr>
          <w:jc w:val="center"/>
        </w:trPr>
        <w:tc>
          <w:tcPr>
            <w:tcW w:w="805" w:type="dxa"/>
          </w:tcPr>
          <w:p w:rsidR="00CC1F5E" w:rsidRPr="00DC52C7" w:rsidRDefault="00CC1F5E" w:rsidP="003239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52C7">
              <w:rPr>
                <w:rFonts w:ascii="Times New Roman" w:hAnsi="Times New Roman"/>
                <w:b/>
                <w:sz w:val="24"/>
                <w:szCs w:val="24"/>
              </w:rPr>
              <w:t>СК11</w:t>
            </w:r>
          </w:p>
        </w:tc>
        <w:tc>
          <w:tcPr>
            <w:tcW w:w="48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923600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82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46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57" w:type="dxa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</w:tr>
    </w:tbl>
    <w:p w:rsidR="003B5EE8" w:rsidRPr="00DC52C7" w:rsidRDefault="003B5EE8" w:rsidP="003B5EE8">
      <w:pPr>
        <w:ind w:left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B5EE8" w:rsidRPr="00DC52C7" w:rsidRDefault="003B5EE8" w:rsidP="003B5EE8">
      <w:pPr>
        <w:ind w:left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B5EE8" w:rsidRPr="00DC52C7" w:rsidRDefault="003B5EE8" w:rsidP="003B5EE8">
      <w:pPr>
        <w:ind w:left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B5EE8" w:rsidRPr="00DC52C7" w:rsidRDefault="003B5EE8" w:rsidP="003B5EE8">
      <w:pPr>
        <w:ind w:left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B5EE8" w:rsidRPr="00DC52C7" w:rsidRDefault="003B5EE8" w:rsidP="003B5EE8">
      <w:pPr>
        <w:ind w:left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B5EE8" w:rsidRPr="00DC52C7" w:rsidRDefault="003B5EE8" w:rsidP="003B5EE8">
      <w:pPr>
        <w:ind w:left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B5EE8" w:rsidRPr="00DC52C7" w:rsidRDefault="003B5EE8" w:rsidP="003B5EE8">
      <w:pPr>
        <w:ind w:left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B5EE8" w:rsidRPr="00DC52C7" w:rsidRDefault="003B5EE8" w:rsidP="003B5EE8">
      <w:pPr>
        <w:ind w:left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B5EE8" w:rsidRPr="00DC52C7" w:rsidRDefault="003B5EE8" w:rsidP="003B5EE8">
      <w:pPr>
        <w:ind w:left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B5EE8" w:rsidRPr="00DC52C7" w:rsidRDefault="003B5EE8" w:rsidP="003B5EE8">
      <w:pPr>
        <w:ind w:left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B5EE8" w:rsidRPr="00DC52C7" w:rsidRDefault="003B5EE8" w:rsidP="003B5EE8">
      <w:pPr>
        <w:pStyle w:val="1"/>
        <w:keepNext/>
        <w:keepLine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DC52C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lastRenderedPageBreak/>
        <w:t xml:space="preserve">Матриця забезпечення результатів навчання (РН) </w:t>
      </w:r>
    </w:p>
    <w:p w:rsidR="003B5EE8" w:rsidRPr="00DC52C7" w:rsidRDefault="003B5EE8" w:rsidP="003B5EE8">
      <w:pPr>
        <w:pStyle w:val="1"/>
        <w:keepNext/>
        <w:keepLine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DC52C7">
        <w:rPr>
          <w:rFonts w:ascii="Times New Roman" w:hAnsi="Times New Roman" w:cs="Times New Roman"/>
          <w:b/>
          <w:color w:val="auto"/>
          <w:sz w:val="28"/>
          <w:szCs w:val="28"/>
        </w:rPr>
        <w:t>відповідними</w:t>
      </w:r>
      <w:r w:rsidRPr="00DC52C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освітніми компонентами освітньо-професійної програми</w:t>
      </w:r>
    </w:p>
    <w:p w:rsidR="003B5EE8" w:rsidRPr="00DC52C7" w:rsidRDefault="003B5EE8" w:rsidP="003B5EE8">
      <w:pPr>
        <w:pStyle w:val="1"/>
        <w:keepNext/>
        <w:keepLine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DC52C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«Освітні, педагогічні науки»</w:t>
      </w:r>
    </w:p>
    <w:p w:rsidR="003B5EE8" w:rsidRPr="00DC52C7" w:rsidRDefault="003B5EE8" w:rsidP="003B5EE8">
      <w:pPr>
        <w:pStyle w:val="1"/>
        <w:keepNext/>
        <w:keepLine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tbl>
      <w:tblPr>
        <w:tblStyle w:val="a4"/>
        <w:tblW w:w="8676" w:type="dxa"/>
        <w:jc w:val="center"/>
        <w:tblInd w:w="-743" w:type="dxa"/>
        <w:tblLook w:val="04A0"/>
      </w:tblPr>
      <w:tblGrid>
        <w:gridCol w:w="976"/>
        <w:gridCol w:w="543"/>
        <w:gridCol w:w="477"/>
        <w:gridCol w:w="477"/>
        <w:gridCol w:w="477"/>
        <w:gridCol w:w="477"/>
        <w:gridCol w:w="477"/>
        <w:gridCol w:w="477"/>
        <w:gridCol w:w="477"/>
        <w:gridCol w:w="537"/>
        <w:gridCol w:w="596"/>
        <w:gridCol w:w="537"/>
        <w:gridCol w:w="537"/>
        <w:gridCol w:w="537"/>
        <w:gridCol w:w="537"/>
        <w:gridCol w:w="537"/>
      </w:tblGrid>
      <w:tr w:rsidR="006E1A46" w:rsidRPr="00DC52C7" w:rsidTr="00CC1F5E">
        <w:trPr>
          <w:jc w:val="center"/>
        </w:trPr>
        <w:tc>
          <w:tcPr>
            <w:tcW w:w="976" w:type="dxa"/>
          </w:tcPr>
          <w:p w:rsidR="006E1A46" w:rsidRPr="00DC52C7" w:rsidRDefault="006E1A46" w:rsidP="003239EC">
            <w:pPr>
              <w:pStyle w:val="1"/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700" w:type="dxa"/>
            <w:gridSpan w:val="15"/>
          </w:tcPr>
          <w:p w:rsidR="006E1A46" w:rsidRPr="00DC52C7" w:rsidRDefault="006E1A46" w:rsidP="003239EC">
            <w:pPr>
              <w:pStyle w:val="1"/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>Компоненти освітньо-професійної програми</w:t>
            </w:r>
          </w:p>
        </w:tc>
      </w:tr>
      <w:tr w:rsidR="006E1A46" w:rsidRPr="00DC52C7" w:rsidTr="00CC1F5E">
        <w:trPr>
          <w:jc w:val="center"/>
        </w:trPr>
        <w:tc>
          <w:tcPr>
            <w:tcW w:w="976" w:type="dxa"/>
            <w:vMerge w:val="restart"/>
          </w:tcPr>
          <w:p w:rsidR="006E1A46" w:rsidRPr="00DC52C7" w:rsidRDefault="006E1A46" w:rsidP="003239EC">
            <w:pPr>
              <w:pStyle w:val="1"/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РН</w:t>
            </w:r>
          </w:p>
        </w:tc>
        <w:tc>
          <w:tcPr>
            <w:tcW w:w="7700" w:type="dxa"/>
            <w:gridSpan w:val="15"/>
          </w:tcPr>
          <w:p w:rsidR="006E1A46" w:rsidRPr="00DC52C7" w:rsidRDefault="006E1A46" w:rsidP="003239EC">
            <w:pPr>
              <w:pStyle w:val="1"/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</w:pPr>
            <w:r w:rsidRPr="00DC52C7"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>Обов</w:t>
            </w:r>
            <w:r w:rsidRPr="00DC52C7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’</w:t>
            </w:r>
            <w:r w:rsidRPr="00DC52C7"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>язкові навчальні дисципліни (ОК)</w:t>
            </w:r>
          </w:p>
        </w:tc>
      </w:tr>
      <w:tr w:rsidR="00CC1F5E" w:rsidRPr="00DC52C7" w:rsidTr="00CC1F5E">
        <w:trPr>
          <w:jc w:val="center"/>
        </w:trPr>
        <w:tc>
          <w:tcPr>
            <w:tcW w:w="976" w:type="dxa"/>
            <w:vMerge/>
          </w:tcPr>
          <w:p w:rsidR="00CC1F5E" w:rsidRPr="00DC52C7" w:rsidRDefault="00CC1F5E" w:rsidP="003239EC">
            <w:pPr>
              <w:pStyle w:val="1"/>
              <w:keepNext/>
              <w:keepLines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43" w:type="dxa"/>
          </w:tcPr>
          <w:p w:rsidR="00CC1F5E" w:rsidRPr="00DC52C7" w:rsidRDefault="00CC1F5E" w:rsidP="003239EC">
            <w:pPr>
              <w:pStyle w:val="1"/>
              <w:keepNext/>
              <w:keepLines/>
              <w:contextualSpacing/>
              <w:jc w:val="center"/>
              <w:rPr>
                <w:rFonts w:ascii="Times New Roman" w:hAnsi="Times New Roman" w:cs="Times New Roman"/>
                <w:color w:val="auto"/>
                <w:spacing w:val="-20"/>
                <w:kern w:val="16"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 w:cs="Times New Roman"/>
                <w:b/>
                <w:color w:val="auto"/>
                <w:spacing w:val="-20"/>
                <w:kern w:val="16"/>
                <w:sz w:val="16"/>
                <w:szCs w:val="16"/>
                <w:lang w:val="uk-UA"/>
              </w:rPr>
              <w:t>ОК1</w:t>
            </w:r>
          </w:p>
        </w:tc>
        <w:tc>
          <w:tcPr>
            <w:tcW w:w="477" w:type="dxa"/>
          </w:tcPr>
          <w:p w:rsidR="00CC1F5E" w:rsidRPr="00DC52C7" w:rsidRDefault="00CC1F5E" w:rsidP="00F0477C">
            <w:pPr>
              <w:pStyle w:val="1"/>
              <w:keepNext/>
              <w:keepLines/>
              <w:contextualSpacing/>
              <w:jc w:val="center"/>
              <w:rPr>
                <w:rFonts w:ascii="Times New Roman" w:hAnsi="Times New Roman" w:cs="Times New Roman"/>
                <w:color w:val="auto"/>
                <w:spacing w:val="-20"/>
                <w:kern w:val="16"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 w:cs="Times New Roman"/>
                <w:b/>
                <w:color w:val="auto"/>
                <w:spacing w:val="-20"/>
                <w:kern w:val="16"/>
                <w:sz w:val="16"/>
                <w:szCs w:val="16"/>
                <w:lang w:val="uk-UA"/>
              </w:rPr>
              <w:t>ОК2</w:t>
            </w:r>
          </w:p>
        </w:tc>
        <w:tc>
          <w:tcPr>
            <w:tcW w:w="477" w:type="dxa"/>
          </w:tcPr>
          <w:p w:rsidR="00CC1F5E" w:rsidRPr="00DC52C7" w:rsidRDefault="00CC1F5E" w:rsidP="00F0477C">
            <w:pPr>
              <w:rPr>
                <w:spacing w:val="-20"/>
                <w:kern w:val="16"/>
              </w:rPr>
            </w:pPr>
            <w:r w:rsidRPr="00DC52C7">
              <w:rPr>
                <w:rFonts w:ascii="Times New Roman" w:hAnsi="Times New Roman" w:cs="Times New Roman"/>
                <w:b/>
                <w:spacing w:val="-20"/>
                <w:kern w:val="16"/>
                <w:sz w:val="16"/>
                <w:szCs w:val="16"/>
                <w:lang w:val="uk-UA"/>
              </w:rPr>
              <w:t>ОК3</w:t>
            </w:r>
          </w:p>
        </w:tc>
        <w:tc>
          <w:tcPr>
            <w:tcW w:w="477" w:type="dxa"/>
          </w:tcPr>
          <w:p w:rsidR="00CC1F5E" w:rsidRPr="00DC52C7" w:rsidRDefault="00CC1F5E" w:rsidP="00F0477C">
            <w:pPr>
              <w:rPr>
                <w:spacing w:val="-20"/>
                <w:kern w:val="16"/>
              </w:rPr>
            </w:pPr>
            <w:r w:rsidRPr="00DC52C7">
              <w:rPr>
                <w:rFonts w:ascii="Times New Roman" w:hAnsi="Times New Roman" w:cs="Times New Roman"/>
                <w:b/>
                <w:spacing w:val="-20"/>
                <w:kern w:val="16"/>
                <w:sz w:val="16"/>
                <w:szCs w:val="16"/>
                <w:lang w:val="uk-UA"/>
              </w:rPr>
              <w:t>ОК4</w:t>
            </w:r>
          </w:p>
        </w:tc>
        <w:tc>
          <w:tcPr>
            <w:tcW w:w="477" w:type="dxa"/>
          </w:tcPr>
          <w:p w:rsidR="00CC1F5E" w:rsidRPr="00DC52C7" w:rsidRDefault="00CC1F5E" w:rsidP="00F0477C">
            <w:pPr>
              <w:rPr>
                <w:spacing w:val="-20"/>
                <w:kern w:val="16"/>
              </w:rPr>
            </w:pPr>
            <w:r w:rsidRPr="00DC52C7">
              <w:rPr>
                <w:rFonts w:ascii="Times New Roman" w:hAnsi="Times New Roman" w:cs="Times New Roman"/>
                <w:b/>
                <w:spacing w:val="-20"/>
                <w:kern w:val="16"/>
                <w:sz w:val="16"/>
                <w:szCs w:val="16"/>
                <w:lang w:val="uk-UA"/>
              </w:rPr>
              <w:t>ОК5</w:t>
            </w:r>
          </w:p>
        </w:tc>
        <w:tc>
          <w:tcPr>
            <w:tcW w:w="477" w:type="dxa"/>
          </w:tcPr>
          <w:p w:rsidR="00CC1F5E" w:rsidRPr="00DC52C7" w:rsidRDefault="00CC1F5E" w:rsidP="00F0477C">
            <w:pPr>
              <w:rPr>
                <w:spacing w:val="-20"/>
                <w:kern w:val="16"/>
              </w:rPr>
            </w:pPr>
            <w:r w:rsidRPr="00DC52C7">
              <w:rPr>
                <w:rFonts w:ascii="Times New Roman" w:hAnsi="Times New Roman" w:cs="Times New Roman"/>
                <w:b/>
                <w:spacing w:val="-20"/>
                <w:kern w:val="16"/>
                <w:sz w:val="16"/>
                <w:szCs w:val="16"/>
                <w:lang w:val="uk-UA"/>
              </w:rPr>
              <w:t>ОК6</w:t>
            </w:r>
          </w:p>
        </w:tc>
        <w:tc>
          <w:tcPr>
            <w:tcW w:w="477" w:type="dxa"/>
          </w:tcPr>
          <w:p w:rsidR="00CC1F5E" w:rsidRPr="00DC52C7" w:rsidRDefault="00CC1F5E" w:rsidP="00F0477C">
            <w:pPr>
              <w:rPr>
                <w:spacing w:val="-20"/>
                <w:kern w:val="16"/>
              </w:rPr>
            </w:pPr>
            <w:r w:rsidRPr="00DC52C7">
              <w:rPr>
                <w:rFonts w:ascii="Times New Roman" w:hAnsi="Times New Roman" w:cs="Times New Roman"/>
                <w:b/>
                <w:spacing w:val="-20"/>
                <w:kern w:val="16"/>
                <w:sz w:val="16"/>
                <w:szCs w:val="16"/>
                <w:lang w:val="uk-UA"/>
              </w:rPr>
              <w:t>ОК7</w:t>
            </w:r>
          </w:p>
        </w:tc>
        <w:tc>
          <w:tcPr>
            <w:tcW w:w="477" w:type="dxa"/>
          </w:tcPr>
          <w:p w:rsidR="00CC1F5E" w:rsidRPr="00DC52C7" w:rsidRDefault="00CC1F5E" w:rsidP="00F0477C">
            <w:pPr>
              <w:rPr>
                <w:spacing w:val="-20"/>
                <w:kern w:val="16"/>
              </w:rPr>
            </w:pPr>
            <w:r w:rsidRPr="00DC52C7">
              <w:rPr>
                <w:rFonts w:ascii="Times New Roman" w:hAnsi="Times New Roman" w:cs="Times New Roman"/>
                <w:b/>
                <w:spacing w:val="-20"/>
                <w:kern w:val="16"/>
                <w:sz w:val="16"/>
                <w:szCs w:val="16"/>
                <w:lang w:val="uk-UA"/>
              </w:rPr>
              <w:t>ОК8</w:t>
            </w:r>
          </w:p>
        </w:tc>
        <w:tc>
          <w:tcPr>
            <w:tcW w:w="537" w:type="dxa"/>
          </w:tcPr>
          <w:p w:rsidR="00CC1F5E" w:rsidRPr="00DC52C7" w:rsidRDefault="00CC1F5E" w:rsidP="00F0477C">
            <w:pPr>
              <w:rPr>
                <w:spacing w:val="-20"/>
                <w:kern w:val="16"/>
              </w:rPr>
            </w:pPr>
            <w:r w:rsidRPr="00DC52C7">
              <w:rPr>
                <w:rFonts w:ascii="Times New Roman" w:hAnsi="Times New Roman" w:cs="Times New Roman"/>
                <w:b/>
                <w:spacing w:val="-20"/>
                <w:kern w:val="16"/>
                <w:sz w:val="16"/>
                <w:szCs w:val="16"/>
                <w:lang w:val="uk-UA"/>
              </w:rPr>
              <w:t>ОК9</w:t>
            </w:r>
          </w:p>
        </w:tc>
        <w:tc>
          <w:tcPr>
            <w:tcW w:w="596" w:type="dxa"/>
          </w:tcPr>
          <w:p w:rsidR="00CC1F5E" w:rsidRPr="00DC52C7" w:rsidRDefault="00CC1F5E" w:rsidP="00756FBD">
            <w:pPr>
              <w:rPr>
                <w:spacing w:val="-20"/>
                <w:kern w:val="16"/>
                <w:lang w:val="en-US"/>
              </w:rPr>
            </w:pPr>
            <w:r w:rsidRPr="00DC52C7">
              <w:rPr>
                <w:rFonts w:ascii="Times New Roman" w:hAnsi="Times New Roman" w:cs="Times New Roman"/>
                <w:b/>
                <w:spacing w:val="-20"/>
                <w:kern w:val="16"/>
                <w:sz w:val="16"/>
                <w:szCs w:val="16"/>
                <w:lang w:val="uk-UA"/>
              </w:rPr>
              <w:t>ОК1</w:t>
            </w:r>
            <w:r w:rsidRPr="00DC52C7">
              <w:rPr>
                <w:rFonts w:ascii="Times New Roman" w:hAnsi="Times New Roman" w:cs="Times New Roman"/>
                <w:b/>
                <w:spacing w:val="-20"/>
                <w:kern w:val="16"/>
                <w:sz w:val="16"/>
                <w:szCs w:val="16"/>
                <w:lang w:val="en-US"/>
              </w:rPr>
              <w:t>0</w:t>
            </w:r>
          </w:p>
        </w:tc>
        <w:tc>
          <w:tcPr>
            <w:tcW w:w="537" w:type="dxa"/>
          </w:tcPr>
          <w:p w:rsidR="00CC1F5E" w:rsidRPr="00DC52C7" w:rsidRDefault="00CC1F5E" w:rsidP="00756FBD">
            <w:pPr>
              <w:rPr>
                <w:spacing w:val="-20"/>
                <w:kern w:val="16"/>
                <w:lang w:val="en-US"/>
              </w:rPr>
            </w:pPr>
            <w:r w:rsidRPr="00DC52C7">
              <w:rPr>
                <w:rFonts w:ascii="Times New Roman" w:hAnsi="Times New Roman" w:cs="Times New Roman"/>
                <w:b/>
                <w:spacing w:val="-20"/>
                <w:kern w:val="16"/>
                <w:sz w:val="16"/>
                <w:szCs w:val="16"/>
                <w:lang w:val="uk-UA"/>
              </w:rPr>
              <w:t>ОК</w:t>
            </w:r>
            <w:r w:rsidRPr="00DC52C7">
              <w:rPr>
                <w:rFonts w:ascii="Times New Roman" w:hAnsi="Times New Roman" w:cs="Times New Roman"/>
                <w:b/>
                <w:spacing w:val="-20"/>
                <w:kern w:val="16"/>
                <w:sz w:val="16"/>
                <w:szCs w:val="16"/>
                <w:lang w:val="en-US"/>
              </w:rPr>
              <w:t>11</w:t>
            </w:r>
          </w:p>
        </w:tc>
        <w:tc>
          <w:tcPr>
            <w:tcW w:w="537" w:type="dxa"/>
          </w:tcPr>
          <w:p w:rsidR="00CC1F5E" w:rsidRPr="00DC52C7" w:rsidRDefault="00CC1F5E" w:rsidP="00756FBD">
            <w:pPr>
              <w:rPr>
                <w:spacing w:val="-20"/>
                <w:kern w:val="16"/>
                <w:lang w:val="en-US"/>
              </w:rPr>
            </w:pPr>
            <w:r w:rsidRPr="00DC52C7">
              <w:rPr>
                <w:rFonts w:ascii="Times New Roman" w:hAnsi="Times New Roman" w:cs="Times New Roman"/>
                <w:b/>
                <w:spacing w:val="-20"/>
                <w:kern w:val="16"/>
                <w:sz w:val="16"/>
                <w:szCs w:val="16"/>
                <w:lang w:val="uk-UA"/>
              </w:rPr>
              <w:t>ОК1</w:t>
            </w:r>
            <w:r w:rsidRPr="00DC52C7">
              <w:rPr>
                <w:rFonts w:ascii="Times New Roman" w:hAnsi="Times New Roman" w:cs="Times New Roman"/>
                <w:b/>
                <w:spacing w:val="-20"/>
                <w:kern w:val="16"/>
                <w:sz w:val="16"/>
                <w:szCs w:val="16"/>
                <w:lang w:val="en-US"/>
              </w:rPr>
              <w:t>2</w:t>
            </w:r>
          </w:p>
        </w:tc>
        <w:tc>
          <w:tcPr>
            <w:tcW w:w="537" w:type="dxa"/>
          </w:tcPr>
          <w:p w:rsidR="00CC1F5E" w:rsidRPr="00DC52C7" w:rsidRDefault="00CC1F5E" w:rsidP="00756FBD">
            <w:pPr>
              <w:rPr>
                <w:spacing w:val="-20"/>
                <w:kern w:val="16"/>
                <w:lang w:val="en-US"/>
              </w:rPr>
            </w:pPr>
            <w:r w:rsidRPr="00DC52C7">
              <w:rPr>
                <w:rFonts w:ascii="Times New Roman" w:hAnsi="Times New Roman" w:cs="Times New Roman"/>
                <w:b/>
                <w:spacing w:val="-20"/>
                <w:kern w:val="16"/>
                <w:sz w:val="16"/>
                <w:szCs w:val="16"/>
                <w:lang w:val="uk-UA"/>
              </w:rPr>
              <w:t>ОК1</w:t>
            </w:r>
            <w:r w:rsidRPr="00DC52C7">
              <w:rPr>
                <w:rFonts w:ascii="Times New Roman" w:hAnsi="Times New Roman" w:cs="Times New Roman"/>
                <w:b/>
                <w:spacing w:val="-20"/>
                <w:kern w:val="16"/>
                <w:sz w:val="16"/>
                <w:szCs w:val="16"/>
                <w:lang w:val="en-US"/>
              </w:rPr>
              <w:t>3</w:t>
            </w:r>
          </w:p>
        </w:tc>
        <w:tc>
          <w:tcPr>
            <w:tcW w:w="537" w:type="dxa"/>
          </w:tcPr>
          <w:p w:rsidR="00CC1F5E" w:rsidRPr="00DC52C7" w:rsidRDefault="00CC1F5E" w:rsidP="00756FBD">
            <w:pPr>
              <w:pStyle w:val="1"/>
              <w:keepNext/>
              <w:keepLines/>
              <w:contextualSpacing/>
              <w:jc w:val="center"/>
              <w:rPr>
                <w:rFonts w:ascii="Times New Roman" w:hAnsi="Times New Roman" w:cs="Times New Roman"/>
                <w:color w:val="auto"/>
                <w:spacing w:val="-20"/>
                <w:kern w:val="16"/>
                <w:sz w:val="28"/>
                <w:szCs w:val="28"/>
                <w:lang w:val="en-US"/>
              </w:rPr>
            </w:pPr>
            <w:r w:rsidRPr="00DC52C7">
              <w:rPr>
                <w:rFonts w:ascii="Times New Roman" w:hAnsi="Times New Roman" w:cs="Times New Roman"/>
                <w:b/>
                <w:color w:val="auto"/>
                <w:spacing w:val="-20"/>
                <w:kern w:val="16"/>
                <w:sz w:val="16"/>
                <w:szCs w:val="16"/>
                <w:lang w:val="uk-UA"/>
              </w:rPr>
              <w:t>ОК1</w:t>
            </w:r>
            <w:r w:rsidRPr="00DC52C7">
              <w:rPr>
                <w:rFonts w:ascii="Times New Roman" w:hAnsi="Times New Roman" w:cs="Times New Roman"/>
                <w:b/>
                <w:color w:val="auto"/>
                <w:spacing w:val="-20"/>
                <w:kern w:val="16"/>
                <w:sz w:val="16"/>
                <w:szCs w:val="16"/>
                <w:lang w:val="en-US"/>
              </w:rPr>
              <w:t>4</w:t>
            </w:r>
          </w:p>
        </w:tc>
        <w:tc>
          <w:tcPr>
            <w:tcW w:w="537" w:type="dxa"/>
          </w:tcPr>
          <w:p w:rsidR="00CC1F5E" w:rsidRPr="00DC52C7" w:rsidRDefault="00CC1F5E" w:rsidP="00756FBD">
            <w:pPr>
              <w:pStyle w:val="1"/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pacing w:val="-20"/>
                <w:kern w:val="16"/>
                <w:sz w:val="16"/>
                <w:szCs w:val="16"/>
                <w:lang w:val="en-US"/>
              </w:rPr>
            </w:pPr>
            <w:r w:rsidRPr="00DC52C7">
              <w:rPr>
                <w:rFonts w:ascii="Times New Roman" w:hAnsi="Times New Roman" w:cs="Times New Roman"/>
                <w:b/>
                <w:color w:val="auto"/>
                <w:spacing w:val="-20"/>
                <w:kern w:val="16"/>
                <w:sz w:val="16"/>
                <w:szCs w:val="16"/>
                <w:lang w:val="uk-UA"/>
              </w:rPr>
              <w:t>ОК1</w:t>
            </w:r>
            <w:r w:rsidRPr="00DC52C7">
              <w:rPr>
                <w:rFonts w:ascii="Times New Roman" w:hAnsi="Times New Roman" w:cs="Times New Roman"/>
                <w:b/>
                <w:color w:val="auto"/>
                <w:spacing w:val="-20"/>
                <w:kern w:val="16"/>
                <w:sz w:val="16"/>
                <w:szCs w:val="16"/>
                <w:lang w:val="en-US"/>
              </w:rPr>
              <w:t>5</w:t>
            </w:r>
          </w:p>
        </w:tc>
      </w:tr>
      <w:tr w:rsidR="00CC1F5E" w:rsidRPr="00DC52C7" w:rsidTr="00CC1F5E">
        <w:trPr>
          <w:jc w:val="center"/>
        </w:trPr>
        <w:tc>
          <w:tcPr>
            <w:tcW w:w="976" w:type="dxa"/>
          </w:tcPr>
          <w:p w:rsidR="00CC1F5E" w:rsidRPr="00DC52C7" w:rsidRDefault="00CC1F5E" w:rsidP="00665899">
            <w:pPr>
              <w:rPr>
                <w:b/>
              </w:rPr>
            </w:pPr>
            <w:r w:rsidRPr="00DC5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РН1</w:t>
            </w:r>
          </w:p>
        </w:tc>
        <w:tc>
          <w:tcPr>
            <w:tcW w:w="543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923600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96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CC1F5E" w:rsidRPr="00DC52C7" w:rsidTr="00CC1F5E">
        <w:trPr>
          <w:jc w:val="center"/>
        </w:trPr>
        <w:tc>
          <w:tcPr>
            <w:tcW w:w="976" w:type="dxa"/>
          </w:tcPr>
          <w:p w:rsidR="00CC1F5E" w:rsidRPr="00DC52C7" w:rsidRDefault="00CC1F5E" w:rsidP="003239EC">
            <w:pPr>
              <w:rPr>
                <w:b/>
              </w:rPr>
            </w:pPr>
            <w:r w:rsidRPr="00DC5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РН2</w:t>
            </w:r>
          </w:p>
        </w:tc>
        <w:tc>
          <w:tcPr>
            <w:tcW w:w="543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CC1F5E" w:rsidRPr="00DC52C7" w:rsidRDefault="00CC1F5E" w:rsidP="00CC1F5E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207032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CC1F5E" w:rsidRPr="00DC52C7" w:rsidTr="00CC1F5E">
        <w:trPr>
          <w:jc w:val="center"/>
        </w:trPr>
        <w:tc>
          <w:tcPr>
            <w:tcW w:w="976" w:type="dxa"/>
          </w:tcPr>
          <w:p w:rsidR="00CC1F5E" w:rsidRPr="00DC52C7" w:rsidRDefault="00CC1F5E" w:rsidP="003239EC">
            <w:pPr>
              <w:rPr>
                <w:b/>
              </w:rPr>
            </w:pPr>
            <w:r w:rsidRPr="00DC5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РН3</w:t>
            </w:r>
          </w:p>
        </w:tc>
        <w:tc>
          <w:tcPr>
            <w:tcW w:w="543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CC1F5E" w:rsidRPr="00DC52C7" w:rsidRDefault="00CC1F5E" w:rsidP="00CC1F5E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20703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CC1F5E" w:rsidRPr="00DC52C7" w:rsidTr="00CC1F5E">
        <w:trPr>
          <w:jc w:val="center"/>
        </w:trPr>
        <w:tc>
          <w:tcPr>
            <w:tcW w:w="976" w:type="dxa"/>
          </w:tcPr>
          <w:p w:rsidR="00CC1F5E" w:rsidRPr="00DC52C7" w:rsidRDefault="00CC1F5E" w:rsidP="003239EC">
            <w:pPr>
              <w:rPr>
                <w:b/>
              </w:rPr>
            </w:pPr>
            <w:r w:rsidRPr="00DC5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РН4</w:t>
            </w:r>
          </w:p>
        </w:tc>
        <w:tc>
          <w:tcPr>
            <w:tcW w:w="543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CC1F5E" w:rsidRPr="00DC52C7" w:rsidRDefault="00923600" w:rsidP="00CC1F5E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923600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207032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</w:tcPr>
          <w:p w:rsidR="00CC1F5E" w:rsidRPr="00DC52C7" w:rsidRDefault="00CC1F5E" w:rsidP="003239EC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CC1F5E" w:rsidRPr="00DC52C7" w:rsidTr="00CC1F5E">
        <w:trPr>
          <w:jc w:val="center"/>
        </w:trPr>
        <w:tc>
          <w:tcPr>
            <w:tcW w:w="976" w:type="dxa"/>
          </w:tcPr>
          <w:p w:rsidR="00CC1F5E" w:rsidRPr="00DC52C7" w:rsidRDefault="00CC1F5E" w:rsidP="003239EC">
            <w:pPr>
              <w:rPr>
                <w:b/>
              </w:rPr>
            </w:pPr>
            <w:r w:rsidRPr="00DC5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РН5</w:t>
            </w:r>
          </w:p>
        </w:tc>
        <w:tc>
          <w:tcPr>
            <w:tcW w:w="543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923600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96" w:type="dxa"/>
            <w:vAlign w:val="center"/>
          </w:tcPr>
          <w:p w:rsidR="00CC1F5E" w:rsidRPr="00DC52C7" w:rsidRDefault="00CC1F5E" w:rsidP="00CC1F5E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207032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1F5E" w:rsidRPr="00DC52C7" w:rsidTr="00CC1F5E">
        <w:trPr>
          <w:jc w:val="center"/>
        </w:trPr>
        <w:tc>
          <w:tcPr>
            <w:tcW w:w="976" w:type="dxa"/>
          </w:tcPr>
          <w:p w:rsidR="00CC1F5E" w:rsidRPr="00DC52C7" w:rsidRDefault="00CC1F5E" w:rsidP="003239EC">
            <w:pPr>
              <w:rPr>
                <w:b/>
              </w:rPr>
            </w:pPr>
            <w:r w:rsidRPr="00DC5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РН6</w:t>
            </w:r>
          </w:p>
        </w:tc>
        <w:tc>
          <w:tcPr>
            <w:tcW w:w="543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CC1F5E" w:rsidRPr="00DC52C7" w:rsidRDefault="00CC1F5E" w:rsidP="00CC1F5E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207032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CC1F5E" w:rsidRPr="00DC52C7" w:rsidTr="00CC1F5E">
        <w:trPr>
          <w:jc w:val="center"/>
        </w:trPr>
        <w:tc>
          <w:tcPr>
            <w:tcW w:w="976" w:type="dxa"/>
          </w:tcPr>
          <w:p w:rsidR="00CC1F5E" w:rsidRPr="00DC52C7" w:rsidRDefault="00CC1F5E" w:rsidP="003239EC">
            <w:pPr>
              <w:rPr>
                <w:b/>
              </w:rPr>
            </w:pPr>
            <w:r w:rsidRPr="00DC5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РН7</w:t>
            </w:r>
          </w:p>
        </w:tc>
        <w:tc>
          <w:tcPr>
            <w:tcW w:w="543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923600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CC1F5E" w:rsidRPr="00DC52C7" w:rsidRDefault="00CC1F5E" w:rsidP="00CC1F5E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CC1F5E" w:rsidP="00207032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1F5E" w:rsidRPr="00DC52C7" w:rsidTr="00CC1F5E">
        <w:trPr>
          <w:jc w:val="center"/>
        </w:trPr>
        <w:tc>
          <w:tcPr>
            <w:tcW w:w="976" w:type="dxa"/>
          </w:tcPr>
          <w:p w:rsidR="00CC1F5E" w:rsidRPr="00DC52C7" w:rsidRDefault="00CC1F5E" w:rsidP="003239EC">
            <w:pPr>
              <w:rPr>
                <w:b/>
              </w:rPr>
            </w:pPr>
            <w:r w:rsidRPr="00DC5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РН8</w:t>
            </w:r>
          </w:p>
        </w:tc>
        <w:tc>
          <w:tcPr>
            <w:tcW w:w="543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CC1F5E" w:rsidRPr="00DC52C7" w:rsidRDefault="00CC1F5E" w:rsidP="00CC1F5E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207032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7" w:type="dxa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1F5E" w:rsidRPr="00DC52C7" w:rsidTr="00CC1F5E">
        <w:trPr>
          <w:jc w:val="center"/>
        </w:trPr>
        <w:tc>
          <w:tcPr>
            <w:tcW w:w="976" w:type="dxa"/>
          </w:tcPr>
          <w:p w:rsidR="00CC1F5E" w:rsidRPr="00DC52C7" w:rsidRDefault="00CC1F5E" w:rsidP="003239EC">
            <w:pPr>
              <w:rPr>
                <w:b/>
              </w:rPr>
            </w:pPr>
            <w:r w:rsidRPr="00DC5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РН9</w:t>
            </w:r>
          </w:p>
        </w:tc>
        <w:tc>
          <w:tcPr>
            <w:tcW w:w="543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C84630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vAlign w:val="center"/>
          </w:tcPr>
          <w:p w:rsidR="00CC1F5E" w:rsidRPr="00DC52C7" w:rsidRDefault="00CC1F5E" w:rsidP="00CC1F5E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CC1F5E" w:rsidP="00207032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CC1F5E" w:rsidRPr="00DC52C7" w:rsidTr="00CC1F5E">
        <w:trPr>
          <w:jc w:val="center"/>
        </w:trPr>
        <w:tc>
          <w:tcPr>
            <w:tcW w:w="976" w:type="dxa"/>
          </w:tcPr>
          <w:p w:rsidR="00CC1F5E" w:rsidRPr="00DC52C7" w:rsidRDefault="00CC1F5E" w:rsidP="003239EC">
            <w:pPr>
              <w:rPr>
                <w:b/>
              </w:rPr>
            </w:pPr>
            <w:r w:rsidRPr="00DC5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РН10</w:t>
            </w:r>
          </w:p>
        </w:tc>
        <w:tc>
          <w:tcPr>
            <w:tcW w:w="543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C84630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96" w:type="dxa"/>
            <w:vAlign w:val="center"/>
          </w:tcPr>
          <w:p w:rsidR="00CC1F5E" w:rsidRPr="00DC52C7" w:rsidRDefault="00CC1F5E" w:rsidP="00CC1F5E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CC1F5E" w:rsidP="00207032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7" w:type="dxa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C1F5E" w:rsidRPr="00DC52C7" w:rsidTr="00CC1F5E">
        <w:trPr>
          <w:jc w:val="center"/>
        </w:trPr>
        <w:tc>
          <w:tcPr>
            <w:tcW w:w="976" w:type="dxa"/>
          </w:tcPr>
          <w:p w:rsidR="00CC1F5E" w:rsidRPr="00DC52C7" w:rsidRDefault="00CC1F5E" w:rsidP="003239EC">
            <w:pPr>
              <w:rPr>
                <w:b/>
              </w:rPr>
            </w:pPr>
            <w:r w:rsidRPr="00DC5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РН11</w:t>
            </w:r>
          </w:p>
        </w:tc>
        <w:tc>
          <w:tcPr>
            <w:tcW w:w="543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C84630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923600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96" w:type="dxa"/>
            <w:vAlign w:val="center"/>
          </w:tcPr>
          <w:p w:rsidR="00CC1F5E" w:rsidRPr="00DC52C7" w:rsidRDefault="00CC1F5E" w:rsidP="00CC1F5E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CC1F5E" w:rsidP="00207032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7" w:type="dxa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1F5E" w:rsidRPr="00DC52C7" w:rsidTr="00CC1F5E">
        <w:trPr>
          <w:jc w:val="center"/>
        </w:trPr>
        <w:tc>
          <w:tcPr>
            <w:tcW w:w="976" w:type="dxa"/>
          </w:tcPr>
          <w:p w:rsidR="00CC1F5E" w:rsidRPr="00DC52C7" w:rsidRDefault="00CC1F5E" w:rsidP="003239EC">
            <w:pPr>
              <w:rPr>
                <w:b/>
              </w:rPr>
            </w:pPr>
            <w:r w:rsidRPr="00DC52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РН12</w:t>
            </w:r>
          </w:p>
        </w:tc>
        <w:tc>
          <w:tcPr>
            <w:tcW w:w="543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vAlign w:val="center"/>
          </w:tcPr>
          <w:p w:rsidR="00CC1F5E" w:rsidRPr="00DC52C7" w:rsidRDefault="00CC1F5E" w:rsidP="00C84630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923600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96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  <w:vAlign w:val="center"/>
          </w:tcPr>
          <w:p w:rsidR="00CC1F5E" w:rsidRPr="00DC52C7" w:rsidRDefault="00CC1F5E" w:rsidP="00207032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37" w:type="dxa"/>
          </w:tcPr>
          <w:p w:rsidR="00CC1F5E" w:rsidRPr="00DC52C7" w:rsidRDefault="00CC1F5E" w:rsidP="003239EC">
            <w:pPr>
              <w:keepNext/>
              <w:keepLines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5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</w:tr>
    </w:tbl>
    <w:p w:rsidR="003B5EE8" w:rsidRPr="00DC52C7" w:rsidRDefault="003B5EE8" w:rsidP="003B5EE8">
      <w:pPr>
        <w:ind w:left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B5EE8" w:rsidRPr="00DC52C7" w:rsidRDefault="003B5EE8" w:rsidP="003B5EE8">
      <w:pPr>
        <w:ind w:left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B5EE8" w:rsidRPr="00DC52C7" w:rsidRDefault="003B5EE8" w:rsidP="003B5EE8">
      <w:pPr>
        <w:ind w:left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B5EE8" w:rsidRPr="00DC52C7" w:rsidRDefault="003B5EE8" w:rsidP="003B5EE8">
      <w:pPr>
        <w:ind w:left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B5EE8" w:rsidRPr="00DC52C7" w:rsidRDefault="003B5EE8" w:rsidP="003B5EE8">
      <w:pPr>
        <w:ind w:left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B5EE8" w:rsidRPr="00DC52C7" w:rsidRDefault="003B5EE8" w:rsidP="003B5EE8">
      <w:pPr>
        <w:ind w:left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B5EE8" w:rsidRPr="00DC52C7" w:rsidRDefault="003B5EE8" w:rsidP="003B5EE8">
      <w:pPr>
        <w:ind w:left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B5EE8" w:rsidRPr="00DC52C7" w:rsidRDefault="003B5EE8" w:rsidP="003B5EE8">
      <w:pPr>
        <w:ind w:left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B5EE8" w:rsidRPr="00DC52C7" w:rsidRDefault="003B5EE8" w:rsidP="003B5EE8">
      <w:pPr>
        <w:ind w:left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B5EE8" w:rsidRPr="00DC52C7" w:rsidRDefault="003B5EE8" w:rsidP="003B5EE8">
      <w:pPr>
        <w:ind w:left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sectPr w:rsidR="003B5EE8" w:rsidRPr="00DC52C7" w:rsidSect="009808E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303" w:rsidRDefault="00DF4303" w:rsidP="00231586">
      <w:pPr>
        <w:spacing w:after="0" w:line="240" w:lineRule="auto"/>
      </w:pPr>
      <w:r>
        <w:separator/>
      </w:r>
    </w:p>
  </w:endnote>
  <w:endnote w:type="continuationSeparator" w:id="1">
    <w:p w:rsidR="00DF4303" w:rsidRDefault="00DF4303" w:rsidP="0023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80"/>
    <w:family w:val="auto"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303" w:rsidRDefault="00DF4303" w:rsidP="00231586">
      <w:pPr>
        <w:spacing w:after="0" w:line="240" w:lineRule="auto"/>
      </w:pPr>
      <w:r>
        <w:separator/>
      </w:r>
    </w:p>
  </w:footnote>
  <w:footnote w:type="continuationSeparator" w:id="1">
    <w:p w:rsidR="00DF4303" w:rsidRDefault="00DF4303" w:rsidP="00231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4B1" w:rsidRDefault="00F224B1">
    <w:pPr>
      <w:pStyle w:val="af0"/>
      <w:jc w:val="right"/>
    </w:pPr>
    <w:fldSimple w:instr=" PAGE   \* MERGEFORMAT ">
      <w:r w:rsidR="00160816">
        <w:rPr>
          <w:noProof/>
        </w:rPr>
        <w:t>2</w:t>
      </w:r>
    </w:fldSimple>
  </w:p>
  <w:p w:rsidR="00F224B1" w:rsidRDefault="00F224B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5B3"/>
    <w:multiLevelType w:val="hybridMultilevel"/>
    <w:tmpl w:val="04405154"/>
    <w:lvl w:ilvl="0" w:tplc="8E4ED8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8AE0E1E"/>
    <w:multiLevelType w:val="multilevel"/>
    <w:tmpl w:val="0246A56A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AB55921"/>
    <w:multiLevelType w:val="multilevel"/>
    <w:tmpl w:val="3904D060"/>
    <w:lvl w:ilvl="0">
      <w:start w:val="1"/>
      <w:numFmt w:val="decimal"/>
      <w:lvlText w:val="235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91B7446"/>
    <w:multiLevelType w:val="multilevel"/>
    <w:tmpl w:val="E9785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645125"/>
    <w:multiLevelType w:val="multilevel"/>
    <w:tmpl w:val="5EC2AF44"/>
    <w:lvl w:ilvl="0">
      <w:start w:val="1"/>
      <w:numFmt w:val="decimal"/>
      <w:lvlText w:val="23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2DF347A"/>
    <w:multiLevelType w:val="multilevel"/>
    <w:tmpl w:val="B7E0C19E"/>
    <w:lvl w:ilvl="0">
      <w:start w:val="1"/>
      <w:numFmt w:val="decimal"/>
      <w:lvlText w:val="235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87D1992"/>
    <w:multiLevelType w:val="hybridMultilevel"/>
    <w:tmpl w:val="63425D20"/>
    <w:lvl w:ilvl="0" w:tplc="B4105BA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14EF7"/>
    <w:multiLevelType w:val="hybridMultilevel"/>
    <w:tmpl w:val="BBDC9A44"/>
    <w:lvl w:ilvl="0" w:tplc="B4105BA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D190B"/>
    <w:multiLevelType w:val="hybridMultilevel"/>
    <w:tmpl w:val="B028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8163CD"/>
    <w:multiLevelType w:val="hybridMultilevel"/>
    <w:tmpl w:val="3D9C13C8"/>
    <w:lvl w:ilvl="0" w:tplc="E3CA4B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097D"/>
    <w:rsid w:val="0001443E"/>
    <w:rsid w:val="00020F57"/>
    <w:rsid w:val="00021A0F"/>
    <w:rsid w:val="00024C8B"/>
    <w:rsid w:val="000429FA"/>
    <w:rsid w:val="00054AE6"/>
    <w:rsid w:val="00054CC5"/>
    <w:rsid w:val="000605A6"/>
    <w:rsid w:val="00062A4E"/>
    <w:rsid w:val="00062DF0"/>
    <w:rsid w:val="00070836"/>
    <w:rsid w:val="0007173D"/>
    <w:rsid w:val="000734C8"/>
    <w:rsid w:val="00077C9B"/>
    <w:rsid w:val="00082859"/>
    <w:rsid w:val="0008358C"/>
    <w:rsid w:val="00097135"/>
    <w:rsid w:val="000A2023"/>
    <w:rsid w:val="000A6E97"/>
    <w:rsid w:val="000B4410"/>
    <w:rsid w:val="000C4BC9"/>
    <w:rsid w:val="000D03D5"/>
    <w:rsid w:val="000D0659"/>
    <w:rsid w:val="000D2A56"/>
    <w:rsid w:val="000D5983"/>
    <w:rsid w:val="000D76B6"/>
    <w:rsid w:val="000E0274"/>
    <w:rsid w:val="000E1069"/>
    <w:rsid w:val="000F21FB"/>
    <w:rsid w:val="000F5BE6"/>
    <w:rsid w:val="000F62E0"/>
    <w:rsid w:val="000F6D8E"/>
    <w:rsid w:val="000F7288"/>
    <w:rsid w:val="001011B9"/>
    <w:rsid w:val="001032C2"/>
    <w:rsid w:val="0010350C"/>
    <w:rsid w:val="00106291"/>
    <w:rsid w:val="00107B28"/>
    <w:rsid w:val="00110A80"/>
    <w:rsid w:val="00111888"/>
    <w:rsid w:val="0013097D"/>
    <w:rsid w:val="00131E81"/>
    <w:rsid w:val="001370E7"/>
    <w:rsid w:val="00140131"/>
    <w:rsid w:val="0014251D"/>
    <w:rsid w:val="00160816"/>
    <w:rsid w:val="001703A4"/>
    <w:rsid w:val="001771C1"/>
    <w:rsid w:val="00180D21"/>
    <w:rsid w:val="0018705E"/>
    <w:rsid w:val="001912EF"/>
    <w:rsid w:val="00192AEB"/>
    <w:rsid w:val="001934D7"/>
    <w:rsid w:val="001A1BD1"/>
    <w:rsid w:val="001B2BB3"/>
    <w:rsid w:val="001B63CE"/>
    <w:rsid w:val="001C0CCF"/>
    <w:rsid w:val="001C381B"/>
    <w:rsid w:val="001C6286"/>
    <w:rsid w:val="001D41D1"/>
    <w:rsid w:val="001D4396"/>
    <w:rsid w:val="001E4ABC"/>
    <w:rsid w:val="001F302B"/>
    <w:rsid w:val="001F3B11"/>
    <w:rsid w:val="002053DE"/>
    <w:rsid w:val="00207032"/>
    <w:rsid w:val="00231586"/>
    <w:rsid w:val="00240169"/>
    <w:rsid w:val="00240605"/>
    <w:rsid w:val="00242E27"/>
    <w:rsid w:val="002513CD"/>
    <w:rsid w:val="002513FD"/>
    <w:rsid w:val="00281E38"/>
    <w:rsid w:val="00284CD0"/>
    <w:rsid w:val="00285865"/>
    <w:rsid w:val="0029356C"/>
    <w:rsid w:val="002A205C"/>
    <w:rsid w:val="002B089F"/>
    <w:rsid w:val="002B2F3A"/>
    <w:rsid w:val="002B768A"/>
    <w:rsid w:val="002C0241"/>
    <w:rsid w:val="002C4396"/>
    <w:rsid w:val="002E069E"/>
    <w:rsid w:val="002E7016"/>
    <w:rsid w:val="002F38B0"/>
    <w:rsid w:val="00314B73"/>
    <w:rsid w:val="00316676"/>
    <w:rsid w:val="00316DC6"/>
    <w:rsid w:val="00320840"/>
    <w:rsid w:val="003239EC"/>
    <w:rsid w:val="0032752C"/>
    <w:rsid w:val="00335D3C"/>
    <w:rsid w:val="00341BDA"/>
    <w:rsid w:val="00345BD8"/>
    <w:rsid w:val="00351F44"/>
    <w:rsid w:val="0035608A"/>
    <w:rsid w:val="00366A04"/>
    <w:rsid w:val="00370D03"/>
    <w:rsid w:val="003732EF"/>
    <w:rsid w:val="00376A30"/>
    <w:rsid w:val="0038063D"/>
    <w:rsid w:val="00392155"/>
    <w:rsid w:val="003B03B1"/>
    <w:rsid w:val="003B19EA"/>
    <w:rsid w:val="003B4871"/>
    <w:rsid w:val="003B5EE8"/>
    <w:rsid w:val="003B63E3"/>
    <w:rsid w:val="003C76A1"/>
    <w:rsid w:val="003D3253"/>
    <w:rsid w:val="003D478C"/>
    <w:rsid w:val="003D4EBE"/>
    <w:rsid w:val="003E1276"/>
    <w:rsid w:val="003E277E"/>
    <w:rsid w:val="004015AD"/>
    <w:rsid w:val="00403596"/>
    <w:rsid w:val="00416B75"/>
    <w:rsid w:val="00421312"/>
    <w:rsid w:val="00423123"/>
    <w:rsid w:val="00424AD8"/>
    <w:rsid w:val="00432922"/>
    <w:rsid w:val="004332A0"/>
    <w:rsid w:val="00435A03"/>
    <w:rsid w:val="00437556"/>
    <w:rsid w:val="004375E8"/>
    <w:rsid w:val="004508A3"/>
    <w:rsid w:val="00454FE9"/>
    <w:rsid w:val="004571E8"/>
    <w:rsid w:val="00497740"/>
    <w:rsid w:val="004979B9"/>
    <w:rsid w:val="00497BB4"/>
    <w:rsid w:val="004B3DD3"/>
    <w:rsid w:val="004C20BD"/>
    <w:rsid w:val="004C452F"/>
    <w:rsid w:val="004E7660"/>
    <w:rsid w:val="005026F4"/>
    <w:rsid w:val="00504E92"/>
    <w:rsid w:val="00513E34"/>
    <w:rsid w:val="005142AA"/>
    <w:rsid w:val="00521C5B"/>
    <w:rsid w:val="005368EA"/>
    <w:rsid w:val="00537185"/>
    <w:rsid w:val="005428FB"/>
    <w:rsid w:val="00545702"/>
    <w:rsid w:val="00557CF7"/>
    <w:rsid w:val="00564E24"/>
    <w:rsid w:val="00564E41"/>
    <w:rsid w:val="00566F47"/>
    <w:rsid w:val="00585501"/>
    <w:rsid w:val="005A3D24"/>
    <w:rsid w:val="005A7543"/>
    <w:rsid w:val="005C18D4"/>
    <w:rsid w:val="005C2635"/>
    <w:rsid w:val="005C313D"/>
    <w:rsid w:val="005D22C4"/>
    <w:rsid w:val="005D25C9"/>
    <w:rsid w:val="005D79B6"/>
    <w:rsid w:val="005E3554"/>
    <w:rsid w:val="005E5FF5"/>
    <w:rsid w:val="005E76EA"/>
    <w:rsid w:val="005F164B"/>
    <w:rsid w:val="005F2B53"/>
    <w:rsid w:val="005F63EB"/>
    <w:rsid w:val="00614765"/>
    <w:rsid w:val="0061792F"/>
    <w:rsid w:val="00626C3C"/>
    <w:rsid w:val="00637584"/>
    <w:rsid w:val="006408ED"/>
    <w:rsid w:val="00642F06"/>
    <w:rsid w:val="00651DD5"/>
    <w:rsid w:val="00665899"/>
    <w:rsid w:val="00665967"/>
    <w:rsid w:val="006753E8"/>
    <w:rsid w:val="006759FB"/>
    <w:rsid w:val="00694A71"/>
    <w:rsid w:val="006B349A"/>
    <w:rsid w:val="006B3C81"/>
    <w:rsid w:val="006B5081"/>
    <w:rsid w:val="006C6C7A"/>
    <w:rsid w:val="006D03C9"/>
    <w:rsid w:val="006D3190"/>
    <w:rsid w:val="006D48CF"/>
    <w:rsid w:val="006E1A46"/>
    <w:rsid w:val="006E7425"/>
    <w:rsid w:val="0072755F"/>
    <w:rsid w:val="007453AE"/>
    <w:rsid w:val="00756A4F"/>
    <w:rsid w:val="00756BFD"/>
    <w:rsid w:val="00756FBD"/>
    <w:rsid w:val="007570A2"/>
    <w:rsid w:val="007601BE"/>
    <w:rsid w:val="007619B8"/>
    <w:rsid w:val="00765DE7"/>
    <w:rsid w:val="00766A6A"/>
    <w:rsid w:val="0077303F"/>
    <w:rsid w:val="00793008"/>
    <w:rsid w:val="00796D2A"/>
    <w:rsid w:val="007B1BB9"/>
    <w:rsid w:val="007B464B"/>
    <w:rsid w:val="007B6A94"/>
    <w:rsid w:val="007C19E0"/>
    <w:rsid w:val="007D3556"/>
    <w:rsid w:val="007E175E"/>
    <w:rsid w:val="007E68B6"/>
    <w:rsid w:val="00807914"/>
    <w:rsid w:val="00815455"/>
    <w:rsid w:val="00815FCF"/>
    <w:rsid w:val="00826B9F"/>
    <w:rsid w:val="00830C8F"/>
    <w:rsid w:val="008438FC"/>
    <w:rsid w:val="008456CD"/>
    <w:rsid w:val="00850565"/>
    <w:rsid w:val="008513AF"/>
    <w:rsid w:val="008600C4"/>
    <w:rsid w:val="008605D2"/>
    <w:rsid w:val="0086277E"/>
    <w:rsid w:val="0087328C"/>
    <w:rsid w:val="008736FF"/>
    <w:rsid w:val="00873952"/>
    <w:rsid w:val="00874D42"/>
    <w:rsid w:val="00875BD0"/>
    <w:rsid w:val="00876872"/>
    <w:rsid w:val="00882512"/>
    <w:rsid w:val="008867B8"/>
    <w:rsid w:val="008910FE"/>
    <w:rsid w:val="00897B83"/>
    <w:rsid w:val="008C7D72"/>
    <w:rsid w:val="008D473B"/>
    <w:rsid w:val="008D52F9"/>
    <w:rsid w:val="008D764E"/>
    <w:rsid w:val="008F23D9"/>
    <w:rsid w:val="008F663D"/>
    <w:rsid w:val="00903645"/>
    <w:rsid w:val="00903F84"/>
    <w:rsid w:val="00910361"/>
    <w:rsid w:val="0091536D"/>
    <w:rsid w:val="00915CBE"/>
    <w:rsid w:val="00916487"/>
    <w:rsid w:val="0092085C"/>
    <w:rsid w:val="00923600"/>
    <w:rsid w:val="009304FE"/>
    <w:rsid w:val="009327EE"/>
    <w:rsid w:val="009432CC"/>
    <w:rsid w:val="00943C6F"/>
    <w:rsid w:val="0095148D"/>
    <w:rsid w:val="00953423"/>
    <w:rsid w:val="00957BE7"/>
    <w:rsid w:val="009612E4"/>
    <w:rsid w:val="00966B90"/>
    <w:rsid w:val="009808EA"/>
    <w:rsid w:val="0098239A"/>
    <w:rsid w:val="0098400F"/>
    <w:rsid w:val="00986BAE"/>
    <w:rsid w:val="0099018D"/>
    <w:rsid w:val="009946CA"/>
    <w:rsid w:val="009B0EFC"/>
    <w:rsid w:val="009C7967"/>
    <w:rsid w:val="009D2A1D"/>
    <w:rsid w:val="009D5B77"/>
    <w:rsid w:val="009D6BB5"/>
    <w:rsid w:val="009D7247"/>
    <w:rsid w:val="009D7D35"/>
    <w:rsid w:val="009E3D45"/>
    <w:rsid w:val="00A02932"/>
    <w:rsid w:val="00A06692"/>
    <w:rsid w:val="00A07FD1"/>
    <w:rsid w:val="00A150F2"/>
    <w:rsid w:val="00A25CDB"/>
    <w:rsid w:val="00A26A63"/>
    <w:rsid w:val="00A31F2B"/>
    <w:rsid w:val="00A3401B"/>
    <w:rsid w:val="00A42A91"/>
    <w:rsid w:val="00A469D7"/>
    <w:rsid w:val="00A52257"/>
    <w:rsid w:val="00A72245"/>
    <w:rsid w:val="00A83611"/>
    <w:rsid w:val="00A90DEC"/>
    <w:rsid w:val="00A96C0F"/>
    <w:rsid w:val="00AA12EB"/>
    <w:rsid w:val="00AA5CED"/>
    <w:rsid w:val="00AA7FA0"/>
    <w:rsid w:val="00AC538E"/>
    <w:rsid w:val="00AD1ECD"/>
    <w:rsid w:val="00AD2F50"/>
    <w:rsid w:val="00AD304A"/>
    <w:rsid w:val="00AD406B"/>
    <w:rsid w:val="00AE65DE"/>
    <w:rsid w:val="00AF5D1D"/>
    <w:rsid w:val="00AF65C5"/>
    <w:rsid w:val="00B01ADA"/>
    <w:rsid w:val="00B03696"/>
    <w:rsid w:val="00B06FA7"/>
    <w:rsid w:val="00B140FE"/>
    <w:rsid w:val="00B154AD"/>
    <w:rsid w:val="00B217D7"/>
    <w:rsid w:val="00B307D0"/>
    <w:rsid w:val="00B31534"/>
    <w:rsid w:val="00B42F34"/>
    <w:rsid w:val="00B47F16"/>
    <w:rsid w:val="00B524FE"/>
    <w:rsid w:val="00B53A0F"/>
    <w:rsid w:val="00B67E61"/>
    <w:rsid w:val="00B7361A"/>
    <w:rsid w:val="00B7520F"/>
    <w:rsid w:val="00B8245A"/>
    <w:rsid w:val="00B86B54"/>
    <w:rsid w:val="00B86D7A"/>
    <w:rsid w:val="00B92472"/>
    <w:rsid w:val="00BA3A78"/>
    <w:rsid w:val="00BC0DCA"/>
    <w:rsid w:val="00BC0DD1"/>
    <w:rsid w:val="00BC2B76"/>
    <w:rsid w:val="00BC333B"/>
    <w:rsid w:val="00BC40E1"/>
    <w:rsid w:val="00BD14C0"/>
    <w:rsid w:val="00BD776D"/>
    <w:rsid w:val="00BE0ABD"/>
    <w:rsid w:val="00BE70DC"/>
    <w:rsid w:val="00BF76C7"/>
    <w:rsid w:val="00C117DA"/>
    <w:rsid w:val="00C2352B"/>
    <w:rsid w:val="00C26B65"/>
    <w:rsid w:val="00C36FA4"/>
    <w:rsid w:val="00C572BA"/>
    <w:rsid w:val="00C6456A"/>
    <w:rsid w:val="00C71CB4"/>
    <w:rsid w:val="00C84630"/>
    <w:rsid w:val="00C869F0"/>
    <w:rsid w:val="00CA36BA"/>
    <w:rsid w:val="00CB14ED"/>
    <w:rsid w:val="00CB42BE"/>
    <w:rsid w:val="00CC0175"/>
    <w:rsid w:val="00CC1F5E"/>
    <w:rsid w:val="00CC3997"/>
    <w:rsid w:val="00CC59C0"/>
    <w:rsid w:val="00CC5FFD"/>
    <w:rsid w:val="00CD227A"/>
    <w:rsid w:val="00CE76CC"/>
    <w:rsid w:val="00CF68E8"/>
    <w:rsid w:val="00D17B38"/>
    <w:rsid w:val="00D20973"/>
    <w:rsid w:val="00D27228"/>
    <w:rsid w:val="00D32E87"/>
    <w:rsid w:val="00D3301C"/>
    <w:rsid w:val="00D33CC4"/>
    <w:rsid w:val="00D359E2"/>
    <w:rsid w:val="00D40C0A"/>
    <w:rsid w:val="00D43298"/>
    <w:rsid w:val="00D45CE3"/>
    <w:rsid w:val="00D45DCA"/>
    <w:rsid w:val="00D52AB1"/>
    <w:rsid w:val="00D57C9A"/>
    <w:rsid w:val="00D65D60"/>
    <w:rsid w:val="00D709E2"/>
    <w:rsid w:val="00D75BC7"/>
    <w:rsid w:val="00D8006F"/>
    <w:rsid w:val="00D815C5"/>
    <w:rsid w:val="00D84357"/>
    <w:rsid w:val="00D87DC2"/>
    <w:rsid w:val="00D9166C"/>
    <w:rsid w:val="00DA5FCD"/>
    <w:rsid w:val="00DB17B8"/>
    <w:rsid w:val="00DB4A14"/>
    <w:rsid w:val="00DC30DC"/>
    <w:rsid w:val="00DC52C7"/>
    <w:rsid w:val="00DC71D9"/>
    <w:rsid w:val="00DC76EA"/>
    <w:rsid w:val="00DD0FB2"/>
    <w:rsid w:val="00DE33AB"/>
    <w:rsid w:val="00DF36BF"/>
    <w:rsid w:val="00DF4303"/>
    <w:rsid w:val="00DF7A79"/>
    <w:rsid w:val="00E00E80"/>
    <w:rsid w:val="00E031B3"/>
    <w:rsid w:val="00E036FB"/>
    <w:rsid w:val="00E05C34"/>
    <w:rsid w:val="00E06197"/>
    <w:rsid w:val="00E17F0B"/>
    <w:rsid w:val="00E242D9"/>
    <w:rsid w:val="00E400C8"/>
    <w:rsid w:val="00E42639"/>
    <w:rsid w:val="00E55017"/>
    <w:rsid w:val="00E559BB"/>
    <w:rsid w:val="00E57E87"/>
    <w:rsid w:val="00E64AA4"/>
    <w:rsid w:val="00E65848"/>
    <w:rsid w:val="00E73526"/>
    <w:rsid w:val="00E7799C"/>
    <w:rsid w:val="00E95CE3"/>
    <w:rsid w:val="00EA0F26"/>
    <w:rsid w:val="00EA35EB"/>
    <w:rsid w:val="00EB0BE2"/>
    <w:rsid w:val="00ED312E"/>
    <w:rsid w:val="00ED7099"/>
    <w:rsid w:val="00EE00CA"/>
    <w:rsid w:val="00EF474F"/>
    <w:rsid w:val="00EF6CDF"/>
    <w:rsid w:val="00F00DD8"/>
    <w:rsid w:val="00F0477C"/>
    <w:rsid w:val="00F12F6A"/>
    <w:rsid w:val="00F17565"/>
    <w:rsid w:val="00F224B1"/>
    <w:rsid w:val="00F2657C"/>
    <w:rsid w:val="00F273E3"/>
    <w:rsid w:val="00F306BB"/>
    <w:rsid w:val="00F30CCD"/>
    <w:rsid w:val="00F41530"/>
    <w:rsid w:val="00F473BC"/>
    <w:rsid w:val="00F47B9E"/>
    <w:rsid w:val="00F506DE"/>
    <w:rsid w:val="00F564A1"/>
    <w:rsid w:val="00F57BA0"/>
    <w:rsid w:val="00F806CB"/>
    <w:rsid w:val="00FB2628"/>
    <w:rsid w:val="00FB5CBE"/>
    <w:rsid w:val="00FC4AFE"/>
    <w:rsid w:val="00FC622E"/>
    <w:rsid w:val="00FC6C3A"/>
    <w:rsid w:val="00FD0353"/>
    <w:rsid w:val="00FD7041"/>
    <w:rsid w:val="00FE20D1"/>
    <w:rsid w:val="00FF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30" type="connector" idref="#_x0000_s1031"/>
        <o:r id="V:Rule31" type="connector" idref="#_x0000_s1033"/>
        <o:r id="V:Rule32" type="connector" idref="#_x0000_s1032"/>
        <o:r id="V:Rule33" type="connector" idref="#_x0000_s1078"/>
        <o:r id="V:Rule34" type="connector" idref="#_x0000_s1037"/>
        <o:r id="V:Rule35" type="connector" idref="#_x0000_s1057"/>
        <o:r id="V:Rule36" type="connector" idref="#_x0000_s1036"/>
        <o:r id="V:Rule37" type="connector" idref="#_x0000_s1061"/>
        <o:r id="V:Rule38" type="connector" idref="#_x0000_s1077"/>
        <o:r id="V:Rule39" type="connector" idref="#_x0000_s1034"/>
        <o:r id="V:Rule40" type="connector" idref="#_x0000_s1035"/>
        <o:r id="V:Rule41" type="connector" idref="#_x0000_s1043"/>
        <o:r id="V:Rule42" type="connector" idref="#_x0000_s1063"/>
        <o:r id="V:Rule43" type="connector" idref="#_x0000_s1062"/>
        <o:r id="V:Rule44" type="connector" idref="#_x0000_s1044"/>
        <o:r id="V:Rule45" type="connector" idref="#_x0000_s1067"/>
        <o:r id="V:Rule46" type="connector" idref="#_x0000_s1049"/>
        <o:r id="V:Rule47" type="connector" idref="#_x0000_s1046"/>
        <o:r id="V:Rule48" type="connector" idref="#_x0000_s1068"/>
        <o:r id="V:Rule49" type="connector" idref="#_x0000_s1073"/>
        <o:r id="V:Rule50" type="connector" idref="#_x0000_s1056"/>
        <o:r id="V:Rule51" type="connector" idref="#_x0000_s1041"/>
        <o:r id="V:Rule52" type="connector" idref="#_x0000_s1055"/>
        <o:r id="V:Rule53" type="connector" idref="#_x0000_s1042"/>
        <o:r id="V:Rule54" type="connector" idref="#_x0000_s1074"/>
        <o:r id="V:Rule55" type="connector" idref="#_x0000_s1050"/>
        <o:r id="V:Rule56" type="connector" idref="#_x0000_s1072"/>
        <o:r id="V:Rule57" type="connector" idref="#_x0000_s1070"/>
        <o:r id="V:Rule58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EE"/>
    <w:rPr>
      <w:rFonts w:cstheme="minorBid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09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097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30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13097D"/>
    <w:rPr>
      <w:rFonts w:ascii="Times New Roman" w:hAnsi="Times New Roman" w:cs="Times New Roman"/>
      <w:b/>
      <w:bCs/>
      <w:sz w:val="27"/>
      <w:szCs w:val="27"/>
    </w:rPr>
  </w:style>
  <w:style w:type="character" w:customStyle="1" w:styleId="-">
    <w:name w:val="Интернет-ссылка"/>
    <w:basedOn w:val="a0"/>
    <w:uiPriority w:val="99"/>
    <w:rsid w:val="0013097D"/>
    <w:rPr>
      <w:rFonts w:cs="Times New Roman"/>
      <w:color w:val="0000FF"/>
      <w:u w:val="single"/>
    </w:rPr>
  </w:style>
  <w:style w:type="character" w:styleId="a3">
    <w:name w:val="Hyperlink"/>
    <w:basedOn w:val="a0"/>
    <w:uiPriority w:val="99"/>
    <w:rsid w:val="0013097D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13097D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3097D"/>
    <w:rPr>
      <w:rFonts w:cs="Times New Roman"/>
      <w:b/>
      <w:bCs/>
    </w:rPr>
  </w:style>
  <w:style w:type="character" w:customStyle="1" w:styleId="a6">
    <w:name w:val="Другое_"/>
    <w:basedOn w:val="a0"/>
    <w:link w:val="a7"/>
    <w:locked/>
    <w:rsid w:val="0013097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13097D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next w:val="a"/>
    <w:link w:val="a9"/>
    <w:uiPriority w:val="99"/>
    <w:rsid w:val="0013097D"/>
    <w:pPr>
      <w:spacing w:after="0" w:line="264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locked/>
    <w:rsid w:val="0013097D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10"/>
    <w:uiPriority w:val="99"/>
    <w:locked/>
    <w:rsid w:val="0013097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3097D"/>
    <w:pPr>
      <w:shd w:val="clear" w:color="auto" w:fill="FFFFFF"/>
      <w:spacing w:after="1260" w:line="643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22">
    <w:name w:val="Основной текст (2) + Не полужирный"/>
    <w:basedOn w:val="21"/>
    <w:uiPriority w:val="99"/>
    <w:rsid w:val="0013097D"/>
  </w:style>
  <w:style w:type="character" w:customStyle="1" w:styleId="aa">
    <w:name w:val="Основной текст + Полужирный"/>
    <w:basedOn w:val="a0"/>
    <w:uiPriority w:val="99"/>
    <w:rsid w:val="0013097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Default">
    <w:name w:val="Default"/>
    <w:rsid w:val="0013097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3097D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30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s14">
    <w:name w:val="fs_14"/>
    <w:basedOn w:val="a0"/>
    <w:rsid w:val="0013097D"/>
    <w:rPr>
      <w:rFonts w:cs="Times New Roman"/>
    </w:rPr>
  </w:style>
  <w:style w:type="character" w:customStyle="1" w:styleId="xfm97957716">
    <w:name w:val="xfm_97957716"/>
    <w:basedOn w:val="a0"/>
    <w:rsid w:val="0013097D"/>
    <w:rPr>
      <w:rFonts w:cs="Times New Roman"/>
    </w:rPr>
  </w:style>
  <w:style w:type="character" w:customStyle="1" w:styleId="23">
    <w:name w:val="Заголовок №2_"/>
    <w:basedOn w:val="a0"/>
    <w:link w:val="24"/>
    <w:locked/>
    <w:rsid w:val="0013097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13097D"/>
    <w:pPr>
      <w:widowControl w:val="0"/>
      <w:shd w:val="clear" w:color="auto" w:fill="FFFFFF"/>
      <w:spacing w:line="300" w:lineRule="auto"/>
      <w:ind w:left="2100" w:hanging="1020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rvts0">
    <w:name w:val="rvts0"/>
    <w:basedOn w:val="a0"/>
    <w:rsid w:val="0013097D"/>
    <w:rPr>
      <w:rFonts w:cs="Times New Roman"/>
    </w:rPr>
  </w:style>
  <w:style w:type="paragraph" w:customStyle="1" w:styleId="rvps17">
    <w:name w:val="rvps17"/>
    <w:basedOn w:val="a"/>
    <w:rsid w:val="00130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13097D"/>
    <w:rPr>
      <w:rFonts w:cs="Times New Roman"/>
    </w:rPr>
  </w:style>
  <w:style w:type="character" w:customStyle="1" w:styleId="rvts64">
    <w:name w:val="rvts64"/>
    <w:basedOn w:val="a0"/>
    <w:rsid w:val="0013097D"/>
    <w:rPr>
      <w:rFonts w:cs="Times New Roman"/>
    </w:rPr>
  </w:style>
  <w:style w:type="paragraph" w:customStyle="1" w:styleId="rvps7">
    <w:name w:val="rvps7"/>
    <w:basedOn w:val="a"/>
    <w:rsid w:val="00130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13097D"/>
    <w:rPr>
      <w:rFonts w:cs="Times New Roman"/>
    </w:rPr>
  </w:style>
  <w:style w:type="paragraph" w:customStyle="1" w:styleId="rvps6">
    <w:name w:val="rvps6"/>
    <w:basedOn w:val="a"/>
    <w:rsid w:val="00130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vps18">
    <w:name w:val="rvps18"/>
    <w:basedOn w:val="a"/>
    <w:rsid w:val="00130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13097D"/>
    <w:rPr>
      <w:rFonts w:cs="Times New Roman"/>
      <w:i/>
      <w:iCs/>
    </w:rPr>
  </w:style>
  <w:style w:type="paragraph" w:styleId="ae">
    <w:name w:val="Body Text Indent"/>
    <w:basedOn w:val="a"/>
    <w:link w:val="af"/>
    <w:uiPriority w:val="99"/>
    <w:semiHidden/>
    <w:unhideWhenUsed/>
    <w:rsid w:val="0013097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13097D"/>
    <w:rPr>
      <w:rFonts w:cs="Times New Roman"/>
    </w:rPr>
  </w:style>
  <w:style w:type="character" w:customStyle="1" w:styleId="25">
    <w:name w:val="Основной текст2"/>
    <w:basedOn w:val="a0"/>
    <w:rsid w:val="0013097D"/>
    <w:rPr>
      <w:rFonts w:ascii="Arial" w:hAnsi="Arial" w:cs="Arial"/>
      <w:color w:val="000000"/>
      <w:spacing w:val="7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rvts44">
    <w:name w:val="rvts44"/>
    <w:basedOn w:val="a0"/>
    <w:rsid w:val="0013097D"/>
    <w:rPr>
      <w:rFonts w:cs="Times New Roman"/>
    </w:rPr>
  </w:style>
  <w:style w:type="character" w:customStyle="1" w:styleId="xfm46756613">
    <w:name w:val="xfm_46756613"/>
    <w:basedOn w:val="a0"/>
    <w:rsid w:val="0013097D"/>
    <w:rPr>
      <w:rFonts w:cs="Times New Roman"/>
    </w:rPr>
  </w:style>
  <w:style w:type="paragraph" w:customStyle="1" w:styleId="1">
    <w:name w:val="Звичайний1"/>
    <w:uiPriority w:val="99"/>
    <w:semiHidden/>
    <w:rsid w:val="0013097D"/>
    <w:rPr>
      <w:rFonts w:ascii="Calibri" w:hAnsi="Calibri" w:cs="Calibri"/>
      <w:color w:val="000000"/>
      <w:u w:color="000000"/>
    </w:rPr>
  </w:style>
  <w:style w:type="character" w:customStyle="1" w:styleId="xfm96805297">
    <w:name w:val="xfm_96805297"/>
    <w:basedOn w:val="a0"/>
    <w:rsid w:val="0013097D"/>
    <w:rPr>
      <w:rFonts w:cs="Times New Roman"/>
    </w:rPr>
  </w:style>
  <w:style w:type="paragraph" w:styleId="af0">
    <w:name w:val="header"/>
    <w:basedOn w:val="a"/>
    <w:link w:val="af1"/>
    <w:uiPriority w:val="99"/>
    <w:unhideWhenUsed/>
    <w:rsid w:val="00231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231586"/>
    <w:rPr>
      <w:rFonts w:cs="Times New Roman"/>
    </w:rPr>
  </w:style>
  <w:style w:type="paragraph" w:styleId="af2">
    <w:name w:val="footer"/>
    <w:basedOn w:val="a"/>
    <w:link w:val="af3"/>
    <w:uiPriority w:val="99"/>
    <w:semiHidden/>
    <w:unhideWhenUsed/>
    <w:rsid w:val="00231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231586"/>
    <w:rPr>
      <w:rFonts w:cs="Times New Roman"/>
    </w:rPr>
  </w:style>
  <w:style w:type="character" w:styleId="af4">
    <w:name w:val="FollowedHyperlink"/>
    <w:basedOn w:val="a0"/>
    <w:uiPriority w:val="99"/>
    <w:semiHidden/>
    <w:unhideWhenUsed/>
    <w:rsid w:val="001032C2"/>
    <w:rPr>
      <w:rFonts w:cs="Times New Roman"/>
      <w:color w:val="800080" w:themeColor="followed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E0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E03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npa/pro-zatverdzhennya-standartu-vishoyi-osviti-za-specialnistyu-011-osvitni-pedagogichni-nauki-dlya-drugogo-magisterskogo-rivnya-vishoyi-osviti" TargetMode="External"/><Relationship Id="rId13" Type="http://schemas.openxmlformats.org/officeDocument/2006/relationships/hyperlink" Target="http://onu.edu.ua/pub/bank/userfiles/files/documents/polozennya/mobility.pdf" TargetMode="External"/><Relationship Id="rId18" Type="http://schemas.openxmlformats.org/officeDocument/2006/relationships/hyperlink" Target="http://imo.onu.edu.u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nu.edu.ua/pub/bank/userfiles/files/acad_council/polozhennya-antiplagiat-22-02-2018.pdf" TargetMode="External"/><Relationship Id="rId17" Type="http://schemas.openxmlformats.org/officeDocument/2006/relationships/hyperlink" Target="http://erasmus.onu.edu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nu.edu.ua/pub/bank/userfiles/files/documents/polozennya/Polozhe%20nnyakredity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u.edu.ua/pub/bank/userfiles/files/documents/polozennya/poloz-org-osvit-process_202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nu.edu.ua/pub/bank/userfiles/files/documents/polozennya/mobility.pdf" TargetMode="External"/><Relationship Id="rId10" Type="http://schemas.openxmlformats.org/officeDocument/2006/relationships/hyperlink" Target="https://onu.edu.ua/pub/bank/userfiles/files/documents/polozennya/poloz-org-kontrol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nu.edu.ua/pub/bank/userfiles/files/accredit/mag2019/mag16005957.pdf" TargetMode="External"/><Relationship Id="rId14" Type="http://schemas.openxmlformats.org/officeDocument/2006/relationships/hyperlink" Target="http://onu.edu.ua/pub/bank/userfiles/files/documents/polozennya/Polozhe%20nnyakredit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C222D-0B79-4D88-A41E-00A316AE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15</Pages>
  <Words>4152</Words>
  <Characters>23667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Мечников</dc:creator>
  <cp:lastModifiedBy>Admin</cp:lastModifiedBy>
  <cp:revision>5</cp:revision>
  <cp:lastPrinted>2023-05-12T19:00:00Z</cp:lastPrinted>
  <dcterms:created xsi:type="dcterms:W3CDTF">2024-03-10T16:49:00Z</dcterms:created>
  <dcterms:modified xsi:type="dcterms:W3CDTF">2024-03-10T18:06:00Z</dcterms:modified>
</cp:coreProperties>
</file>